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9" w:lineRule="auto" w:before="67"/>
        <w:ind w:left="2449" w:right="3695" w:firstLine="11"/>
        <w:jc w:val="left"/>
        <w:rPr>
          <w:rFonts w:ascii="Arial"/>
          <w:b/>
          <w:sz w:val="34"/>
        </w:rPr>
      </w:pPr>
      <w:r>
        <w:rPr>
          <w:rFonts w:ascii="Arial"/>
          <w:b/>
          <w:color w:val="3D957E"/>
          <w:w w:val="110"/>
          <w:sz w:val="34"/>
        </w:rPr>
        <w:t>National Independent Safeguarding Board</w:t>
      </w:r>
      <w:r>
        <w:rPr>
          <w:rFonts w:ascii="Arial"/>
          <w:b/>
          <w:color w:val="3D957E"/>
          <w:spacing w:val="-53"/>
          <w:w w:val="110"/>
          <w:sz w:val="34"/>
        </w:rPr>
        <w:t> </w:t>
      </w:r>
      <w:r>
        <w:rPr>
          <w:rFonts w:ascii="Arial"/>
          <w:b/>
          <w:color w:val="3D957E"/>
          <w:w w:val="110"/>
          <w:sz w:val="34"/>
        </w:rPr>
        <w:t>Wales</w:t>
      </w:r>
    </w:p>
    <w:p>
      <w:pPr>
        <w:pStyle w:val="BodyText"/>
        <w:spacing w:before="10"/>
        <w:rPr>
          <w:rFonts w:ascii="Arial"/>
          <w:b/>
          <w:sz w:val="14"/>
        </w:rPr>
      </w:pPr>
    </w:p>
    <w:p>
      <w:pPr>
        <w:spacing w:after="0"/>
        <w:rPr>
          <w:rFonts w:ascii="Arial"/>
          <w:sz w:val="14"/>
        </w:rPr>
        <w:sectPr>
          <w:type w:val="continuous"/>
          <w:pgSz w:w="11910" w:h="16840"/>
          <w:pgMar w:top="620" w:bottom="280" w:left="520" w:right="520"/>
        </w:sectPr>
      </w:pPr>
    </w:p>
    <w:p>
      <w:pPr>
        <w:spacing w:line="259" w:lineRule="auto" w:before="169"/>
        <w:ind w:left="2464" w:right="14" w:hanging="5"/>
        <w:jc w:val="left"/>
        <w:rPr>
          <w:rFonts w:ascii="Arial"/>
          <w:b/>
          <w:sz w:val="34"/>
        </w:rPr>
      </w:pPr>
      <w:r>
        <w:rPr>
          <w:rFonts w:ascii="Arial"/>
          <w:b/>
          <w:color w:val="3D957E"/>
          <w:w w:val="105"/>
          <w:sz w:val="34"/>
        </w:rPr>
        <w:t>Bwrdd Diogelu Annibynnol Cenedlaethol Cymru</w:t>
      </w:r>
    </w:p>
    <w:p>
      <w:pPr>
        <w:spacing w:line="266" w:lineRule="auto" w:before="96"/>
        <w:ind w:left="2460" w:right="106" w:firstLine="10"/>
        <w:jc w:val="center"/>
        <w:rPr>
          <w:rFonts w:ascii="Arial"/>
          <w:sz w:val="12"/>
        </w:rPr>
      </w:pPr>
      <w:r>
        <w:rPr/>
        <w:br w:type="column"/>
      </w:r>
      <w:r>
        <w:rPr>
          <w:rFonts w:ascii="Arial"/>
          <w:color w:val="3D957E"/>
          <w:w w:val="105"/>
          <w:sz w:val="12"/>
        </w:rPr>
        <w:t>Ari</w:t>
      </w:r>
      <w:r>
        <w:rPr>
          <w:rFonts w:ascii="Arial"/>
          <w:color w:val="5BA591"/>
          <w:w w:val="105"/>
          <w:sz w:val="12"/>
        </w:rPr>
        <w:t>e</w:t>
      </w:r>
      <w:r>
        <w:rPr>
          <w:rFonts w:ascii="Arial"/>
          <w:color w:val="3D957E"/>
          <w:w w:val="105"/>
          <w:sz w:val="12"/>
        </w:rPr>
        <w:t>nnir g</w:t>
      </w:r>
      <w:r>
        <w:rPr>
          <w:rFonts w:ascii="Arial"/>
          <w:color w:val="5BA591"/>
          <w:w w:val="105"/>
          <w:sz w:val="12"/>
        </w:rPr>
        <w:t>a</w:t>
      </w:r>
      <w:r>
        <w:rPr>
          <w:rFonts w:ascii="Arial"/>
          <w:color w:val="3D957E"/>
          <w:w w:val="105"/>
          <w:sz w:val="12"/>
        </w:rPr>
        <w:t>n Lywodraeth Cymru</w:t>
      </w:r>
    </w:p>
    <w:p>
      <w:pPr>
        <w:spacing w:before="31"/>
        <w:ind w:left="2443" w:right="78" w:firstLine="0"/>
        <w:jc w:val="center"/>
        <w:rPr>
          <w:rFonts w:ascii="Times New Roman"/>
          <w:sz w:val="14"/>
        </w:rPr>
      </w:pPr>
      <w:r>
        <w:rPr>
          <w:rFonts w:ascii="Times New Roman"/>
          <w:color w:val="3D957E"/>
          <w:w w:val="85"/>
          <w:sz w:val="14"/>
        </w:rPr>
        <w:t>Fun d</w:t>
      </w:r>
      <w:r>
        <w:rPr>
          <w:rFonts w:ascii="Times New Roman"/>
          <w:color w:val="5BA591"/>
          <w:w w:val="85"/>
          <w:sz w:val="14"/>
        </w:rPr>
        <w:t>e</w:t>
      </w:r>
      <w:r>
        <w:rPr>
          <w:rFonts w:ascii="Times New Roman"/>
          <w:color w:val="3D957E"/>
          <w:w w:val="85"/>
          <w:sz w:val="14"/>
        </w:rPr>
        <w:t>d b</w:t>
      </w:r>
      <w:r>
        <w:rPr>
          <w:rFonts w:ascii="Times New Roman"/>
          <w:color w:val="5BA591"/>
          <w:w w:val="85"/>
          <w:sz w:val="14"/>
        </w:rPr>
        <w:t>y</w:t>
      </w:r>
    </w:p>
    <w:p>
      <w:pPr>
        <w:spacing w:before="6"/>
        <w:ind w:left="2443" w:right="97" w:firstLine="0"/>
        <w:jc w:val="center"/>
        <w:rPr>
          <w:rFonts w:ascii="Arial"/>
          <w:sz w:val="12"/>
        </w:rPr>
      </w:pPr>
      <w:r>
        <w:rPr>
          <w:rFonts w:ascii="Arial"/>
          <w:color w:val="3D957E"/>
          <w:w w:val="105"/>
          <w:sz w:val="12"/>
        </w:rPr>
        <w:t>Welsh Government</w:t>
      </w:r>
    </w:p>
    <w:p>
      <w:pPr>
        <w:spacing w:after="0"/>
        <w:jc w:val="center"/>
        <w:rPr>
          <w:rFonts w:ascii="Arial"/>
          <w:sz w:val="12"/>
        </w:rPr>
        <w:sectPr>
          <w:type w:val="continuous"/>
          <w:pgSz w:w="11910" w:h="16840"/>
          <w:pgMar w:top="620" w:bottom="280" w:left="520" w:right="520"/>
          <w:cols w:num="2" w:equalWidth="0">
            <w:col w:w="7075" w:space="135"/>
            <w:col w:w="3660"/>
          </w:cols>
        </w:sectPr>
      </w:pPr>
    </w:p>
    <w:p>
      <w:pPr>
        <w:pStyle w:val="BodyText"/>
        <w:rPr>
          <w:rFonts w:ascii="Arial"/>
          <w:sz w:val="20"/>
        </w:rPr>
      </w:pPr>
      <w:r>
        <w:rPr/>
        <w:pict>
          <v:group style="position:absolute;margin-left:.00003pt;margin-top:.00001pt;width:595.3pt;height:841.9pt;mso-position-horizontal-relative:page;mso-position-vertical-relative:page;z-index:-17844736" coordorigin="0,0" coordsize="11906,16838">
            <v:shape style="position:absolute;left:0;top:0;width:11906;height:16838" type="#_x0000_t75" stroked="false">
              <v:imagedata r:id="rId5" o:title=""/>
            </v:shape>
            <v:shape style="position:absolute;left:3702;top:5371;width:8204;height:11467" coordorigin="3702,5372" coordsize="8204,11467" path="m9007,11738l8799,11589,8230,11261,7387,10933,6355,10783,5489,10798,4924,10903,4412,11186,3702,11738,3911,11887,4479,12215,5322,12543,6355,12692,7220,12677,7785,12573,8298,12290,9007,11738xm9318,12488l9065,12530,8431,12700,7603,13064,6768,13689,6166,14312,5841,14785,5678,15348,5567,16239,5820,16197,6454,16027,7282,15663,8117,15039,8719,14416,9044,13943,9206,13380,9318,12488xm9318,10987l9276,10735,9106,10101,8742,9273,8117,8437,7495,7836,7022,7510,6459,7348,5567,7236,5609,7489,5779,8123,6143,8951,6768,9787,7390,10388,7863,10714,8426,10876,9318,10987xm11023,15452l10874,14419,10546,13576,10218,13007,10068,12799,9517,13508,9233,14021,9129,14586,9114,15452,9263,16484,9401,16838,10912,16838,11008,16317,11023,15452xm11023,8024l10874,6992,10546,6149,10218,5580,10068,5372,9517,6081,9233,6594,9129,7159,9114,8024,9263,9057,9591,9900,9919,10468,10068,10677,10620,9967,10903,9454,11008,8890,11023,8024xm11906,11149l11839,11186,11130,11738,11338,11887,11906,12214,11906,11149xm11906,12656l11711,12600,10819,12488,10861,12741,11031,13375,11395,14203,11906,14886,11906,12656xm11906,8555l11418,9060,11093,9533,10930,10096,10819,10987,11072,10946,11706,10776,11906,10688,11906,8555xe" filled="true" fillcolor="#f99d2c" stroked="false">
              <v:path arrowok="t"/>
              <v:fill type="solid"/>
            </v:shape>
            <v:shape style="position:absolute;left:1343;top:1901;width:344;height:948" type="#_x0000_t75" stroked="false">
              <v:imagedata r:id="rId6" o:title=""/>
            </v:shape>
            <v:shape style="position:absolute;left:371;top:566;width:2289;height:1954" type="#_x0000_t75" stroked="false">
              <v:imagedata r:id="rId7" o:title=""/>
            </v:shape>
            <v:rect style="position:absolute;left:2991;top:1678;width:4677;height:40" filled="true" fillcolor="#3b957d" stroked="false">
              <v:fill type="solid"/>
            </v:rect>
            <v:shape style="position:absolute;left:10102;top:827;width:1231;height:1730" coordorigin="10103,828" coordsize="1231,1730" path="m10103,2453l10111,2493,10133,2526,10166,2549,10206,2557,11229,2557,11269,2549,11302,2526,11325,2493,11333,2453,11333,932,11325,891,11302,858,11269,836,11229,828,10206,828,10166,836,10133,858,10111,891,10103,932,10103,2453xe" filled="false" stroked="true" strokeweight=".578pt" strokecolor="#3b957d">
              <v:path arrowok="t"/>
              <v:stroke dashstyle="solid"/>
            </v:shape>
            <v:line style="position:absolute" from="11236,1685" to="10199,1685" stroked="true" strokeweight=".796pt" strokecolor="#3b957d">
              <v:stroke dashstyle="solid"/>
            </v:line>
            <v:rect style="position:absolute;left:8428;top:9852;width:3394;height:4286" filled="true" fillcolor="#d5583b" stroked="false">
              <v:fill type="solid"/>
            </v:rect>
            <v:shape style="position:absolute;left:7149;top:9436;width:4756;height:5106" coordorigin="7150,9436" coordsize="4756,5106" path="m7914,10703l7563,10704,7472,10708,7394,10723,7327,10747,7271,10780,7227,10825,7192,10879,7168,10945,7154,11023,7150,11111,7150,13324,7150,13753,7153,13834,7163,13912,7178,13986,7200,14057,7227,14123,7260,14186,7298,14244,7341,14297,7389,14346,7442,14390,7500,14428,7561,14461,7627,14489,7697,14511,7770,14527,7847,14537,7928,14540,9677,14542,11469,14540,11551,14537,11630,14527,11704,14511,11775,14490,11842,14462,11904,14429,11906,14428,11906,13871,10197,13871,8650,13870,8650,13869,7897,13869,7865,13865,7840,13852,7824,13824,7817,13779,7816,13703,7815,13627,7815,13551,7815,13399,7815,13324,7816,13141,7816,11382,8650,11382,8650,10703,7986,10703,7914,10703xm11906,10116l11587,10116,11587,10121,11587,10126,11587,13726,11583,13809,11565,13852,11527,13868,11461,13870,10197,13871,11906,13871,11906,10116xm8650,11382l7985,11382,7986,11391,7986,11400,7986,11808,7986,13106,7986,13741,7987,13762,7986,13772,7986,13782,7977,13826,7959,13853,7933,13865,7897,13869,8650,13869,8650,11382xm10389,9436l8393,9437,8302,9441,8224,9455,8158,9477,8104,9511,8060,9554,8027,9609,8004,9676,7991,9755,7987,9846,7986,10703,8650,10703,8650,10116,11906,10116,11906,9440,11851,9437,10389,9436xe" filled="true" fillcolor="#ffffff" stroked="false">
              <v:path arrowok="t"/>
              <v:fill type="solid"/>
            </v:shape>
            <v:shape style="position:absolute;left:7048;top:9335;width:4857;height:5307" coordorigin="7049,9336" coordsize="4857,5307" path="m7756,10603l7563,10603,7480,10607,7405,10618,7337,10635,7276,10660,7223,10691,7176,10730,7137,10776,7106,10829,7081,10888,7063,10956,7053,11030,7049,11111,7049,13088,7049,13461,7049,13726,7050,13758,7052,13835,7061,13914,7075,13990,7095,14063,7120,14132,7150,14197,7184,14259,7224,14316,7268,14370,7317,14419,7370,14463,7427,14503,7488,14539,7552,14569,7621,14594,7693,14614,7768,14628,7846,14637,7928,14640,9522,14643,11469,14641,11547,14638,11622,14630,11695,14617,11764,14598,11830,14576,11893,14548,11906,14541,11906,14442,9681,14442,7928,14440,7847,14436,7770,14425,7698,14408,7631,14384,7568,14353,7510,14317,7458,14275,7411,14227,7369,14174,7334,14115,7304,14052,7281,13984,7264,13911,7254,13834,7250,13753,7250,13221,7250,11111,7255,11022,7271,10950,7299,10894,7341,10853,7398,10825,7472,10809,7563,10804,8087,10804,8087,10603,7886,10603,7756,10603xm11906,14306l11892,14317,11834,14354,11770,14384,11702,14408,11629,14425,11551,14436,11468,14440,9681,14442,11906,14442,11906,14306xm11680,10016l8550,10016,8550,13964,8589,13968,8609,13970,8628,13971,10209,13971,11461,13971,11552,13963,11617,13938,11659,13893,11681,13823,11685,13770,10522,13770,8750,13770,8750,10216,11688,10216,11688,10130,11687,10101,11685,10072,11682,10043,11680,10016xm8079,11282l7715,11282,7715,13221,7715,13381,7715,13461,7715,13541,7715,13621,7715,13701,7717,13781,7730,13861,7767,13921,7823,13957,7897,13969,7902,13969,7978,13956,8033,13922,8068,13866,8086,13792,8087,13775,8087,13760,8087,13088,8087,11888,8086,11409,8086,11379,8084,11349,8081,11316,8079,11282xm11688,10216l11487,10216,11487,13381,11487,13739,11486,13750,11486,13760,11485,13769,11478,13769,11470,13770,10522,13770,11685,13770,11688,13726,11688,10216xm8087,10804l7756,10804,8087,10804,8087,10804xm10094,9336l8393,9336,8309,9340,8234,9350,8166,9366,8106,9390,8054,9421,8009,9459,7971,9504,7940,9557,7916,9618,7900,9686,7890,9762,7886,9846,7886,9925,7886,10603,8087,10603,8087,9925,8087,9846,8092,9754,8106,9680,8133,9624,8173,9583,8229,9557,8301,9542,8393,9537,11906,9537,11906,9339,11852,9336,10094,9336xm11906,9537l10094,9537,11851,9537,11906,9540,11906,9537xe" filled="true" fillcolor="#d5583b" stroked="false">
              <v:path arrowok="t"/>
              <v:fill type="solid"/>
            </v:shape>
            <v:shape style="position:absolute;left:10139;top:10431;width:1401;height:1750" coordorigin="10140,10432" coordsize="1401,1750" path="m11281,10432l10396,10432,10338,10436,10242,10470,10176,10538,10143,10633,10140,10690,10141,10776,10141,10862,10141,10948,10141,11301,10141,11662,10141,11838,10140,11925,10143,11983,10175,12078,10241,12144,10337,12178,10397,12182,10472,12181,10769,12180,11018,12180,11279,12182,11284,12182,11392,12165,11472,12116,11523,12035,11540,11927,11541,10690,11536,10633,11502,10538,11435,10471,11339,10436,11281,10432xe" filled="true" fillcolor="#ffffff" stroked="false">
              <v:path arrowok="t"/>
              <v:fill type="solid"/>
            </v:shape>
            <v:shape style="position:absolute;left:10039;top:10331;width:1602;height:1951" coordorigin="10039,10331" coordsize="1602,1951" path="m11311,12280l10842,12280,11284,12282,11311,12280xm10397,10331l10318,10338,10247,10356,10186,10387,10133,10430,10091,10483,10061,10544,10044,10614,10039,10692,10040,10777,10041,10842,10041,10995,10041,11071,10040,11210,10040,11379,10041,11536,10041,11692,10041,11770,10040,11836,10039,11924,10044,12002,10062,12072,10091,12133,10133,12185,10185,12228,10246,12258,10315,12276,10393,12282,11311,12280,11361,12276,11430,12258,11491,12229,11543,12187,11586,12135,11612,12081,11280,12081,10393,12081,10324,12072,10276,12044,10249,11996,10240,11927,10240,11924,10241,11848,10241,11770,10241,11536,10241,11379,10241,11210,10242,11071,10242,10995,10242,10842,10241,10765,10240,10689,10249,10618,10278,10569,10327,10541,10396,10532,11611,10532,11609,10526,11578,10470,11544,10430,11490,10387,11429,10356,11359,10338,11288,10332,10836,10332,10397,10331xm11611,10532l11282,10532,11351,10542,11401,10571,11430,10620,11440,10689,11440,11927,11431,11996,11402,12044,11353,12072,11284,12081,11612,12081,11616,12074,11635,12005,11641,11927,11641,10689,11632,10599,11611,10532xm10842,12079l10396,12081,11271,12081,10842,12079xm11271,10532l10396,10532,10910,10533,11271,10532xm11282,10331l10836,10332,11288,10332,11282,10331xe" filled="true" fillcolor="#d5583b" stroked="false">
              <v:path arrowok="t"/>
              <v:fill type="solid"/>
            </v:shape>
            <v:shape style="position:absolute;left:8952;top:10532;width:2272;height:2852" coordorigin="8953,10533" coordsize="2272,2852" path="m9847,13144l8953,13144,8953,13384,9847,13384,9847,13144xm9847,12491l8953,12491,8953,12731,9847,12731,9847,12491xm9847,11838l8953,11838,8953,12078,9847,12078,9847,11838xm9847,11186l8953,11186,8953,11426,9847,11426,9847,11186xm9847,10533l8953,10533,8953,10773,9847,10773,9847,10533xm11224,13144l10330,13144,10330,13384,11224,13384,11224,13144xm11224,12491l10330,12491,10330,12731,11224,12731,11224,12491xe" filled="true" fillcolor="#ffffff" stroked="false">
              <v:path arrowok="t"/>
              <v:fill type="solid"/>
            </v:shape>
            <v:shape style="position:absolute;left:10309;top:941;width:866;height:635" type="#_x0000_t75" stroked="false">
              <v:imagedata r:id="rId8" o:title=""/>
            </v:shape>
            <w10:wrap type="none"/>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0"/>
        </w:rPr>
      </w:pPr>
    </w:p>
    <w:p>
      <w:pPr>
        <w:pStyle w:val="Title"/>
      </w:pPr>
      <w:r>
        <w:rPr>
          <w:color w:val="3E77A4"/>
        </w:rPr>
        <w:t>Adroddiad Blynyddol</w:t>
      </w:r>
    </w:p>
    <w:p>
      <w:pPr>
        <w:spacing w:before="19"/>
        <w:ind w:left="160" w:right="0" w:firstLine="0"/>
        <w:jc w:val="left"/>
        <w:rPr>
          <w:rFonts w:ascii="Arial" w:hAnsi="Arial"/>
          <w:sz w:val="78"/>
        </w:rPr>
      </w:pPr>
      <w:r>
        <w:rPr>
          <w:rFonts w:ascii="Arial" w:hAnsi="Arial"/>
          <w:color w:val="3E77A4"/>
          <w:w w:val="105"/>
          <w:sz w:val="78"/>
        </w:rPr>
        <w:t>2017–18</w:t>
      </w:r>
    </w:p>
    <w:p>
      <w:pPr>
        <w:spacing w:after="0"/>
        <w:jc w:val="left"/>
        <w:rPr>
          <w:rFonts w:ascii="Arial" w:hAnsi="Arial"/>
          <w:sz w:val="78"/>
        </w:rPr>
        <w:sectPr>
          <w:type w:val="continuous"/>
          <w:pgSz w:w="11910" w:h="16840"/>
          <w:pgMar w:top="620" w:bottom="280" w:left="520" w:right="520"/>
        </w:sectPr>
      </w:pPr>
    </w:p>
    <w:p>
      <w:pPr>
        <w:pStyle w:val="BodyText"/>
        <w:rPr>
          <w:rFonts w:ascii="Arial"/>
          <w:sz w:val="20"/>
        </w:rPr>
      </w:pPr>
      <w:r>
        <w:rPr/>
        <w:pict>
          <v:shapetype id="_x0000_t202" o:spt="202" coordsize="21600,21600" path="m,l,21600r21600,l21600,xe">
            <v:stroke joinstyle="miter"/>
            <v:path gradientshapeok="t" o:connecttype="rect"/>
          </v:shapetype>
          <v:shape style="position:absolute;margin-left:7.0315pt;margin-top:395.67981pt;width:15.7pt;height:50.55pt;mso-position-horizontal-relative:page;mso-position-vertical-relative:page;z-index:15729152" type="#_x0000_t202" filled="false" stroked="false">
            <v:textbox inset="0,0,0,0" style="layout-flow:vertical;mso-layout-flow-alt:bottom-to-top">
              <w:txbxContent>
                <w:p>
                  <w:pPr>
                    <w:spacing w:before="20"/>
                    <w:ind w:left="20" w:right="0" w:firstLine="0"/>
                    <w:jc w:val="left"/>
                    <w:rPr>
                      <w:sz w:val="20"/>
                    </w:rPr>
                  </w:pPr>
                  <w:r>
                    <w:rPr>
                      <w:color w:val="FFFFFF"/>
                      <w:sz w:val="20"/>
                    </w:rPr>
                    <w:t>Cyflwyniad</w:t>
                  </w:r>
                </w:p>
              </w:txbxContent>
            </v:textbox>
            <w10:wrap type="none"/>
          </v:shape>
        </w:pict>
      </w:r>
      <w:r>
        <w:rPr/>
        <w:pict>
          <v:rect style="position:absolute;margin-left:0pt;margin-top:.000015pt;width:28.346pt;height:841.89pt;mso-position-horizontal-relative:page;mso-position-vertical-relative:page;z-index:15729664" filled="true" fillcolor="#3e77a4" stroked="false">
            <v:fill type="solid"/>
            <w10:wrap type="none"/>
          </v:rect>
        </w:pict>
      </w:r>
    </w:p>
    <w:p>
      <w:pPr>
        <w:pStyle w:val="BodyText"/>
        <w:spacing w:before="10"/>
        <w:rPr>
          <w:rFonts w:ascii="Arial"/>
          <w:sz w:val="28"/>
        </w:rPr>
      </w:pPr>
    </w:p>
    <w:p>
      <w:pPr>
        <w:tabs>
          <w:tab w:pos="7255" w:val="left" w:leader="none"/>
        </w:tabs>
        <w:spacing w:before="100"/>
        <w:ind w:left="727" w:right="0" w:firstLine="0"/>
        <w:jc w:val="left"/>
        <w:rPr>
          <w:sz w:val="16"/>
        </w:rPr>
      </w:pPr>
      <w:r>
        <w:rPr>
          <w:color w:val="231F20"/>
          <w:sz w:val="16"/>
        </w:rPr>
        <w:t>2</w:t>
        <w:tab/>
        <w:t>Bwrdd Diogelu Annibynnol Cenedlaethol</w:t>
      </w:r>
      <w:r>
        <w:rPr>
          <w:color w:val="231F20"/>
          <w:spacing w:val="-2"/>
          <w:sz w:val="16"/>
        </w:rPr>
        <w:t> </w:t>
      </w:r>
      <w:r>
        <w:rPr>
          <w:color w:val="231F20"/>
          <w:sz w:val="16"/>
        </w:rPr>
        <w:t>Cymru</w:t>
      </w:r>
    </w:p>
    <w:p>
      <w:pPr>
        <w:spacing w:after="0"/>
        <w:jc w:val="left"/>
        <w:rPr>
          <w:sz w:val="16"/>
        </w:rPr>
        <w:sectPr>
          <w:pgSz w:w="11910" w:h="16840"/>
          <w:pgMar w:top="0" w:bottom="0" w:left="520" w:right="520"/>
        </w:sectPr>
      </w:pPr>
    </w:p>
    <w:p>
      <w:pPr>
        <w:pStyle w:val="BodyText"/>
        <w:rPr>
          <w:sz w:val="20"/>
        </w:rPr>
      </w:pPr>
      <w:r>
        <w:rPr/>
        <w:pict>
          <v:shape style="position:absolute;margin-left:574.765198pt;margin-top:396.68042pt;width:13.7pt;height:48.55pt;mso-position-horizontal-relative:page;mso-position-vertical-relative:page;z-index:-17843200" type="#_x0000_t202" filled="false" stroked="false">
            <v:textbox inset="0,0,0,0">
              <w:txbxContent>
                <w:p>
                  <w:pPr>
                    <w:spacing w:line="65" w:lineRule="exact" w:before="0"/>
                    <w:ind w:left="0" w:right="0" w:firstLine="0"/>
                    <w:jc w:val="left"/>
                    <w:rPr>
                      <w:sz w:val="20"/>
                    </w:rPr>
                  </w:pPr>
                  <w:r>
                    <w:rPr>
                      <w:color w:val="FFFFFF"/>
                      <w:w w:val="100"/>
                      <w:sz w:val="20"/>
                    </w:rPr>
                    <w:t>Cyflwyniad</w:t>
                  </w:r>
                </w:p>
              </w:txbxContent>
            </v:textbox>
            <w10:wrap type="none"/>
          </v:shape>
        </w:pict>
      </w:r>
      <w:r>
        <w:rPr/>
        <w:pict>
          <v:rect style="position:absolute;margin-left:566.929016pt;margin-top:.000015pt;width:28.346pt;height:841.89pt;mso-position-horizontal-relative:page;mso-position-vertical-relative:page;z-index:15730688" filled="true" fillcolor="#3e77a4" stroked="false">
            <v:fill type="solid"/>
            <w10:wrap type="none"/>
          </v:rect>
        </w:pict>
      </w:r>
    </w:p>
    <w:p>
      <w:pPr>
        <w:pStyle w:val="BodyText"/>
        <w:spacing w:before="6"/>
      </w:pPr>
    </w:p>
    <w:p>
      <w:pPr>
        <w:tabs>
          <w:tab w:pos="10138" w:val="right" w:leader="none"/>
        </w:tabs>
        <w:spacing w:before="100"/>
        <w:ind w:left="160" w:right="0" w:firstLine="0"/>
        <w:jc w:val="left"/>
        <w:rPr>
          <w:sz w:val="16"/>
        </w:rPr>
      </w:pPr>
      <w:r>
        <w:rPr>
          <w:color w:val="231F20"/>
          <w:sz w:val="16"/>
        </w:rPr>
        <w:t>Adroddiad</w:t>
      </w:r>
      <w:r>
        <w:rPr>
          <w:color w:val="231F20"/>
          <w:spacing w:val="-1"/>
          <w:sz w:val="16"/>
        </w:rPr>
        <w:t> </w:t>
      </w:r>
      <w:r>
        <w:rPr>
          <w:color w:val="231F20"/>
          <w:sz w:val="16"/>
        </w:rPr>
        <w:t>Blynyddol 2017-18</w:t>
        <w:tab/>
        <w:t>3</w:t>
      </w:r>
    </w:p>
    <w:p>
      <w:pPr>
        <w:pStyle w:val="BodyText"/>
        <w:spacing w:before="2"/>
        <w:rPr>
          <w:sz w:val="79"/>
        </w:rPr>
      </w:pPr>
    </w:p>
    <w:p>
      <w:pPr>
        <w:spacing w:before="0"/>
        <w:ind w:left="160" w:right="0" w:firstLine="0"/>
        <w:jc w:val="left"/>
        <w:rPr>
          <w:rFonts w:ascii="Avenir"/>
          <w:b/>
          <w:sz w:val="60"/>
        </w:rPr>
      </w:pPr>
      <w:r>
        <w:rPr>
          <w:rFonts w:ascii="Avenir"/>
          <w:b/>
          <w:color w:val="3E77A4"/>
          <w:sz w:val="60"/>
        </w:rPr>
        <w:t>Contents</w:t>
      </w:r>
    </w:p>
    <w:p>
      <w:pPr>
        <w:pStyle w:val="BodyText"/>
        <w:rPr>
          <w:rFonts w:ascii="Avenir"/>
          <w:b/>
          <w:sz w:val="23"/>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14"/>
        <w:gridCol w:w="1018"/>
      </w:tblGrid>
      <w:tr>
        <w:trPr>
          <w:trHeight w:val="661" w:hRule="atLeast"/>
        </w:trPr>
        <w:tc>
          <w:tcPr>
            <w:tcW w:w="9014" w:type="dxa"/>
            <w:tcBorders>
              <w:bottom w:val="single" w:sz="18" w:space="0" w:color="FFFFFF"/>
            </w:tcBorders>
            <w:shd w:val="clear" w:color="auto" w:fill="3E77A4"/>
          </w:tcPr>
          <w:p>
            <w:pPr>
              <w:pStyle w:val="TableParagraph"/>
              <w:spacing w:before="157"/>
              <w:ind w:left="267"/>
              <w:rPr>
                <w:rFonts w:ascii="Avenir"/>
                <w:b/>
                <w:sz w:val="26"/>
              </w:rPr>
            </w:pPr>
            <w:r>
              <w:rPr>
                <w:rFonts w:ascii="Avenir"/>
                <w:b/>
                <w:color w:val="FFFFFF"/>
                <w:sz w:val="26"/>
              </w:rPr>
              <w:t>Cyflwyniad</w:t>
            </w:r>
          </w:p>
        </w:tc>
        <w:tc>
          <w:tcPr>
            <w:tcW w:w="1018" w:type="dxa"/>
            <w:tcBorders>
              <w:bottom w:val="single" w:sz="18" w:space="0" w:color="FFFFFF"/>
            </w:tcBorders>
            <w:shd w:val="clear" w:color="auto" w:fill="3E77A4"/>
          </w:tcPr>
          <w:p>
            <w:pPr>
              <w:pStyle w:val="TableParagraph"/>
              <w:spacing w:before="137"/>
              <w:ind w:left="293"/>
              <w:rPr>
                <w:rFonts w:ascii="Avenir"/>
                <w:b/>
                <w:sz w:val="28"/>
              </w:rPr>
            </w:pPr>
            <w:r>
              <w:rPr>
                <w:rFonts w:ascii="Avenir"/>
                <w:b/>
                <w:color w:val="FFFFFF"/>
                <w:sz w:val="28"/>
              </w:rPr>
              <w:t>5</w:t>
            </w:r>
          </w:p>
        </w:tc>
      </w:tr>
      <w:tr>
        <w:trPr>
          <w:trHeight w:val="10145" w:hRule="atLeast"/>
        </w:trPr>
        <w:tc>
          <w:tcPr>
            <w:tcW w:w="9014" w:type="dxa"/>
            <w:tcBorders>
              <w:top w:val="single" w:sz="18" w:space="0" w:color="FFFFFF"/>
              <w:bottom w:val="single" w:sz="18" w:space="0" w:color="FFFFFF"/>
            </w:tcBorders>
            <w:shd w:val="clear" w:color="auto" w:fill="3B957D"/>
          </w:tcPr>
          <w:p>
            <w:pPr>
              <w:pStyle w:val="TableParagraph"/>
              <w:spacing w:line="213" w:lineRule="auto" w:before="217"/>
              <w:ind w:left="607" w:right="925" w:hanging="340"/>
              <w:rPr>
                <w:rFonts w:ascii="Avenir"/>
                <w:b/>
                <w:sz w:val="28"/>
              </w:rPr>
            </w:pPr>
            <w:r>
              <w:rPr>
                <w:rFonts w:ascii="Avenir"/>
                <w:b/>
                <w:color w:val="FFFFFF"/>
                <w:sz w:val="28"/>
              </w:rPr>
              <w:t>1. Adrodd ynghylch digonolrwydd ac effeithiolrwydd trefniadau i ddiogelu plant ac oedolion yng Nghymru</w:t>
            </w:r>
          </w:p>
          <w:p>
            <w:pPr>
              <w:pStyle w:val="TableParagraph"/>
              <w:spacing w:before="209"/>
              <w:ind w:left="607"/>
              <w:rPr>
                <w:sz w:val="22"/>
              </w:rPr>
            </w:pPr>
            <w:r>
              <w:rPr>
                <w:color w:val="FFFFFF"/>
                <w:sz w:val="22"/>
              </w:rPr>
              <w:t>Aelodaeth y Byrddau Diogelu</w:t>
            </w:r>
          </w:p>
          <w:p>
            <w:pPr>
              <w:pStyle w:val="TableParagraph"/>
              <w:spacing w:before="82"/>
              <w:ind w:left="607"/>
              <w:rPr>
                <w:sz w:val="22"/>
              </w:rPr>
            </w:pPr>
            <w:r>
              <w:rPr>
                <w:color w:val="FFFFFF"/>
                <w:sz w:val="22"/>
              </w:rPr>
              <w:t>Y camau y mae’r Byrddau wedi eu cymryd i sicrhau canlyniadau penodol</w:t>
            </w:r>
          </w:p>
          <w:p>
            <w:pPr>
              <w:pStyle w:val="TableParagraph"/>
              <w:spacing w:line="213" w:lineRule="auto" w:before="106"/>
              <w:ind w:left="607" w:right="925"/>
              <w:rPr>
                <w:sz w:val="22"/>
              </w:rPr>
            </w:pPr>
            <w:r>
              <w:rPr>
                <w:color w:val="FFFFFF"/>
                <w:sz w:val="22"/>
              </w:rPr>
              <w:t>I ba raddau y mae’r Byrddau Diogelu wedi gweithredu eu cynllun blynyddol diweddaraf, gan gynnwys manylion ynghylch i ba raddau y cafodd unrhyw welliannau penodol a gynigiwyd eu gweithredu</w:t>
            </w:r>
          </w:p>
          <w:p>
            <w:pPr>
              <w:pStyle w:val="TableParagraph"/>
              <w:spacing w:before="91"/>
              <w:ind w:left="607"/>
              <w:rPr>
                <w:sz w:val="22"/>
              </w:rPr>
            </w:pPr>
            <w:r>
              <w:rPr>
                <w:color w:val="FFFFFF"/>
                <w:sz w:val="22"/>
              </w:rPr>
              <w:t>Beth ddigwyddodd, felly?</w:t>
            </w:r>
          </w:p>
          <w:p>
            <w:pPr>
              <w:pStyle w:val="TableParagraph"/>
              <w:spacing w:line="213" w:lineRule="auto" w:before="106"/>
              <w:ind w:left="607" w:right="979"/>
              <w:rPr>
                <w:sz w:val="22"/>
              </w:rPr>
            </w:pPr>
            <w:r>
              <w:rPr>
                <w:color w:val="FFFFFF"/>
                <w:sz w:val="22"/>
              </w:rPr>
              <w:t>Sut y mae’r Byrddau Diogelu wedi cydweithredu mewn gweithgareddau sy’n ymwneud â’u hamcanion</w:t>
            </w:r>
          </w:p>
          <w:p>
            <w:pPr>
              <w:pStyle w:val="TableParagraph"/>
              <w:spacing w:line="213" w:lineRule="auto" w:before="114"/>
              <w:ind w:left="607" w:right="925"/>
              <w:rPr>
                <w:sz w:val="22"/>
              </w:rPr>
            </w:pPr>
            <w:r>
              <w:rPr>
                <w:color w:val="FFFFFF"/>
                <w:sz w:val="22"/>
              </w:rPr>
              <w:t>Unrhyw geisiadau am wybodaeth benodedig y mae’r Byrddau Diogelu wedi’u gwneud dan adran 137(1)</w:t>
            </w:r>
          </w:p>
          <w:p>
            <w:pPr>
              <w:pStyle w:val="TableParagraph"/>
              <w:spacing w:before="91"/>
              <w:ind w:left="607"/>
              <w:rPr>
                <w:sz w:val="22"/>
              </w:rPr>
            </w:pPr>
            <w:r>
              <w:rPr>
                <w:color w:val="FFFFFF"/>
                <w:sz w:val="22"/>
              </w:rPr>
              <w:t>Cyflawniadau’r Byrddau Diogelu yn ystod y flwyddyn</w:t>
            </w:r>
          </w:p>
          <w:p>
            <w:pPr>
              <w:pStyle w:val="TableParagraph"/>
              <w:spacing w:line="213" w:lineRule="auto" w:before="106"/>
              <w:ind w:left="607" w:right="644"/>
              <w:rPr>
                <w:sz w:val="22"/>
              </w:rPr>
            </w:pPr>
            <w:r>
              <w:rPr>
                <w:color w:val="FFFFFF"/>
                <w:sz w:val="22"/>
              </w:rPr>
              <w:t>I ba raddau y mae aelodau’r Byrddau Diogelu wedi cyfrannu at effeithiolrwydd y Byrddau</w:t>
            </w:r>
          </w:p>
          <w:p>
            <w:pPr>
              <w:pStyle w:val="TableParagraph"/>
              <w:spacing w:line="276" w:lineRule="exact" w:before="90"/>
              <w:ind w:left="607"/>
              <w:rPr>
                <w:sz w:val="22"/>
              </w:rPr>
            </w:pPr>
            <w:r>
              <w:rPr>
                <w:color w:val="FFFFFF"/>
                <w:sz w:val="22"/>
              </w:rPr>
              <w:t>Asesiad o sut y defnyddiodd y Byrddau Diogelu eu hadnoddau wrth gyflawni eu</w:t>
            </w:r>
          </w:p>
          <w:p>
            <w:pPr>
              <w:pStyle w:val="TableParagraph"/>
              <w:spacing w:line="276" w:lineRule="exact"/>
              <w:ind w:left="607"/>
              <w:rPr>
                <w:sz w:val="22"/>
              </w:rPr>
            </w:pPr>
            <w:r>
              <w:rPr>
                <w:color w:val="FFFFFF"/>
                <w:sz w:val="22"/>
              </w:rPr>
              <w:t>swyddogaethau neu’u canlyniadau</w:t>
            </w:r>
          </w:p>
          <w:p>
            <w:pPr>
              <w:pStyle w:val="TableParagraph"/>
              <w:spacing w:line="218" w:lineRule="auto" w:before="102"/>
              <w:ind w:left="607" w:right="836"/>
              <w:rPr>
                <w:sz w:val="22"/>
              </w:rPr>
            </w:pPr>
            <w:r>
              <w:rPr>
                <w:color w:val="FFFFFF"/>
                <w:sz w:val="22"/>
              </w:rPr>
              <w:t>Unrhyw themâu sylfaenol yn y ffordd y cyflawnodd y Byrddau Diogelu eu swyddogaethau, fel y dangosir gan ddadansoddiad o achosion y maent wedi ymdrin â nhw, ac unrhyw newidiadau y maent wedi’u rhoi ar waith</w:t>
            </w:r>
          </w:p>
          <w:p>
            <w:pPr>
              <w:pStyle w:val="TableParagraph"/>
              <w:spacing w:line="276" w:lineRule="exact" w:before="91"/>
              <w:ind w:left="607"/>
              <w:rPr>
                <w:sz w:val="22"/>
              </w:rPr>
            </w:pPr>
            <w:r>
              <w:rPr>
                <w:color w:val="FFFFFF"/>
                <w:sz w:val="22"/>
              </w:rPr>
              <w:t>Pryd a sut y bachodd plant neu oedolion ar gyfle i gymryd rhan yng ngwaith</w:t>
            </w:r>
          </w:p>
          <w:p>
            <w:pPr>
              <w:pStyle w:val="TableParagraph"/>
              <w:spacing w:line="276" w:lineRule="exact"/>
              <w:ind w:left="607"/>
              <w:rPr>
                <w:sz w:val="22"/>
              </w:rPr>
            </w:pPr>
            <w:r>
              <w:rPr>
                <w:color w:val="FFFFFF"/>
                <w:sz w:val="22"/>
              </w:rPr>
              <w:t>y Byrddau a sut y cyfrannodd hyn at helpu’r Byrddau i gyflawni eu canlyniadau</w:t>
            </w:r>
          </w:p>
          <w:p>
            <w:pPr>
              <w:pStyle w:val="TableParagraph"/>
              <w:spacing w:line="213" w:lineRule="auto" w:before="106"/>
              <w:ind w:left="607" w:right="241"/>
              <w:rPr>
                <w:sz w:val="22"/>
              </w:rPr>
            </w:pPr>
            <w:r>
              <w:rPr>
                <w:color w:val="FFFFFF"/>
                <w:sz w:val="22"/>
              </w:rPr>
              <w:t>Nifer y Gorchmynion Amddiffyn a Chynorthwyo Oedolion y gwnaed cais amdanynt yn yr ardaloedd Bwrdd Diogelu, a pha mor effeithiol yr oeddent</w:t>
            </w:r>
          </w:p>
          <w:p>
            <w:pPr>
              <w:pStyle w:val="TableParagraph"/>
              <w:spacing w:line="213" w:lineRule="auto" w:before="114"/>
              <w:ind w:left="607" w:right="925"/>
              <w:rPr>
                <w:sz w:val="22"/>
              </w:rPr>
            </w:pPr>
            <w:r>
              <w:rPr>
                <w:color w:val="FFFFFF"/>
                <w:sz w:val="22"/>
              </w:rPr>
              <w:t>Unrhyw wybodaeth neu ddysgu a ddosbarthwyd gan y Byrddau Diogelu, neu hyfforddiant y maent wedi’i argymell neu’i ddarparu</w:t>
            </w:r>
          </w:p>
          <w:p>
            <w:pPr>
              <w:pStyle w:val="TableParagraph"/>
              <w:spacing w:line="213" w:lineRule="auto" w:before="115"/>
              <w:ind w:left="607" w:right="241"/>
              <w:rPr>
                <w:sz w:val="22"/>
              </w:rPr>
            </w:pPr>
            <w:r>
              <w:rPr>
                <w:color w:val="FFFFFF"/>
                <w:sz w:val="22"/>
              </w:rPr>
              <w:t>Sut y mae’r Byrddau Diogelu wedi gweithredu unrhyw gyfarwyddyd neu gyngor gan Weinidogion Cymru neu’r Bwrdd Cenedlaethol</w:t>
            </w:r>
          </w:p>
          <w:p>
            <w:pPr>
              <w:pStyle w:val="TableParagraph"/>
              <w:spacing w:before="90"/>
              <w:ind w:left="607"/>
              <w:rPr>
                <w:sz w:val="22"/>
              </w:rPr>
            </w:pPr>
            <w:r>
              <w:rPr>
                <w:color w:val="FFFFFF"/>
                <w:sz w:val="22"/>
              </w:rPr>
              <w:t>Materion eraill sy’n berthnasol i waith y Byrddau Diogelu</w:t>
            </w:r>
          </w:p>
        </w:tc>
        <w:tc>
          <w:tcPr>
            <w:tcW w:w="1018" w:type="dxa"/>
            <w:tcBorders>
              <w:top w:val="single" w:sz="18" w:space="0" w:color="FFFFFF"/>
              <w:bottom w:val="single" w:sz="18" w:space="0" w:color="FFFFFF"/>
            </w:tcBorders>
            <w:shd w:val="clear" w:color="auto" w:fill="3B957D"/>
          </w:tcPr>
          <w:p>
            <w:pPr>
              <w:pStyle w:val="TableParagraph"/>
              <w:spacing w:before="7"/>
              <w:ind w:left="0"/>
              <w:rPr>
                <w:rFonts w:ascii="Avenir"/>
                <w:b/>
                <w:sz w:val="38"/>
              </w:rPr>
            </w:pPr>
          </w:p>
          <w:p>
            <w:pPr>
              <w:pStyle w:val="TableParagraph"/>
              <w:spacing w:before="1"/>
              <w:ind w:left="293"/>
              <w:rPr>
                <w:rFonts w:ascii="Avenir"/>
                <w:b/>
                <w:sz w:val="28"/>
              </w:rPr>
            </w:pPr>
            <w:r>
              <w:rPr>
                <w:rFonts w:ascii="Avenir"/>
                <w:b/>
                <w:color w:val="FFFFFF"/>
                <w:sz w:val="28"/>
              </w:rPr>
              <w:t>6</w:t>
            </w:r>
          </w:p>
          <w:p>
            <w:pPr>
              <w:pStyle w:val="TableParagraph"/>
              <w:spacing w:before="197"/>
              <w:ind w:left="293"/>
              <w:rPr>
                <w:sz w:val="22"/>
              </w:rPr>
            </w:pPr>
            <w:r>
              <w:rPr>
                <w:color w:val="FFFFFF"/>
                <w:sz w:val="22"/>
              </w:rPr>
              <w:t>6</w:t>
            </w:r>
          </w:p>
          <w:p>
            <w:pPr>
              <w:pStyle w:val="TableParagraph"/>
              <w:spacing w:before="82"/>
              <w:ind w:left="293"/>
              <w:rPr>
                <w:sz w:val="22"/>
              </w:rPr>
            </w:pPr>
            <w:r>
              <w:rPr>
                <w:color w:val="FFFFFF"/>
                <w:sz w:val="22"/>
              </w:rPr>
              <w:t>8</w:t>
            </w:r>
          </w:p>
          <w:p>
            <w:pPr>
              <w:pStyle w:val="TableParagraph"/>
              <w:spacing w:before="1"/>
              <w:ind w:left="0"/>
              <w:rPr>
                <w:rFonts w:ascii="Avenir"/>
                <w:b/>
                <w:sz w:val="44"/>
              </w:rPr>
            </w:pPr>
          </w:p>
          <w:p>
            <w:pPr>
              <w:pStyle w:val="TableParagraph"/>
              <w:ind w:left="293"/>
              <w:rPr>
                <w:sz w:val="22"/>
              </w:rPr>
            </w:pPr>
            <w:r>
              <w:rPr>
                <w:color w:val="FFFFFF"/>
                <w:sz w:val="22"/>
              </w:rPr>
              <w:t>10</w:t>
            </w:r>
          </w:p>
          <w:p>
            <w:pPr>
              <w:pStyle w:val="TableParagraph"/>
              <w:spacing w:before="82"/>
              <w:ind w:left="293"/>
              <w:rPr>
                <w:sz w:val="22"/>
              </w:rPr>
            </w:pPr>
            <w:r>
              <w:rPr>
                <w:color w:val="FFFFFF"/>
                <w:sz w:val="22"/>
              </w:rPr>
              <w:t>12</w:t>
            </w:r>
          </w:p>
          <w:p>
            <w:pPr>
              <w:pStyle w:val="TableParagraph"/>
              <w:ind w:left="0"/>
              <w:rPr>
                <w:rFonts w:ascii="Avenir"/>
                <w:b/>
                <w:sz w:val="25"/>
              </w:rPr>
            </w:pPr>
          </w:p>
          <w:p>
            <w:pPr>
              <w:pStyle w:val="TableParagraph"/>
              <w:ind w:left="293"/>
              <w:rPr>
                <w:sz w:val="22"/>
              </w:rPr>
            </w:pPr>
            <w:r>
              <w:rPr>
                <w:color w:val="FFFFFF"/>
                <w:sz w:val="22"/>
              </w:rPr>
              <w:t>19</w:t>
            </w:r>
          </w:p>
          <w:p>
            <w:pPr>
              <w:pStyle w:val="TableParagraph"/>
              <w:ind w:left="0"/>
              <w:rPr>
                <w:rFonts w:ascii="Avenir"/>
                <w:b/>
                <w:sz w:val="25"/>
              </w:rPr>
            </w:pPr>
          </w:p>
          <w:p>
            <w:pPr>
              <w:pStyle w:val="TableParagraph"/>
              <w:ind w:left="293"/>
              <w:rPr>
                <w:sz w:val="22"/>
              </w:rPr>
            </w:pPr>
            <w:r>
              <w:rPr>
                <w:color w:val="FFFFFF"/>
                <w:sz w:val="22"/>
              </w:rPr>
              <w:t>22</w:t>
            </w:r>
          </w:p>
          <w:p>
            <w:pPr>
              <w:pStyle w:val="TableParagraph"/>
              <w:spacing w:before="82"/>
              <w:ind w:left="293"/>
              <w:rPr>
                <w:sz w:val="22"/>
              </w:rPr>
            </w:pPr>
            <w:r>
              <w:rPr>
                <w:color w:val="FFFFFF"/>
                <w:sz w:val="22"/>
              </w:rPr>
              <w:t>23</w:t>
            </w:r>
          </w:p>
          <w:p>
            <w:pPr>
              <w:pStyle w:val="TableParagraph"/>
              <w:spacing w:before="1"/>
              <w:ind w:left="0"/>
              <w:rPr>
                <w:rFonts w:ascii="Avenir"/>
                <w:b/>
                <w:sz w:val="25"/>
              </w:rPr>
            </w:pPr>
          </w:p>
          <w:p>
            <w:pPr>
              <w:pStyle w:val="TableParagraph"/>
              <w:ind w:left="293"/>
              <w:rPr>
                <w:sz w:val="22"/>
              </w:rPr>
            </w:pPr>
            <w:r>
              <w:rPr>
                <w:color w:val="FFFFFF"/>
                <w:sz w:val="22"/>
              </w:rPr>
              <w:t>30</w:t>
            </w:r>
          </w:p>
          <w:p>
            <w:pPr>
              <w:pStyle w:val="TableParagraph"/>
              <w:ind w:left="0"/>
              <w:rPr>
                <w:rFonts w:ascii="Avenir"/>
                <w:b/>
                <w:sz w:val="25"/>
              </w:rPr>
            </w:pPr>
          </w:p>
          <w:p>
            <w:pPr>
              <w:pStyle w:val="TableParagraph"/>
              <w:ind w:left="293"/>
              <w:rPr>
                <w:sz w:val="22"/>
              </w:rPr>
            </w:pPr>
            <w:r>
              <w:rPr>
                <w:color w:val="FFFFFF"/>
                <w:sz w:val="22"/>
              </w:rPr>
              <w:t>34</w:t>
            </w:r>
          </w:p>
          <w:p>
            <w:pPr>
              <w:pStyle w:val="TableParagraph"/>
              <w:ind w:left="0"/>
              <w:rPr>
                <w:rFonts w:ascii="Avenir"/>
                <w:b/>
                <w:sz w:val="30"/>
              </w:rPr>
            </w:pPr>
          </w:p>
          <w:p>
            <w:pPr>
              <w:pStyle w:val="TableParagraph"/>
              <w:spacing w:before="206"/>
              <w:ind w:left="293"/>
              <w:rPr>
                <w:sz w:val="22"/>
              </w:rPr>
            </w:pPr>
            <w:r>
              <w:rPr>
                <w:color w:val="FFFFFF"/>
                <w:sz w:val="22"/>
              </w:rPr>
              <w:t>36</w:t>
            </w:r>
          </w:p>
          <w:p>
            <w:pPr>
              <w:pStyle w:val="TableParagraph"/>
              <w:ind w:left="0"/>
              <w:rPr>
                <w:rFonts w:ascii="Avenir"/>
                <w:b/>
                <w:sz w:val="25"/>
              </w:rPr>
            </w:pPr>
          </w:p>
          <w:p>
            <w:pPr>
              <w:pStyle w:val="TableParagraph"/>
              <w:ind w:left="293"/>
              <w:rPr>
                <w:sz w:val="22"/>
              </w:rPr>
            </w:pPr>
            <w:r>
              <w:rPr>
                <w:color w:val="FFFFFF"/>
                <w:sz w:val="22"/>
              </w:rPr>
              <w:t>39</w:t>
            </w:r>
          </w:p>
          <w:p>
            <w:pPr>
              <w:pStyle w:val="TableParagraph"/>
              <w:ind w:left="0"/>
              <w:rPr>
                <w:rFonts w:ascii="Avenir"/>
                <w:b/>
                <w:sz w:val="25"/>
              </w:rPr>
            </w:pPr>
          </w:p>
          <w:p>
            <w:pPr>
              <w:pStyle w:val="TableParagraph"/>
              <w:ind w:left="293"/>
              <w:rPr>
                <w:sz w:val="22"/>
              </w:rPr>
            </w:pPr>
            <w:r>
              <w:rPr>
                <w:color w:val="FFFFFF"/>
                <w:sz w:val="22"/>
              </w:rPr>
              <w:t>43</w:t>
            </w:r>
          </w:p>
          <w:p>
            <w:pPr>
              <w:pStyle w:val="TableParagraph"/>
              <w:spacing w:before="1"/>
              <w:ind w:left="0"/>
              <w:rPr>
                <w:rFonts w:ascii="Avenir"/>
                <w:b/>
                <w:sz w:val="25"/>
              </w:rPr>
            </w:pPr>
          </w:p>
          <w:p>
            <w:pPr>
              <w:pStyle w:val="TableParagraph"/>
              <w:ind w:left="293"/>
              <w:rPr>
                <w:sz w:val="22"/>
              </w:rPr>
            </w:pPr>
            <w:r>
              <w:rPr>
                <w:color w:val="FFFFFF"/>
                <w:sz w:val="22"/>
              </w:rPr>
              <w:t>44</w:t>
            </w:r>
          </w:p>
          <w:p>
            <w:pPr>
              <w:pStyle w:val="TableParagraph"/>
              <w:ind w:left="0"/>
              <w:rPr>
                <w:rFonts w:ascii="Avenir"/>
                <w:b/>
                <w:sz w:val="25"/>
              </w:rPr>
            </w:pPr>
          </w:p>
          <w:p>
            <w:pPr>
              <w:pStyle w:val="TableParagraph"/>
              <w:ind w:left="293"/>
              <w:rPr>
                <w:sz w:val="22"/>
              </w:rPr>
            </w:pPr>
            <w:r>
              <w:rPr>
                <w:color w:val="FFFFFF"/>
                <w:sz w:val="22"/>
              </w:rPr>
              <w:t>47</w:t>
            </w:r>
          </w:p>
          <w:p>
            <w:pPr>
              <w:pStyle w:val="TableParagraph"/>
              <w:spacing w:before="82"/>
              <w:ind w:left="293"/>
              <w:rPr>
                <w:sz w:val="22"/>
              </w:rPr>
            </w:pPr>
            <w:r>
              <w:rPr>
                <w:color w:val="FFFFFF"/>
                <w:sz w:val="22"/>
              </w:rPr>
              <w:t>48</w:t>
            </w:r>
          </w:p>
        </w:tc>
      </w:tr>
      <w:tr>
        <w:trPr>
          <w:trHeight w:val="1069" w:hRule="atLeast"/>
        </w:trPr>
        <w:tc>
          <w:tcPr>
            <w:tcW w:w="9014" w:type="dxa"/>
            <w:tcBorders>
              <w:top w:val="single" w:sz="18" w:space="0" w:color="FFFFFF"/>
              <w:bottom w:val="single" w:sz="18" w:space="0" w:color="FFFFFF"/>
            </w:tcBorders>
            <w:shd w:val="clear" w:color="auto" w:fill="D5583B"/>
          </w:tcPr>
          <w:p>
            <w:pPr>
              <w:pStyle w:val="TableParagraph"/>
              <w:spacing w:line="213" w:lineRule="auto" w:before="181"/>
              <w:ind w:left="607" w:hanging="340"/>
              <w:rPr>
                <w:rFonts w:ascii="Avenir"/>
                <w:b/>
                <w:sz w:val="28"/>
              </w:rPr>
            </w:pPr>
            <w:r>
              <w:rPr>
                <w:rFonts w:ascii="Avenir"/>
                <w:b/>
                <w:color w:val="FFFFFF"/>
                <w:sz w:val="28"/>
              </w:rPr>
              <w:t>2. Cymorth a chyngor y Bwrdd Cenedlaethol i Fyrddau Diogelu, gyda golwg ar sicrhau eu bod yn effeithiol</w:t>
            </w:r>
          </w:p>
        </w:tc>
        <w:tc>
          <w:tcPr>
            <w:tcW w:w="1018" w:type="dxa"/>
            <w:tcBorders>
              <w:top w:val="single" w:sz="18" w:space="0" w:color="FFFFFF"/>
              <w:bottom w:val="single" w:sz="18" w:space="0" w:color="FFFFFF"/>
            </w:tcBorders>
            <w:shd w:val="clear" w:color="auto" w:fill="D5583B"/>
          </w:tcPr>
          <w:p>
            <w:pPr>
              <w:pStyle w:val="TableParagraph"/>
              <w:spacing w:before="12"/>
              <w:ind w:left="0"/>
              <w:rPr>
                <w:rFonts w:ascii="Avenir"/>
                <w:b/>
                <w:sz w:val="35"/>
              </w:rPr>
            </w:pPr>
          </w:p>
          <w:p>
            <w:pPr>
              <w:pStyle w:val="TableParagraph"/>
              <w:ind w:left="293"/>
              <w:rPr>
                <w:rFonts w:ascii="Avenir"/>
                <w:b/>
                <w:sz w:val="28"/>
              </w:rPr>
            </w:pPr>
            <w:r>
              <w:rPr>
                <w:rFonts w:ascii="Avenir"/>
                <w:b/>
                <w:color w:val="FFFFFF"/>
                <w:sz w:val="28"/>
              </w:rPr>
              <w:t>51</w:t>
            </w:r>
          </w:p>
        </w:tc>
      </w:tr>
      <w:tr>
        <w:trPr>
          <w:trHeight w:val="1070" w:hRule="atLeast"/>
        </w:trPr>
        <w:tc>
          <w:tcPr>
            <w:tcW w:w="9014" w:type="dxa"/>
            <w:tcBorders>
              <w:top w:val="single" w:sz="18" w:space="0" w:color="FFFFFF"/>
            </w:tcBorders>
            <w:shd w:val="clear" w:color="auto" w:fill="F99D2C"/>
          </w:tcPr>
          <w:p>
            <w:pPr>
              <w:pStyle w:val="TableParagraph"/>
              <w:spacing w:line="213" w:lineRule="auto" w:before="181"/>
              <w:ind w:left="607" w:right="644" w:hanging="340"/>
              <w:rPr>
                <w:rFonts w:ascii="Avenir" w:hAnsi="Avenir"/>
                <w:b/>
                <w:sz w:val="28"/>
              </w:rPr>
            </w:pPr>
            <w:r>
              <w:rPr>
                <w:rFonts w:ascii="Avenir" w:hAnsi="Avenir"/>
                <w:b/>
                <w:color w:val="FFFFFF"/>
                <w:sz w:val="28"/>
              </w:rPr>
              <w:t>3. Cyflwyno argymhellion i Weinidogion Cymru ynghylch sut y gellid gwella’r trefniadau hyn</w:t>
            </w:r>
          </w:p>
        </w:tc>
        <w:tc>
          <w:tcPr>
            <w:tcW w:w="1018" w:type="dxa"/>
            <w:tcBorders>
              <w:top w:val="single" w:sz="18" w:space="0" w:color="FFFFFF"/>
            </w:tcBorders>
            <w:shd w:val="clear" w:color="auto" w:fill="F99D2C"/>
          </w:tcPr>
          <w:p>
            <w:pPr>
              <w:pStyle w:val="TableParagraph"/>
              <w:spacing w:before="12"/>
              <w:ind w:left="0"/>
              <w:rPr>
                <w:rFonts w:ascii="Avenir"/>
                <w:b/>
                <w:sz w:val="35"/>
              </w:rPr>
            </w:pPr>
          </w:p>
          <w:p>
            <w:pPr>
              <w:pStyle w:val="TableParagraph"/>
              <w:ind w:left="293"/>
              <w:rPr>
                <w:rFonts w:ascii="Avenir"/>
                <w:b/>
                <w:sz w:val="28"/>
              </w:rPr>
            </w:pPr>
            <w:r>
              <w:rPr>
                <w:rFonts w:ascii="Avenir"/>
                <w:b/>
                <w:color w:val="FFFFFF"/>
                <w:sz w:val="28"/>
              </w:rPr>
              <w:t>56</w:t>
            </w:r>
          </w:p>
        </w:tc>
      </w:tr>
    </w:tbl>
    <w:p>
      <w:pPr>
        <w:spacing w:after="0"/>
        <w:rPr>
          <w:rFonts w:ascii="Avenir"/>
          <w:sz w:val="28"/>
        </w:rPr>
        <w:sectPr>
          <w:pgSz w:w="11910" w:h="16840"/>
          <w:pgMar w:top="0" w:bottom="0" w:left="520" w:right="520"/>
        </w:sectPr>
      </w:pPr>
    </w:p>
    <w:p>
      <w:pPr>
        <w:pStyle w:val="BodyText"/>
        <w:rPr>
          <w:rFonts w:ascii="Avenir"/>
          <w:b/>
          <w:sz w:val="20"/>
        </w:rPr>
      </w:pPr>
      <w:r>
        <w:rPr/>
        <w:pict>
          <v:rect style="position:absolute;margin-left:0pt;margin-top:0pt;width:28.346pt;height:841.890015pt;mso-position-horizontal-relative:page;mso-position-vertical-relative:page;z-index:-17842176" filled="true" fillcolor="#3e77a4" stroked="false">
            <v:fill type="solid"/>
            <w10:wrap type="none"/>
          </v:rect>
        </w:pict>
      </w:r>
    </w:p>
    <w:p>
      <w:pPr>
        <w:pStyle w:val="BodyText"/>
        <w:spacing w:before="2"/>
        <w:rPr>
          <w:rFonts w:ascii="Avenir"/>
          <w:b/>
          <w:sz w:val="21"/>
        </w:rPr>
      </w:pPr>
    </w:p>
    <w:p>
      <w:pPr>
        <w:tabs>
          <w:tab w:pos="7255" w:val="left" w:leader="none"/>
        </w:tabs>
        <w:spacing w:before="100"/>
        <w:ind w:left="727" w:right="0" w:firstLine="0"/>
        <w:jc w:val="left"/>
        <w:rPr>
          <w:sz w:val="16"/>
        </w:rPr>
      </w:pPr>
      <w:r>
        <w:rPr>
          <w:color w:val="231F20"/>
          <w:sz w:val="16"/>
        </w:rPr>
        <w:t>4</w:t>
        <w:tab/>
        <w:t>Bwrdd Diogelu Annibynnol Cenedlaethol</w:t>
      </w:r>
      <w:r>
        <w:rPr>
          <w:color w:val="231F20"/>
          <w:spacing w:val="-2"/>
          <w:sz w:val="16"/>
        </w:rPr>
        <w:t> </w:t>
      </w:r>
      <w:r>
        <w:rPr>
          <w:color w:val="231F20"/>
          <w:sz w:val="16"/>
        </w:rPr>
        <w:t>Cymru</w:t>
      </w:r>
    </w:p>
    <w:p>
      <w:pPr>
        <w:spacing w:after="0"/>
        <w:jc w:val="left"/>
        <w:rPr>
          <w:sz w:val="16"/>
        </w:rPr>
        <w:sectPr>
          <w:pgSz w:w="11910" w:h="16840"/>
          <w:pgMar w:top="0" w:bottom="0" w:left="520" w:right="520"/>
        </w:sectPr>
      </w:pPr>
    </w:p>
    <w:p>
      <w:pPr>
        <w:pStyle w:val="BodyText"/>
        <w:rPr>
          <w:sz w:val="20"/>
        </w:rPr>
      </w:pPr>
      <w:r>
        <w:rPr/>
        <w:pict>
          <v:rect style="position:absolute;margin-left:566.929016pt;margin-top:0pt;width:28.347001pt;height:841.890015pt;mso-position-horizontal-relative:page;mso-position-vertical-relative:page;z-index:15731712" filled="true" fillcolor="#3e77a4" stroked="false">
            <v:fill type="solid"/>
            <w10:wrap type="none"/>
          </v:rect>
        </w:pict>
      </w:r>
      <w:r>
        <w:rPr/>
        <w:pict>
          <v:group style="position:absolute;margin-left:32.661999pt;margin-top:80.913017pt;width:512.7pt;height:738.1pt;mso-position-horizontal-relative:page;mso-position-vertical-relative:page;z-index:-17841152" coordorigin="653,1618" coordsize="10254,14762">
            <v:rect style="position:absolute;left:683;top:1648;width:10224;height:14732" filled="true" fillcolor="#231f20" stroked="false">
              <v:fill opacity="49152f" type="solid"/>
            </v:rect>
            <v:rect style="position:absolute;left:655;top:1620;width:10003;height:14509" filled="true" fillcolor="#fdfaf0" stroked="false">
              <v:fill type="solid"/>
            </v:rect>
            <v:rect style="position:absolute;left:655;top:1620;width:10003;height:14509" filled="false" stroked="true" strokeweight=".25pt" strokecolor="#231f20">
              <v:stroke dashstyle="solid"/>
            </v:rect>
            <v:shape style="position:absolute;left:1505;top:2874;width:226;height:622" type="#_x0000_t75" stroked="false">
              <v:imagedata r:id="rId9" o:title=""/>
            </v:shape>
            <v:shape style="position:absolute;left:867;top:1998;width:1502;height:1282" type="#_x0000_t75" stroked="false">
              <v:imagedata r:id="rId10" o:title=""/>
            </v:shape>
            <v:rect style="position:absolute;left:2586;top:2727;width:3069;height:26" filled="true" fillcolor="#3b957d" stroked="false">
              <v:fill type="solid"/>
            </v:rect>
            <v:shape style="position:absolute;left:2575;top:2119;width:3078;height:498" type="#_x0000_t75" stroked="false">
              <v:imagedata r:id="rId11" o:title=""/>
            </v:shape>
            <v:shape style="position:absolute;left:2588;top:2880;width:2927;height:501" type="#_x0000_t75" stroked="false">
              <v:imagedata r:id="rId12" o:title=""/>
            </v:shape>
            <v:rect style="position:absolute;left:5537;top:2883;width:35;height:170" filled="true" fillcolor="#3b957d" stroked="false">
              <v:fill type="solid"/>
            </v:rect>
            <w10:wrap type="none"/>
          </v:group>
        </w:pict>
      </w:r>
      <w:r>
        <w:rPr/>
        <w:pict>
          <v:shape style="position:absolute;margin-left:573.765198pt;margin-top:395.68042pt;width:15.7pt;height:50.55pt;mso-position-horizontal-relative:page;mso-position-vertical-relative:page;z-index:15732736" type="#_x0000_t202" filled="false" stroked="false">
            <v:textbox inset="0,0,0,0" style="layout-flow:vertical">
              <w:txbxContent>
                <w:p>
                  <w:pPr>
                    <w:spacing w:before="20"/>
                    <w:ind w:left="20" w:right="0" w:firstLine="0"/>
                    <w:jc w:val="left"/>
                    <w:rPr>
                      <w:sz w:val="20"/>
                    </w:rPr>
                  </w:pPr>
                  <w:r>
                    <w:rPr>
                      <w:color w:val="FFFFFF"/>
                      <w:sz w:val="20"/>
                    </w:rPr>
                    <w:t>Cyflwyniad</w:t>
                  </w:r>
                </w:p>
              </w:txbxContent>
            </v:textbox>
            <w10:wrap type="none"/>
          </v:shape>
        </w:pict>
      </w:r>
    </w:p>
    <w:p>
      <w:pPr>
        <w:pStyle w:val="BodyText"/>
        <w:spacing w:before="6"/>
      </w:pPr>
    </w:p>
    <w:p>
      <w:pPr>
        <w:tabs>
          <w:tab w:pos="10138" w:val="right" w:leader="none"/>
        </w:tabs>
        <w:spacing w:before="100"/>
        <w:ind w:left="160" w:right="0" w:firstLine="0"/>
        <w:jc w:val="left"/>
        <w:rPr>
          <w:sz w:val="16"/>
        </w:rPr>
      </w:pPr>
      <w:r>
        <w:rPr>
          <w:color w:val="231F20"/>
          <w:sz w:val="16"/>
        </w:rPr>
        <w:t>Adroddiad</w:t>
      </w:r>
      <w:r>
        <w:rPr>
          <w:color w:val="231F20"/>
          <w:spacing w:val="-1"/>
          <w:sz w:val="16"/>
        </w:rPr>
        <w:t> </w:t>
      </w:r>
      <w:r>
        <w:rPr>
          <w:color w:val="231F20"/>
          <w:sz w:val="16"/>
        </w:rPr>
        <w:t>Blynyddol 2017-18</w:t>
        <w:tab/>
        <w:t>5</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0"/>
        <w:rPr>
          <w:sz w:val="20"/>
        </w:rPr>
      </w:pPr>
    </w:p>
    <w:p>
      <w:pPr>
        <w:spacing w:before="1"/>
        <w:ind w:left="558" w:right="0" w:firstLine="0"/>
        <w:jc w:val="left"/>
        <w:rPr>
          <w:sz w:val="18"/>
        </w:rPr>
      </w:pPr>
      <w:r>
        <w:rPr>
          <w:color w:val="231F20"/>
          <w:w w:val="105"/>
          <w:sz w:val="18"/>
        </w:rPr>
        <w:t>Annwyl ddarllenydd,</w:t>
      </w:r>
    </w:p>
    <w:p>
      <w:pPr>
        <w:pStyle w:val="BodyText"/>
        <w:spacing w:before="1"/>
        <w:rPr>
          <w:sz w:val="21"/>
        </w:rPr>
      </w:pPr>
    </w:p>
    <w:p>
      <w:pPr>
        <w:spacing w:line="223" w:lineRule="auto" w:before="0"/>
        <w:ind w:left="558" w:right="1287" w:firstLine="0"/>
        <w:jc w:val="left"/>
        <w:rPr>
          <w:sz w:val="18"/>
        </w:rPr>
      </w:pPr>
      <w:r>
        <w:rPr>
          <w:color w:val="231F20"/>
          <w:w w:val="105"/>
          <w:sz w:val="18"/>
        </w:rPr>
        <w:t>Mae</w:t>
      </w:r>
      <w:r>
        <w:rPr>
          <w:color w:val="231F20"/>
          <w:spacing w:val="-13"/>
          <w:w w:val="105"/>
          <w:sz w:val="18"/>
        </w:rPr>
        <w:t> </w:t>
      </w:r>
      <w:r>
        <w:rPr>
          <w:color w:val="231F20"/>
          <w:w w:val="105"/>
          <w:sz w:val="18"/>
        </w:rPr>
        <w:t>hwn</w:t>
      </w:r>
      <w:r>
        <w:rPr>
          <w:color w:val="231F20"/>
          <w:spacing w:val="-13"/>
          <w:w w:val="105"/>
          <w:sz w:val="18"/>
        </w:rPr>
        <w:t> </w:t>
      </w:r>
      <w:r>
        <w:rPr>
          <w:color w:val="231F20"/>
          <w:w w:val="105"/>
          <w:sz w:val="18"/>
        </w:rPr>
        <w:t>yn</w:t>
      </w:r>
      <w:r>
        <w:rPr>
          <w:color w:val="231F20"/>
          <w:spacing w:val="-13"/>
          <w:w w:val="105"/>
          <w:sz w:val="18"/>
        </w:rPr>
        <w:t> </w:t>
      </w:r>
      <w:r>
        <w:rPr>
          <w:color w:val="231F20"/>
          <w:w w:val="105"/>
          <w:sz w:val="18"/>
        </w:rPr>
        <w:t>adroddiad</w:t>
      </w:r>
      <w:r>
        <w:rPr>
          <w:color w:val="231F20"/>
          <w:spacing w:val="-13"/>
          <w:w w:val="105"/>
          <w:sz w:val="18"/>
        </w:rPr>
        <w:t> </w:t>
      </w:r>
      <w:r>
        <w:rPr>
          <w:color w:val="231F20"/>
          <w:w w:val="105"/>
          <w:sz w:val="18"/>
        </w:rPr>
        <w:t>blynyddol</w:t>
      </w:r>
      <w:r>
        <w:rPr>
          <w:color w:val="231F20"/>
          <w:spacing w:val="-13"/>
          <w:w w:val="105"/>
          <w:sz w:val="18"/>
        </w:rPr>
        <w:t> </w:t>
      </w:r>
      <w:r>
        <w:rPr>
          <w:color w:val="231F20"/>
          <w:w w:val="105"/>
          <w:sz w:val="18"/>
        </w:rPr>
        <w:t>gwahanol</w:t>
      </w:r>
      <w:r>
        <w:rPr>
          <w:color w:val="231F20"/>
          <w:spacing w:val="-13"/>
          <w:w w:val="105"/>
          <w:sz w:val="18"/>
        </w:rPr>
        <w:t> </w:t>
      </w:r>
      <w:r>
        <w:rPr>
          <w:color w:val="231F20"/>
          <w:w w:val="105"/>
          <w:sz w:val="18"/>
        </w:rPr>
        <w:t>i’r</w:t>
      </w:r>
      <w:r>
        <w:rPr>
          <w:color w:val="231F20"/>
          <w:spacing w:val="-13"/>
          <w:w w:val="105"/>
          <w:sz w:val="18"/>
        </w:rPr>
        <w:t> </w:t>
      </w:r>
      <w:r>
        <w:rPr>
          <w:color w:val="231F20"/>
          <w:w w:val="105"/>
          <w:sz w:val="18"/>
        </w:rPr>
        <w:t>arfer</w:t>
      </w:r>
      <w:r>
        <w:rPr>
          <w:color w:val="231F20"/>
          <w:spacing w:val="-12"/>
          <w:w w:val="105"/>
          <w:sz w:val="18"/>
        </w:rPr>
        <w:t> </w:t>
      </w:r>
      <w:r>
        <w:rPr>
          <w:color w:val="231F20"/>
          <w:w w:val="105"/>
          <w:sz w:val="18"/>
        </w:rPr>
        <w:t>oherwydd</w:t>
      </w:r>
      <w:r>
        <w:rPr>
          <w:color w:val="231F20"/>
          <w:spacing w:val="-13"/>
          <w:w w:val="105"/>
          <w:sz w:val="18"/>
        </w:rPr>
        <w:t> </w:t>
      </w:r>
      <w:r>
        <w:rPr>
          <w:color w:val="231F20"/>
          <w:w w:val="105"/>
          <w:sz w:val="18"/>
        </w:rPr>
        <w:t>mae’n</w:t>
      </w:r>
      <w:r>
        <w:rPr>
          <w:color w:val="231F20"/>
          <w:spacing w:val="-13"/>
          <w:w w:val="105"/>
          <w:sz w:val="18"/>
        </w:rPr>
        <w:t> </w:t>
      </w:r>
      <w:r>
        <w:rPr>
          <w:color w:val="231F20"/>
          <w:w w:val="105"/>
          <w:sz w:val="18"/>
        </w:rPr>
        <w:t>dechrau</w:t>
      </w:r>
      <w:r>
        <w:rPr>
          <w:color w:val="231F20"/>
          <w:spacing w:val="-13"/>
          <w:w w:val="105"/>
          <w:sz w:val="18"/>
        </w:rPr>
        <w:t> </w:t>
      </w:r>
      <w:r>
        <w:rPr>
          <w:color w:val="231F20"/>
          <w:w w:val="105"/>
          <w:sz w:val="18"/>
        </w:rPr>
        <w:t>ac</w:t>
      </w:r>
      <w:r>
        <w:rPr>
          <w:color w:val="231F20"/>
          <w:spacing w:val="-13"/>
          <w:w w:val="105"/>
          <w:sz w:val="18"/>
        </w:rPr>
        <w:t> </w:t>
      </w:r>
      <w:r>
        <w:rPr>
          <w:color w:val="231F20"/>
          <w:w w:val="105"/>
          <w:sz w:val="18"/>
        </w:rPr>
        <w:t>yn</w:t>
      </w:r>
      <w:r>
        <w:rPr>
          <w:color w:val="231F20"/>
          <w:spacing w:val="-13"/>
          <w:w w:val="105"/>
          <w:sz w:val="18"/>
        </w:rPr>
        <w:t> </w:t>
      </w:r>
      <w:r>
        <w:rPr>
          <w:color w:val="231F20"/>
          <w:w w:val="105"/>
          <w:sz w:val="18"/>
        </w:rPr>
        <w:t>gorffen</w:t>
      </w:r>
      <w:r>
        <w:rPr>
          <w:color w:val="231F20"/>
          <w:spacing w:val="-13"/>
          <w:w w:val="105"/>
          <w:sz w:val="18"/>
        </w:rPr>
        <w:t> </w:t>
      </w:r>
      <w:r>
        <w:rPr>
          <w:color w:val="231F20"/>
          <w:w w:val="105"/>
          <w:sz w:val="18"/>
        </w:rPr>
        <w:t>â</w:t>
      </w:r>
      <w:r>
        <w:rPr>
          <w:color w:val="231F20"/>
          <w:spacing w:val="-12"/>
          <w:w w:val="105"/>
          <w:sz w:val="18"/>
        </w:rPr>
        <w:t> </w:t>
      </w:r>
      <w:r>
        <w:rPr>
          <w:color w:val="231F20"/>
          <w:w w:val="105"/>
          <w:sz w:val="18"/>
        </w:rPr>
        <w:t>llythyrau.</w:t>
      </w:r>
      <w:r>
        <w:rPr>
          <w:color w:val="231F20"/>
          <w:spacing w:val="-13"/>
          <w:w w:val="105"/>
          <w:sz w:val="18"/>
        </w:rPr>
        <w:t> </w:t>
      </w:r>
      <w:r>
        <w:rPr>
          <w:color w:val="231F20"/>
          <w:w w:val="105"/>
          <w:sz w:val="18"/>
        </w:rPr>
        <w:t>Mae’r adroddiad</w:t>
      </w:r>
      <w:r>
        <w:rPr>
          <w:color w:val="231F20"/>
          <w:spacing w:val="-11"/>
          <w:w w:val="105"/>
          <w:sz w:val="18"/>
        </w:rPr>
        <w:t> </w:t>
      </w:r>
      <w:r>
        <w:rPr>
          <w:color w:val="231F20"/>
          <w:w w:val="105"/>
          <w:sz w:val="18"/>
        </w:rPr>
        <w:t>yn</w:t>
      </w:r>
      <w:r>
        <w:rPr>
          <w:color w:val="231F20"/>
          <w:spacing w:val="-11"/>
          <w:w w:val="105"/>
          <w:sz w:val="18"/>
        </w:rPr>
        <w:t> </w:t>
      </w:r>
      <w:r>
        <w:rPr>
          <w:color w:val="231F20"/>
          <w:w w:val="105"/>
          <w:sz w:val="18"/>
        </w:rPr>
        <w:t>nodi</w:t>
      </w:r>
      <w:r>
        <w:rPr>
          <w:color w:val="231F20"/>
          <w:spacing w:val="-11"/>
          <w:w w:val="105"/>
          <w:sz w:val="18"/>
        </w:rPr>
        <w:t> </w:t>
      </w:r>
      <w:r>
        <w:rPr>
          <w:color w:val="231F20"/>
          <w:w w:val="105"/>
          <w:sz w:val="18"/>
        </w:rPr>
        <w:t>diwedd</w:t>
      </w:r>
      <w:r>
        <w:rPr>
          <w:color w:val="231F20"/>
          <w:spacing w:val="-11"/>
          <w:w w:val="105"/>
          <w:sz w:val="18"/>
        </w:rPr>
        <w:t> </w:t>
      </w:r>
      <w:r>
        <w:rPr>
          <w:color w:val="231F20"/>
          <w:w w:val="105"/>
          <w:sz w:val="18"/>
        </w:rPr>
        <w:t>tymor</w:t>
      </w:r>
      <w:r>
        <w:rPr>
          <w:color w:val="231F20"/>
          <w:spacing w:val="-11"/>
          <w:w w:val="105"/>
          <w:sz w:val="18"/>
        </w:rPr>
        <w:t> </w:t>
      </w:r>
      <w:r>
        <w:rPr>
          <w:color w:val="231F20"/>
          <w:w w:val="105"/>
          <w:sz w:val="18"/>
        </w:rPr>
        <w:t>y</w:t>
      </w:r>
      <w:r>
        <w:rPr>
          <w:color w:val="231F20"/>
          <w:spacing w:val="-11"/>
          <w:w w:val="105"/>
          <w:sz w:val="18"/>
        </w:rPr>
        <w:t> </w:t>
      </w:r>
      <w:r>
        <w:rPr>
          <w:color w:val="231F20"/>
          <w:w w:val="105"/>
          <w:sz w:val="18"/>
        </w:rPr>
        <w:t>Bwrdd</w:t>
      </w:r>
      <w:r>
        <w:rPr>
          <w:color w:val="231F20"/>
          <w:spacing w:val="-11"/>
          <w:w w:val="105"/>
          <w:sz w:val="18"/>
        </w:rPr>
        <w:t> </w:t>
      </w:r>
      <w:r>
        <w:rPr>
          <w:color w:val="231F20"/>
          <w:w w:val="105"/>
          <w:sz w:val="18"/>
        </w:rPr>
        <w:t>Cenedlaethol</w:t>
      </w:r>
      <w:r>
        <w:rPr>
          <w:color w:val="231F20"/>
          <w:spacing w:val="-11"/>
          <w:w w:val="105"/>
          <w:sz w:val="18"/>
        </w:rPr>
        <w:t> </w:t>
      </w:r>
      <w:r>
        <w:rPr>
          <w:color w:val="231F20"/>
          <w:w w:val="105"/>
          <w:sz w:val="18"/>
        </w:rPr>
        <w:t>cyntaf.</w:t>
      </w:r>
      <w:r>
        <w:rPr>
          <w:color w:val="231F20"/>
          <w:spacing w:val="-10"/>
          <w:w w:val="105"/>
          <w:sz w:val="18"/>
        </w:rPr>
        <w:t> </w:t>
      </w:r>
      <w:r>
        <w:rPr>
          <w:color w:val="231F20"/>
          <w:w w:val="105"/>
          <w:sz w:val="18"/>
        </w:rPr>
        <w:t>Hwn</w:t>
      </w:r>
      <w:r>
        <w:rPr>
          <w:color w:val="231F20"/>
          <w:spacing w:val="-11"/>
          <w:w w:val="105"/>
          <w:sz w:val="18"/>
        </w:rPr>
        <w:t> </w:t>
      </w:r>
      <w:r>
        <w:rPr>
          <w:color w:val="231F20"/>
          <w:w w:val="105"/>
          <w:sz w:val="18"/>
        </w:rPr>
        <w:t>yw</w:t>
      </w:r>
      <w:r>
        <w:rPr>
          <w:color w:val="231F20"/>
          <w:spacing w:val="-11"/>
          <w:w w:val="105"/>
          <w:sz w:val="18"/>
        </w:rPr>
        <w:t> </w:t>
      </w:r>
      <w:r>
        <w:rPr>
          <w:color w:val="231F20"/>
          <w:w w:val="105"/>
          <w:sz w:val="18"/>
        </w:rPr>
        <w:t>ein</w:t>
      </w:r>
      <w:r>
        <w:rPr>
          <w:color w:val="231F20"/>
          <w:spacing w:val="-11"/>
          <w:w w:val="105"/>
          <w:sz w:val="18"/>
        </w:rPr>
        <w:t> </w:t>
      </w:r>
      <w:r>
        <w:rPr>
          <w:color w:val="231F20"/>
          <w:w w:val="105"/>
          <w:sz w:val="18"/>
        </w:rPr>
        <w:t>trydydd</w:t>
      </w:r>
      <w:r>
        <w:rPr>
          <w:color w:val="231F20"/>
          <w:spacing w:val="-11"/>
          <w:w w:val="105"/>
          <w:sz w:val="18"/>
        </w:rPr>
        <w:t> </w:t>
      </w:r>
      <w:r>
        <w:rPr>
          <w:color w:val="231F20"/>
          <w:w w:val="105"/>
          <w:sz w:val="18"/>
        </w:rPr>
        <w:t>adroddiad</w:t>
      </w:r>
      <w:r>
        <w:rPr>
          <w:color w:val="231F20"/>
          <w:spacing w:val="-11"/>
          <w:w w:val="105"/>
          <w:sz w:val="18"/>
        </w:rPr>
        <w:t> </w:t>
      </w:r>
      <w:r>
        <w:rPr>
          <w:color w:val="231F20"/>
          <w:w w:val="105"/>
          <w:sz w:val="18"/>
        </w:rPr>
        <w:t>blynyddol.</w:t>
      </w:r>
    </w:p>
    <w:p>
      <w:pPr>
        <w:spacing w:line="226" w:lineRule="exact" w:before="0"/>
        <w:ind w:left="558" w:right="0" w:firstLine="0"/>
        <w:jc w:val="left"/>
        <w:rPr>
          <w:sz w:val="18"/>
        </w:rPr>
      </w:pPr>
      <w:r>
        <w:rPr>
          <w:color w:val="231F20"/>
          <w:w w:val="105"/>
          <w:sz w:val="18"/>
        </w:rPr>
        <w:t>Mae’r gred a fynegwyd yn ein hadroddiad cyntaf yn parhau’r un fath:</w:t>
      </w:r>
    </w:p>
    <w:p>
      <w:pPr>
        <w:pStyle w:val="BodyText"/>
        <w:spacing w:before="6"/>
        <w:rPr>
          <w:sz w:val="21"/>
        </w:rPr>
      </w:pPr>
    </w:p>
    <w:p>
      <w:pPr>
        <w:spacing w:line="216" w:lineRule="auto" w:before="1"/>
        <w:ind w:left="558" w:right="1970" w:firstLine="0"/>
        <w:jc w:val="left"/>
        <w:rPr>
          <w:rFonts w:ascii="Avenir-BlackOblique" w:hAnsi="Avenir-BlackOblique"/>
          <w:b/>
          <w:i/>
          <w:sz w:val="18"/>
        </w:rPr>
      </w:pPr>
      <w:r>
        <w:rPr>
          <w:rFonts w:ascii="Avenir-BlackOblique" w:hAnsi="Avenir-BlackOblique"/>
          <w:b/>
          <w:i/>
          <w:color w:val="231F20"/>
          <w:w w:val="105"/>
          <w:sz w:val="18"/>
        </w:rPr>
        <w:t>Mae’r</w:t>
      </w:r>
      <w:r>
        <w:rPr>
          <w:rFonts w:ascii="Avenir-BlackOblique" w:hAnsi="Avenir-BlackOblique"/>
          <w:b/>
          <w:i/>
          <w:color w:val="231F20"/>
          <w:spacing w:val="-12"/>
          <w:w w:val="105"/>
          <w:sz w:val="18"/>
        </w:rPr>
        <w:t> </w:t>
      </w:r>
      <w:r>
        <w:rPr>
          <w:rFonts w:ascii="Avenir-BlackOblique" w:hAnsi="Avenir-BlackOblique"/>
          <w:b/>
          <w:i/>
          <w:color w:val="231F20"/>
          <w:w w:val="105"/>
          <w:sz w:val="18"/>
        </w:rPr>
        <w:t>Bwrdd</w:t>
      </w:r>
      <w:r>
        <w:rPr>
          <w:rFonts w:ascii="Avenir-BlackOblique" w:hAnsi="Avenir-BlackOblique"/>
          <w:b/>
          <w:i/>
          <w:color w:val="231F20"/>
          <w:spacing w:val="-11"/>
          <w:w w:val="105"/>
          <w:sz w:val="18"/>
        </w:rPr>
        <w:t> </w:t>
      </w:r>
      <w:r>
        <w:rPr>
          <w:rFonts w:ascii="Avenir-BlackOblique" w:hAnsi="Avenir-BlackOblique"/>
          <w:b/>
          <w:i/>
          <w:color w:val="231F20"/>
          <w:w w:val="105"/>
          <w:sz w:val="18"/>
        </w:rPr>
        <w:t>Gwladol</w:t>
      </w:r>
      <w:r>
        <w:rPr>
          <w:rFonts w:ascii="Avenir-BlackOblique" w:hAnsi="Avenir-BlackOblique"/>
          <w:b/>
          <w:i/>
          <w:color w:val="231F20"/>
          <w:spacing w:val="-11"/>
          <w:w w:val="105"/>
          <w:sz w:val="18"/>
        </w:rPr>
        <w:t> </w:t>
      </w:r>
      <w:r>
        <w:rPr>
          <w:rFonts w:ascii="Avenir-BlackOblique" w:hAnsi="Avenir-BlackOblique"/>
          <w:b/>
          <w:i/>
          <w:color w:val="231F20"/>
          <w:w w:val="105"/>
          <w:sz w:val="18"/>
        </w:rPr>
        <w:t>yn</w:t>
      </w:r>
      <w:r>
        <w:rPr>
          <w:rFonts w:ascii="Avenir-BlackOblique" w:hAnsi="Avenir-BlackOblique"/>
          <w:b/>
          <w:i/>
          <w:color w:val="231F20"/>
          <w:spacing w:val="-11"/>
          <w:w w:val="105"/>
          <w:sz w:val="18"/>
        </w:rPr>
        <w:t> </w:t>
      </w:r>
      <w:r>
        <w:rPr>
          <w:rFonts w:ascii="Avenir-BlackOblique" w:hAnsi="Avenir-BlackOblique"/>
          <w:b/>
          <w:i/>
          <w:color w:val="231F20"/>
          <w:w w:val="105"/>
          <w:sz w:val="18"/>
        </w:rPr>
        <w:t>cydnabod</w:t>
      </w:r>
      <w:r>
        <w:rPr>
          <w:rFonts w:ascii="Avenir-BlackOblique" w:hAnsi="Avenir-BlackOblique"/>
          <w:b/>
          <w:i/>
          <w:color w:val="231F20"/>
          <w:spacing w:val="-11"/>
          <w:w w:val="105"/>
          <w:sz w:val="18"/>
        </w:rPr>
        <w:t> </w:t>
      </w:r>
      <w:r>
        <w:rPr>
          <w:rFonts w:ascii="Avenir-BlackOblique" w:hAnsi="Avenir-BlackOblique"/>
          <w:b/>
          <w:i/>
          <w:color w:val="231F20"/>
          <w:w w:val="105"/>
          <w:sz w:val="18"/>
        </w:rPr>
        <w:t>bod</w:t>
      </w:r>
      <w:r>
        <w:rPr>
          <w:rFonts w:ascii="Avenir-BlackOblique" w:hAnsi="Avenir-BlackOblique"/>
          <w:b/>
          <w:i/>
          <w:color w:val="231F20"/>
          <w:spacing w:val="-11"/>
          <w:w w:val="105"/>
          <w:sz w:val="18"/>
        </w:rPr>
        <w:t> </w:t>
      </w:r>
      <w:r>
        <w:rPr>
          <w:rFonts w:ascii="Avenir-BlackOblique" w:hAnsi="Avenir-BlackOblique"/>
          <w:b/>
          <w:i/>
          <w:color w:val="231F20"/>
          <w:w w:val="105"/>
          <w:sz w:val="18"/>
        </w:rPr>
        <w:t>yr</w:t>
      </w:r>
      <w:r>
        <w:rPr>
          <w:rFonts w:ascii="Avenir-BlackOblique" w:hAnsi="Avenir-BlackOblique"/>
          <w:b/>
          <w:i/>
          <w:color w:val="231F20"/>
          <w:spacing w:val="-12"/>
          <w:w w:val="105"/>
          <w:sz w:val="18"/>
        </w:rPr>
        <w:t> </w:t>
      </w:r>
      <w:r>
        <w:rPr>
          <w:rFonts w:ascii="Avenir-BlackOblique" w:hAnsi="Avenir-BlackOblique"/>
          <w:b/>
          <w:i/>
          <w:color w:val="231F20"/>
          <w:w w:val="105"/>
          <w:sz w:val="18"/>
        </w:rPr>
        <w:t>angen</w:t>
      </w:r>
      <w:r>
        <w:rPr>
          <w:rFonts w:ascii="Avenir-BlackOblique" w:hAnsi="Avenir-BlackOblique"/>
          <w:b/>
          <w:i/>
          <w:color w:val="231F20"/>
          <w:spacing w:val="-11"/>
          <w:w w:val="105"/>
          <w:sz w:val="18"/>
        </w:rPr>
        <w:t> </w:t>
      </w:r>
      <w:r>
        <w:rPr>
          <w:rFonts w:ascii="Avenir-BlackOblique" w:hAnsi="Avenir-BlackOblique"/>
          <w:b/>
          <w:i/>
          <w:color w:val="231F20"/>
          <w:w w:val="105"/>
          <w:sz w:val="18"/>
        </w:rPr>
        <w:t>i</w:t>
      </w:r>
      <w:r>
        <w:rPr>
          <w:rFonts w:ascii="Avenir-BlackOblique" w:hAnsi="Avenir-BlackOblique"/>
          <w:b/>
          <w:i/>
          <w:color w:val="231F20"/>
          <w:spacing w:val="-11"/>
          <w:w w:val="105"/>
          <w:sz w:val="18"/>
        </w:rPr>
        <w:t> </w:t>
      </w:r>
      <w:r>
        <w:rPr>
          <w:rFonts w:ascii="Avenir-BlackOblique" w:hAnsi="Avenir-BlackOblique"/>
          <w:b/>
          <w:i/>
          <w:color w:val="231F20"/>
          <w:w w:val="105"/>
          <w:sz w:val="18"/>
        </w:rPr>
        <w:t>atal</w:t>
      </w:r>
      <w:r>
        <w:rPr>
          <w:rFonts w:ascii="Avenir-BlackOblique" w:hAnsi="Avenir-BlackOblique"/>
          <w:b/>
          <w:i/>
          <w:color w:val="231F20"/>
          <w:spacing w:val="-11"/>
          <w:w w:val="105"/>
          <w:sz w:val="18"/>
        </w:rPr>
        <w:t> </w:t>
      </w:r>
      <w:r>
        <w:rPr>
          <w:rFonts w:ascii="Avenir-BlackOblique" w:hAnsi="Avenir-BlackOblique"/>
          <w:b/>
          <w:i/>
          <w:color w:val="231F20"/>
          <w:w w:val="105"/>
          <w:sz w:val="18"/>
        </w:rPr>
        <w:t>niwed</w:t>
      </w:r>
      <w:r>
        <w:rPr>
          <w:rFonts w:ascii="Avenir-BlackOblique" w:hAnsi="Avenir-BlackOblique"/>
          <w:b/>
          <w:i/>
          <w:color w:val="231F20"/>
          <w:spacing w:val="-11"/>
          <w:w w:val="105"/>
          <w:sz w:val="18"/>
        </w:rPr>
        <w:t> </w:t>
      </w:r>
      <w:r>
        <w:rPr>
          <w:rFonts w:ascii="Avenir-BlackOblique" w:hAnsi="Avenir-BlackOblique"/>
          <w:b/>
          <w:i/>
          <w:color w:val="231F20"/>
          <w:w w:val="105"/>
          <w:sz w:val="18"/>
        </w:rPr>
        <w:t>yn</w:t>
      </w:r>
      <w:r>
        <w:rPr>
          <w:rFonts w:ascii="Avenir-BlackOblique" w:hAnsi="Avenir-BlackOblique"/>
          <w:b/>
          <w:i/>
          <w:color w:val="231F20"/>
          <w:spacing w:val="-11"/>
          <w:w w:val="105"/>
          <w:sz w:val="18"/>
        </w:rPr>
        <w:t> </w:t>
      </w:r>
      <w:r>
        <w:rPr>
          <w:rFonts w:ascii="Avenir-BlackOblique" w:hAnsi="Avenir-BlackOblique"/>
          <w:b/>
          <w:i/>
          <w:color w:val="231F20"/>
          <w:w w:val="105"/>
          <w:sz w:val="18"/>
        </w:rPr>
        <w:t>un</w:t>
      </w:r>
      <w:r>
        <w:rPr>
          <w:rFonts w:ascii="Avenir-BlackOblique" w:hAnsi="Avenir-BlackOblique"/>
          <w:b/>
          <w:i/>
          <w:color w:val="231F20"/>
          <w:spacing w:val="-11"/>
          <w:w w:val="105"/>
          <w:sz w:val="18"/>
        </w:rPr>
        <w:t> </w:t>
      </w:r>
      <w:r>
        <w:rPr>
          <w:rFonts w:ascii="Avenir-BlackOblique" w:hAnsi="Avenir-BlackOblique"/>
          <w:b/>
          <w:i/>
          <w:color w:val="231F20"/>
          <w:w w:val="105"/>
          <w:sz w:val="18"/>
        </w:rPr>
        <w:t>o</w:t>
      </w:r>
      <w:r>
        <w:rPr>
          <w:rFonts w:ascii="Avenir-BlackOblique" w:hAnsi="Avenir-BlackOblique"/>
          <w:b/>
          <w:i/>
          <w:color w:val="231F20"/>
          <w:spacing w:val="-12"/>
          <w:w w:val="105"/>
          <w:sz w:val="18"/>
        </w:rPr>
        <w:t> </w:t>
      </w:r>
      <w:r>
        <w:rPr>
          <w:rFonts w:ascii="Avenir-BlackOblique" w:hAnsi="Avenir-BlackOblique"/>
          <w:b/>
          <w:i/>
          <w:color w:val="231F20"/>
          <w:w w:val="105"/>
          <w:sz w:val="18"/>
        </w:rPr>
        <w:t>dasgau</w:t>
      </w:r>
      <w:r>
        <w:rPr>
          <w:rFonts w:ascii="Avenir-BlackOblique" w:hAnsi="Avenir-BlackOblique"/>
          <w:b/>
          <w:i/>
          <w:color w:val="231F20"/>
          <w:spacing w:val="-11"/>
          <w:w w:val="105"/>
          <w:sz w:val="18"/>
        </w:rPr>
        <w:t> </w:t>
      </w:r>
      <w:r>
        <w:rPr>
          <w:rFonts w:ascii="Avenir-BlackOblique" w:hAnsi="Avenir-BlackOblique"/>
          <w:b/>
          <w:i/>
          <w:color w:val="231F20"/>
          <w:w w:val="105"/>
          <w:sz w:val="18"/>
        </w:rPr>
        <w:t>mwyaf</w:t>
      </w:r>
      <w:r>
        <w:rPr>
          <w:rFonts w:ascii="Avenir-BlackOblique" w:hAnsi="Avenir-BlackOblique"/>
          <w:b/>
          <w:i/>
          <w:color w:val="231F20"/>
          <w:spacing w:val="-11"/>
          <w:w w:val="105"/>
          <w:sz w:val="18"/>
        </w:rPr>
        <w:t> </w:t>
      </w:r>
      <w:r>
        <w:rPr>
          <w:rFonts w:ascii="Avenir-BlackOblique" w:hAnsi="Avenir-BlackOblique"/>
          <w:b/>
          <w:i/>
          <w:color w:val="231F20"/>
          <w:w w:val="105"/>
          <w:sz w:val="18"/>
        </w:rPr>
        <w:t>heriol</w:t>
      </w:r>
      <w:r>
        <w:rPr>
          <w:rFonts w:ascii="Avenir-BlackOblique" w:hAnsi="Avenir-BlackOblique"/>
          <w:b/>
          <w:i/>
          <w:color w:val="231F20"/>
          <w:spacing w:val="-11"/>
          <w:w w:val="105"/>
          <w:sz w:val="18"/>
        </w:rPr>
        <w:t> </w:t>
      </w:r>
      <w:r>
        <w:rPr>
          <w:rFonts w:ascii="Avenir-BlackOblique" w:hAnsi="Avenir-BlackOblique"/>
          <w:b/>
          <w:i/>
          <w:color w:val="231F20"/>
          <w:w w:val="105"/>
          <w:sz w:val="18"/>
        </w:rPr>
        <w:t>holl weithgarwch</w:t>
      </w:r>
      <w:r>
        <w:rPr>
          <w:rFonts w:ascii="Avenir-BlackOblique" w:hAnsi="Avenir-BlackOblique"/>
          <w:b/>
          <w:i/>
          <w:color w:val="231F20"/>
          <w:spacing w:val="-2"/>
          <w:w w:val="105"/>
          <w:sz w:val="18"/>
        </w:rPr>
        <w:t> </w:t>
      </w:r>
      <w:r>
        <w:rPr>
          <w:rFonts w:ascii="Avenir-BlackOblique" w:hAnsi="Avenir-BlackOblique"/>
          <w:b/>
          <w:i/>
          <w:color w:val="231F20"/>
          <w:w w:val="105"/>
          <w:sz w:val="18"/>
        </w:rPr>
        <w:t>dyn.</w:t>
      </w:r>
    </w:p>
    <w:p>
      <w:pPr>
        <w:pStyle w:val="BodyText"/>
        <w:spacing w:before="6"/>
        <w:rPr>
          <w:rFonts w:ascii="Avenir-BlackOblique"/>
          <w:b/>
          <w:i/>
          <w:sz w:val="20"/>
        </w:rPr>
      </w:pPr>
    </w:p>
    <w:p>
      <w:pPr>
        <w:spacing w:line="223" w:lineRule="auto" w:before="0"/>
        <w:ind w:left="558" w:right="1150" w:firstLine="0"/>
        <w:jc w:val="left"/>
        <w:rPr>
          <w:sz w:val="18"/>
        </w:rPr>
      </w:pPr>
      <w:r>
        <w:rPr>
          <w:color w:val="231F20"/>
          <w:w w:val="105"/>
          <w:sz w:val="18"/>
        </w:rPr>
        <w:t>Mae’r</w:t>
      </w:r>
      <w:r>
        <w:rPr>
          <w:color w:val="231F20"/>
          <w:spacing w:val="-10"/>
          <w:w w:val="105"/>
          <w:sz w:val="18"/>
        </w:rPr>
        <w:t> </w:t>
      </w:r>
      <w:r>
        <w:rPr>
          <w:color w:val="231F20"/>
          <w:w w:val="105"/>
          <w:sz w:val="18"/>
        </w:rPr>
        <w:t>gwahanol</w:t>
      </w:r>
      <w:r>
        <w:rPr>
          <w:color w:val="231F20"/>
          <w:spacing w:val="-9"/>
          <w:w w:val="105"/>
          <w:sz w:val="18"/>
        </w:rPr>
        <w:t> </w:t>
      </w:r>
      <w:r>
        <w:rPr>
          <w:color w:val="231F20"/>
          <w:w w:val="105"/>
          <w:sz w:val="18"/>
        </w:rPr>
        <w:t>fathau</w:t>
      </w:r>
      <w:r>
        <w:rPr>
          <w:color w:val="231F20"/>
          <w:spacing w:val="-9"/>
          <w:w w:val="105"/>
          <w:sz w:val="18"/>
        </w:rPr>
        <w:t> </w:t>
      </w:r>
      <w:r>
        <w:rPr>
          <w:color w:val="231F20"/>
          <w:w w:val="105"/>
          <w:sz w:val="18"/>
        </w:rPr>
        <w:t>o</w:t>
      </w:r>
      <w:r>
        <w:rPr>
          <w:color w:val="231F20"/>
          <w:spacing w:val="-9"/>
          <w:w w:val="105"/>
          <w:sz w:val="18"/>
        </w:rPr>
        <w:t> </w:t>
      </w:r>
      <w:r>
        <w:rPr>
          <w:color w:val="231F20"/>
          <w:w w:val="105"/>
          <w:sz w:val="18"/>
        </w:rPr>
        <w:t>niwed</w:t>
      </w:r>
      <w:r>
        <w:rPr>
          <w:color w:val="231F20"/>
          <w:spacing w:val="-9"/>
          <w:w w:val="105"/>
          <w:sz w:val="18"/>
        </w:rPr>
        <w:t> </w:t>
      </w:r>
      <w:r>
        <w:rPr>
          <w:color w:val="231F20"/>
          <w:w w:val="105"/>
          <w:sz w:val="18"/>
        </w:rPr>
        <w:t>a</w:t>
      </w:r>
      <w:r>
        <w:rPr>
          <w:color w:val="231F20"/>
          <w:spacing w:val="-9"/>
          <w:w w:val="105"/>
          <w:sz w:val="18"/>
        </w:rPr>
        <w:t> </w:t>
      </w:r>
      <w:r>
        <w:rPr>
          <w:color w:val="231F20"/>
          <w:w w:val="105"/>
          <w:sz w:val="18"/>
        </w:rPr>
        <w:t>ddioddefir</w:t>
      </w:r>
      <w:r>
        <w:rPr>
          <w:color w:val="231F20"/>
          <w:spacing w:val="-9"/>
          <w:w w:val="105"/>
          <w:sz w:val="18"/>
        </w:rPr>
        <w:t> </w:t>
      </w:r>
      <w:r>
        <w:rPr>
          <w:color w:val="231F20"/>
          <w:w w:val="105"/>
          <w:sz w:val="18"/>
        </w:rPr>
        <w:t>gan</w:t>
      </w:r>
      <w:r>
        <w:rPr>
          <w:color w:val="231F20"/>
          <w:spacing w:val="-9"/>
          <w:w w:val="105"/>
          <w:sz w:val="18"/>
        </w:rPr>
        <w:t> </w:t>
      </w:r>
      <w:r>
        <w:rPr>
          <w:color w:val="231F20"/>
          <w:w w:val="105"/>
          <w:sz w:val="18"/>
        </w:rPr>
        <w:t>blant,</w:t>
      </w:r>
      <w:r>
        <w:rPr>
          <w:color w:val="231F20"/>
          <w:spacing w:val="-9"/>
          <w:w w:val="105"/>
          <w:sz w:val="18"/>
        </w:rPr>
        <w:t> </w:t>
      </w:r>
      <w:r>
        <w:rPr>
          <w:color w:val="231F20"/>
          <w:w w:val="105"/>
          <w:sz w:val="18"/>
        </w:rPr>
        <w:t>pobl</w:t>
      </w:r>
      <w:r>
        <w:rPr>
          <w:color w:val="231F20"/>
          <w:spacing w:val="-10"/>
          <w:w w:val="105"/>
          <w:sz w:val="18"/>
        </w:rPr>
        <w:t> </w:t>
      </w:r>
      <w:r>
        <w:rPr>
          <w:color w:val="231F20"/>
          <w:w w:val="105"/>
          <w:sz w:val="18"/>
        </w:rPr>
        <w:t>ifanc</w:t>
      </w:r>
      <w:r>
        <w:rPr>
          <w:color w:val="231F20"/>
          <w:spacing w:val="-9"/>
          <w:w w:val="105"/>
          <w:sz w:val="18"/>
        </w:rPr>
        <w:t> </w:t>
      </w:r>
      <w:r>
        <w:rPr>
          <w:color w:val="231F20"/>
          <w:w w:val="105"/>
          <w:sz w:val="18"/>
        </w:rPr>
        <w:t>ac</w:t>
      </w:r>
      <w:r>
        <w:rPr>
          <w:color w:val="231F20"/>
          <w:spacing w:val="-9"/>
          <w:w w:val="105"/>
          <w:sz w:val="18"/>
        </w:rPr>
        <w:t> </w:t>
      </w:r>
      <w:r>
        <w:rPr>
          <w:color w:val="231F20"/>
          <w:w w:val="105"/>
          <w:sz w:val="18"/>
        </w:rPr>
        <w:t>oedolion</w:t>
      </w:r>
      <w:r>
        <w:rPr>
          <w:color w:val="231F20"/>
          <w:spacing w:val="-9"/>
          <w:w w:val="105"/>
          <w:sz w:val="18"/>
        </w:rPr>
        <w:t> </w:t>
      </w:r>
      <w:r>
        <w:rPr>
          <w:color w:val="231F20"/>
          <w:w w:val="105"/>
          <w:sz w:val="18"/>
        </w:rPr>
        <w:t>yn</w:t>
      </w:r>
      <w:r>
        <w:rPr>
          <w:color w:val="231F20"/>
          <w:spacing w:val="-9"/>
          <w:w w:val="105"/>
          <w:sz w:val="18"/>
        </w:rPr>
        <w:t> </w:t>
      </w:r>
      <w:r>
        <w:rPr>
          <w:color w:val="231F20"/>
          <w:w w:val="105"/>
          <w:sz w:val="18"/>
        </w:rPr>
        <w:t>ein</w:t>
      </w:r>
      <w:r>
        <w:rPr>
          <w:color w:val="231F20"/>
          <w:spacing w:val="-9"/>
          <w:w w:val="105"/>
          <w:sz w:val="18"/>
        </w:rPr>
        <w:t> </w:t>
      </w:r>
      <w:r>
        <w:rPr>
          <w:color w:val="231F20"/>
          <w:w w:val="105"/>
          <w:sz w:val="18"/>
        </w:rPr>
        <w:t>herio</w:t>
      </w:r>
      <w:r>
        <w:rPr>
          <w:color w:val="231F20"/>
          <w:spacing w:val="-9"/>
          <w:w w:val="105"/>
          <w:sz w:val="18"/>
        </w:rPr>
        <w:t> </w:t>
      </w:r>
      <w:r>
        <w:rPr>
          <w:color w:val="231F20"/>
          <w:w w:val="105"/>
          <w:sz w:val="18"/>
        </w:rPr>
        <w:t>ar</w:t>
      </w:r>
      <w:r>
        <w:rPr>
          <w:color w:val="231F20"/>
          <w:spacing w:val="-9"/>
          <w:w w:val="105"/>
          <w:sz w:val="18"/>
        </w:rPr>
        <w:t> </w:t>
      </w:r>
      <w:r>
        <w:rPr>
          <w:color w:val="231F20"/>
          <w:w w:val="105"/>
          <w:sz w:val="18"/>
        </w:rPr>
        <w:t>lawer</w:t>
      </w:r>
      <w:r>
        <w:rPr>
          <w:color w:val="231F20"/>
          <w:spacing w:val="-9"/>
          <w:w w:val="105"/>
          <w:sz w:val="18"/>
        </w:rPr>
        <w:t> </w:t>
      </w:r>
      <w:r>
        <w:rPr>
          <w:color w:val="231F20"/>
          <w:w w:val="105"/>
          <w:sz w:val="18"/>
        </w:rPr>
        <w:t>o</w:t>
      </w:r>
      <w:r>
        <w:rPr>
          <w:color w:val="231F20"/>
          <w:spacing w:val="-10"/>
          <w:w w:val="105"/>
          <w:sz w:val="18"/>
        </w:rPr>
        <w:t> </w:t>
      </w:r>
      <w:r>
        <w:rPr>
          <w:color w:val="231F20"/>
          <w:w w:val="105"/>
          <w:sz w:val="18"/>
        </w:rPr>
        <w:t>lefelau, oherwydd</w:t>
      </w:r>
      <w:r>
        <w:rPr>
          <w:color w:val="231F20"/>
          <w:spacing w:val="-12"/>
          <w:w w:val="105"/>
          <w:sz w:val="18"/>
        </w:rPr>
        <w:t> </w:t>
      </w:r>
      <w:r>
        <w:rPr>
          <w:color w:val="231F20"/>
          <w:w w:val="105"/>
          <w:sz w:val="18"/>
        </w:rPr>
        <w:t>gall</w:t>
      </w:r>
      <w:r>
        <w:rPr>
          <w:color w:val="231F20"/>
          <w:spacing w:val="-11"/>
          <w:w w:val="105"/>
          <w:sz w:val="18"/>
        </w:rPr>
        <w:t> </w:t>
      </w:r>
      <w:r>
        <w:rPr>
          <w:color w:val="231F20"/>
          <w:w w:val="105"/>
          <w:sz w:val="18"/>
        </w:rPr>
        <w:t>camdriniaeth</w:t>
      </w:r>
      <w:r>
        <w:rPr>
          <w:color w:val="231F20"/>
          <w:spacing w:val="-11"/>
          <w:w w:val="105"/>
          <w:sz w:val="18"/>
        </w:rPr>
        <w:t> </w:t>
      </w:r>
      <w:r>
        <w:rPr>
          <w:color w:val="231F20"/>
          <w:w w:val="105"/>
          <w:sz w:val="18"/>
        </w:rPr>
        <w:t>yn</w:t>
      </w:r>
      <w:r>
        <w:rPr>
          <w:color w:val="231F20"/>
          <w:spacing w:val="-11"/>
          <w:w w:val="105"/>
          <w:sz w:val="18"/>
        </w:rPr>
        <w:t> </w:t>
      </w:r>
      <w:r>
        <w:rPr>
          <w:color w:val="231F20"/>
          <w:w w:val="105"/>
          <w:sz w:val="18"/>
        </w:rPr>
        <w:t>eu</w:t>
      </w:r>
      <w:r>
        <w:rPr>
          <w:color w:val="231F20"/>
          <w:spacing w:val="-11"/>
          <w:w w:val="105"/>
          <w:sz w:val="18"/>
        </w:rPr>
        <w:t> </w:t>
      </w:r>
      <w:r>
        <w:rPr>
          <w:color w:val="231F20"/>
          <w:w w:val="105"/>
          <w:sz w:val="18"/>
        </w:rPr>
        <w:t>holl</w:t>
      </w:r>
      <w:r>
        <w:rPr>
          <w:color w:val="231F20"/>
          <w:spacing w:val="-11"/>
          <w:w w:val="105"/>
          <w:sz w:val="18"/>
        </w:rPr>
        <w:t> </w:t>
      </w:r>
      <w:r>
        <w:rPr>
          <w:color w:val="231F20"/>
          <w:w w:val="105"/>
          <w:sz w:val="18"/>
        </w:rPr>
        <w:t>ffurfiau</w:t>
      </w:r>
      <w:r>
        <w:rPr>
          <w:color w:val="231F20"/>
          <w:spacing w:val="-11"/>
          <w:w w:val="105"/>
          <w:sz w:val="18"/>
        </w:rPr>
        <w:t> </w:t>
      </w:r>
      <w:r>
        <w:rPr>
          <w:color w:val="231F20"/>
          <w:w w:val="105"/>
          <w:sz w:val="18"/>
        </w:rPr>
        <w:t>ddigwydd</w:t>
      </w:r>
      <w:r>
        <w:rPr>
          <w:color w:val="231F20"/>
          <w:spacing w:val="-11"/>
          <w:w w:val="105"/>
          <w:sz w:val="18"/>
        </w:rPr>
        <w:t> </w:t>
      </w:r>
      <w:r>
        <w:rPr>
          <w:color w:val="231F20"/>
          <w:w w:val="105"/>
          <w:sz w:val="18"/>
        </w:rPr>
        <w:t>yn</w:t>
      </w:r>
      <w:r>
        <w:rPr>
          <w:color w:val="231F20"/>
          <w:spacing w:val="-11"/>
          <w:w w:val="105"/>
          <w:sz w:val="18"/>
        </w:rPr>
        <w:t> </w:t>
      </w:r>
      <w:r>
        <w:rPr>
          <w:color w:val="231F20"/>
          <w:w w:val="105"/>
          <w:sz w:val="18"/>
        </w:rPr>
        <w:t>unrhyw</w:t>
      </w:r>
      <w:r>
        <w:rPr>
          <w:color w:val="231F20"/>
          <w:spacing w:val="-11"/>
          <w:w w:val="105"/>
          <w:sz w:val="18"/>
        </w:rPr>
        <w:t> </w:t>
      </w:r>
      <w:r>
        <w:rPr>
          <w:color w:val="231F20"/>
          <w:w w:val="105"/>
          <w:sz w:val="18"/>
        </w:rPr>
        <w:t>le</w:t>
      </w:r>
      <w:r>
        <w:rPr>
          <w:color w:val="231F20"/>
          <w:spacing w:val="-11"/>
          <w:w w:val="105"/>
          <w:sz w:val="18"/>
        </w:rPr>
        <w:t> </w:t>
      </w:r>
      <w:r>
        <w:rPr>
          <w:color w:val="231F20"/>
          <w:w w:val="105"/>
          <w:sz w:val="18"/>
        </w:rPr>
        <w:t>–</w:t>
      </w:r>
      <w:r>
        <w:rPr>
          <w:color w:val="231F20"/>
          <w:spacing w:val="-11"/>
          <w:w w:val="105"/>
          <w:sz w:val="18"/>
        </w:rPr>
        <w:t> </w:t>
      </w:r>
      <w:r>
        <w:rPr>
          <w:color w:val="231F20"/>
          <w:w w:val="105"/>
          <w:sz w:val="18"/>
        </w:rPr>
        <w:t>yn</w:t>
      </w:r>
      <w:r>
        <w:rPr>
          <w:color w:val="231F20"/>
          <w:spacing w:val="-11"/>
          <w:w w:val="105"/>
          <w:sz w:val="18"/>
        </w:rPr>
        <w:t> </w:t>
      </w:r>
      <w:r>
        <w:rPr>
          <w:color w:val="231F20"/>
          <w:w w:val="105"/>
          <w:sz w:val="18"/>
        </w:rPr>
        <w:t>ein</w:t>
      </w:r>
      <w:r>
        <w:rPr>
          <w:color w:val="231F20"/>
          <w:spacing w:val="-11"/>
          <w:w w:val="105"/>
          <w:sz w:val="18"/>
        </w:rPr>
        <w:t> </w:t>
      </w:r>
      <w:r>
        <w:rPr>
          <w:color w:val="231F20"/>
          <w:w w:val="105"/>
          <w:sz w:val="18"/>
        </w:rPr>
        <w:t>cartrefi</w:t>
      </w:r>
      <w:r>
        <w:rPr>
          <w:color w:val="231F20"/>
          <w:spacing w:val="-11"/>
          <w:w w:val="105"/>
          <w:sz w:val="18"/>
        </w:rPr>
        <w:t> </w:t>
      </w:r>
      <w:r>
        <w:rPr>
          <w:color w:val="231F20"/>
          <w:w w:val="105"/>
          <w:sz w:val="18"/>
        </w:rPr>
        <w:t>lle</w:t>
      </w:r>
      <w:r>
        <w:rPr>
          <w:color w:val="231F20"/>
          <w:spacing w:val="-11"/>
          <w:w w:val="105"/>
          <w:sz w:val="18"/>
        </w:rPr>
        <w:t> </w:t>
      </w:r>
      <w:r>
        <w:rPr>
          <w:color w:val="231F20"/>
          <w:w w:val="105"/>
          <w:sz w:val="18"/>
        </w:rPr>
        <w:t>dylem</w:t>
      </w:r>
      <w:r>
        <w:rPr>
          <w:color w:val="231F20"/>
          <w:spacing w:val="-11"/>
          <w:w w:val="105"/>
          <w:sz w:val="18"/>
        </w:rPr>
        <w:t> </w:t>
      </w:r>
      <w:r>
        <w:rPr>
          <w:color w:val="231F20"/>
          <w:w w:val="105"/>
          <w:sz w:val="18"/>
        </w:rPr>
        <w:t>fod</w:t>
      </w:r>
      <w:r>
        <w:rPr>
          <w:color w:val="231F20"/>
          <w:spacing w:val="-11"/>
          <w:w w:val="105"/>
          <w:sz w:val="18"/>
        </w:rPr>
        <w:t> </w:t>
      </w:r>
      <w:r>
        <w:rPr>
          <w:color w:val="231F20"/>
          <w:w w:val="105"/>
          <w:sz w:val="18"/>
        </w:rPr>
        <w:t>yn</w:t>
      </w:r>
      <w:r>
        <w:rPr>
          <w:color w:val="231F20"/>
          <w:spacing w:val="-11"/>
          <w:w w:val="105"/>
          <w:sz w:val="18"/>
        </w:rPr>
        <w:t> </w:t>
      </w:r>
      <w:r>
        <w:rPr>
          <w:color w:val="231F20"/>
          <w:w w:val="105"/>
          <w:sz w:val="18"/>
        </w:rPr>
        <w:t>teimlo’n hollol</w:t>
      </w:r>
      <w:r>
        <w:rPr>
          <w:color w:val="231F20"/>
          <w:spacing w:val="-12"/>
          <w:w w:val="105"/>
          <w:sz w:val="18"/>
        </w:rPr>
        <w:t> </w:t>
      </w:r>
      <w:r>
        <w:rPr>
          <w:color w:val="231F20"/>
          <w:w w:val="105"/>
          <w:sz w:val="18"/>
        </w:rPr>
        <w:t>ddiogel,</w:t>
      </w:r>
      <w:r>
        <w:rPr>
          <w:color w:val="231F20"/>
          <w:spacing w:val="-12"/>
          <w:w w:val="105"/>
          <w:sz w:val="18"/>
        </w:rPr>
        <w:t> </w:t>
      </w:r>
      <w:r>
        <w:rPr>
          <w:color w:val="231F20"/>
          <w:w w:val="105"/>
          <w:sz w:val="18"/>
        </w:rPr>
        <w:t>a</w:t>
      </w:r>
      <w:r>
        <w:rPr>
          <w:color w:val="231F20"/>
          <w:spacing w:val="-12"/>
          <w:w w:val="105"/>
          <w:sz w:val="18"/>
        </w:rPr>
        <w:t> </w:t>
      </w:r>
      <w:r>
        <w:rPr>
          <w:color w:val="231F20"/>
          <w:w w:val="105"/>
          <w:sz w:val="18"/>
        </w:rPr>
        <w:t>hyd</w:t>
      </w:r>
      <w:r>
        <w:rPr>
          <w:color w:val="231F20"/>
          <w:spacing w:val="-12"/>
          <w:w w:val="105"/>
          <w:sz w:val="18"/>
        </w:rPr>
        <w:t> </w:t>
      </w:r>
      <w:r>
        <w:rPr>
          <w:color w:val="231F20"/>
          <w:w w:val="105"/>
          <w:sz w:val="18"/>
        </w:rPr>
        <w:t>yn</w:t>
      </w:r>
      <w:r>
        <w:rPr>
          <w:color w:val="231F20"/>
          <w:spacing w:val="-11"/>
          <w:w w:val="105"/>
          <w:sz w:val="18"/>
        </w:rPr>
        <w:t> </w:t>
      </w:r>
      <w:r>
        <w:rPr>
          <w:color w:val="231F20"/>
          <w:w w:val="105"/>
          <w:sz w:val="18"/>
        </w:rPr>
        <w:t>oed</w:t>
      </w:r>
      <w:r>
        <w:rPr>
          <w:color w:val="231F20"/>
          <w:spacing w:val="-12"/>
          <w:w w:val="105"/>
          <w:sz w:val="18"/>
        </w:rPr>
        <w:t> </w:t>
      </w:r>
      <w:r>
        <w:rPr>
          <w:color w:val="231F20"/>
          <w:w w:val="105"/>
          <w:sz w:val="18"/>
        </w:rPr>
        <w:t>mewn</w:t>
      </w:r>
      <w:r>
        <w:rPr>
          <w:color w:val="231F20"/>
          <w:spacing w:val="-12"/>
          <w:w w:val="105"/>
          <w:sz w:val="18"/>
        </w:rPr>
        <w:t> </w:t>
      </w:r>
      <w:r>
        <w:rPr>
          <w:color w:val="231F20"/>
          <w:w w:val="105"/>
          <w:sz w:val="18"/>
        </w:rPr>
        <w:t>gwasanaethau</w:t>
      </w:r>
      <w:r>
        <w:rPr>
          <w:color w:val="231F20"/>
          <w:spacing w:val="-12"/>
          <w:w w:val="105"/>
          <w:sz w:val="18"/>
        </w:rPr>
        <w:t> </w:t>
      </w:r>
      <w:r>
        <w:rPr>
          <w:color w:val="231F20"/>
          <w:w w:val="105"/>
          <w:sz w:val="18"/>
        </w:rPr>
        <w:t>a</w:t>
      </w:r>
      <w:r>
        <w:rPr>
          <w:color w:val="231F20"/>
          <w:spacing w:val="-12"/>
          <w:w w:val="105"/>
          <w:sz w:val="18"/>
        </w:rPr>
        <w:t> </w:t>
      </w:r>
      <w:r>
        <w:rPr>
          <w:color w:val="231F20"/>
          <w:w w:val="105"/>
          <w:sz w:val="18"/>
        </w:rPr>
        <w:t>gaiff</w:t>
      </w:r>
      <w:r>
        <w:rPr>
          <w:color w:val="231F20"/>
          <w:spacing w:val="-11"/>
          <w:w w:val="105"/>
          <w:sz w:val="18"/>
        </w:rPr>
        <w:t> </w:t>
      </w:r>
      <w:r>
        <w:rPr>
          <w:color w:val="231F20"/>
          <w:w w:val="105"/>
          <w:sz w:val="18"/>
        </w:rPr>
        <w:t>eu</w:t>
      </w:r>
      <w:r>
        <w:rPr>
          <w:color w:val="231F20"/>
          <w:spacing w:val="-12"/>
          <w:w w:val="105"/>
          <w:sz w:val="18"/>
        </w:rPr>
        <w:t> </w:t>
      </w:r>
      <w:r>
        <w:rPr>
          <w:color w:val="231F20"/>
          <w:w w:val="105"/>
          <w:sz w:val="18"/>
        </w:rPr>
        <w:t>harolygu’n</w:t>
      </w:r>
      <w:r>
        <w:rPr>
          <w:color w:val="231F20"/>
          <w:spacing w:val="-12"/>
          <w:w w:val="105"/>
          <w:sz w:val="18"/>
        </w:rPr>
        <w:t> </w:t>
      </w:r>
      <w:r>
        <w:rPr>
          <w:color w:val="231F20"/>
          <w:w w:val="105"/>
          <w:sz w:val="18"/>
        </w:rPr>
        <w:t>rheolaidd.</w:t>
      </w:r>
      <w:r>
        <w:rPr>
          <w:color w:val="231F20"/>
          <w:spacing w:val="-12"/>
          <w:w w:val="105"/>
          <w:sz w:val="18"/>
        </w:rPr>
        <w:t> </w:t>
      </w:r>
      <w:r>
        <w:rPr>
          <w:color w:val="231F20"/>
          <w:w w:val="105"/>
          <w:sz w:val="18"/>
        </w:rPr>
        <w:t>Mae’n</w:t>
      </w:r>
      <w:r>
        <w:rPr>
          <w:color w:val="231F20"/>
          <w:spacing w:val="-12"/>
          <w:w w:val="105"/>
          <w:sz w:val="18"/>
        </w:rPr>
        <w:t> </w:t>
      </w:r>
      <w:r>
        <w:rPr>
          <w:color w:val="231F20"/>
          <w:w w:val="105"/>
          <w:sz w:val="18"/>
        </w:rPr>
        <w:t>bosibl</w:t>
      </w:r>
      <w:r>
        <w:rPr>
          <w:color w:val="231F20"/>
          <w:spacing w:val="-11"/>
          <w:w w:val="105"/>
          <w:sz w:val="18"/>
        </w:rPr>
        <w:t> </w:t>
      </w:r>
      <w:r>
        <w:rPr>
          <w:color w:val="231F20"/>
          <w:w w:val="105"/>
          <w:sz w:val="18"/>
        </w:rPr>
        <w:t>y</w:t>
      </w:r>
      <w:r>
        <w:rPr>
          <w:color w:val="231F20"/>
          <w:spacing w:val="-12"/>
          <w:w w:val="105"/>
          <w:sz w:val="18"/>
        </w:rPr>
        <w:t> </w:t>
      </w:r>
      <w:r>
        <w:rPr>
          <w:color w:val="231F20"/>
          <w:w w:val="105"/>
          <w:sz w:val="18"/>
        </w:rPr>
        <w:t>bydd</w:t>
      </w:r>
      <w:r>
        <w:rPr>
          <w:color w:val="231F20"/>
          <w:spacing w:val="-12"/>
          <w:w w:val="105"/>
          <w:sz w:val="18"/>
        </w:rPr>
        <w:t> </w:t>
      </w:r>
      <w:r>
        <w:rPr>
          <w:color w:val="231F20"/>
          <w:w w:val="105"/>
          <w:sz w:val="18"/>
        </w:rPr>
        <w:t>cartrefi teuluol yn ei chael yn anodd rhoi blaenoriaeth i ofal hanfodol a magwraeth pan aiff anawsterau’n drech na’u cryfderau, pan fydd aelodau o’r teulu yn ymddangos ac yna’n diflannu, a lle ceir cyfuniadau peryglus o drais, ymddygiad caethiwus a chyfyngiadau er enghraifft. Mae astudiaethau adolygol a rhagolygol o ganlyniadau iechyd meddwl yn tystio i’r risgiau sy’n gysylltiedig ag achosion o esgeuluso a cham-drin plant, pobl ifanc ac oedolion sydd â gwahanol fathau o anghenion o ran</w:t>
      </w:r>
      <w:r>
        <w:rPr>
          <w:color w:val="231F20"/>
          <w:spacing w:val="-24"/>
          <w:w w:val="105"/>
          <w:sz w:val="18"/>
        </w:rPr>
        <w:t> </w:t>
      </w:r>
      <w:r>
        <w:rPr>
          <w:color w:val="231F20"/>
          <w:w w:val="105"/>
          <w:sz w:val="18"/>
        </w:rPr>
        <w:t>cymorth.</w:t>
      </w:r>
    </w:p>
    <w:p>
      <w:pPr>
        <w:pStyle w:val="BodyText"/>
        <w:spacing w:before="6"/>
        <w:rPr>
          <w:sz w:val="21"/>
        </w:rPr>
      </w:pPr>
    </w:p>
    <w:p>
      <w:pPr>
        <w:spacing w:line="223" w:lineRule="auto" w:before="1"/>
        <w:ind w:left="558" w:right="1317" w:firstLine="0"/>
        <w:jc w:val="left"/>
        <w:rPr>
          <w:sz w:val="18"/>
        </w:rPr>
      </w:pPr>
      <w:r>
        <w:rPr>
          <w:color w:val="231F20"/>
          <w:w w:val="105"/>
          <w:sz w:val="18"/>
        </w:rPr>
        <w:t>Mae pobl yn ganolog i ddull gweithredu Deddf Gwasanaethau Cymdeithasol a Llesiant (Cymru) 2014 sy’n sicrhau</w:t>
      </w:r>
      <w:r>
        <w:rPr>
          <w:color w:val="231F20"/>
          <w:spacing w:val="-14"/>
          <w:w w:val="105"/>
          <w:sz w:val="18"/>
        </w:rPr>
        <w:t> </w:t>
      </w:r>
      <w:r>
        <w:rPr>
          <w:color w:val="231F20"/>
          <w:w w:val="105"/>
          <w:sz w:val="18"/>
        </w:rPr>
        <w:t>bod</w:t>
      </w:r>
      <w:r>
        <w:rPr>
          <w:color w:val="231F20"/>
          <w:spacing w:val="-13"/>
          <w:w w:val="105"/>
          <w:sz w:val="18"/>
        </w:rPr>
        <w:t> </w:t>
      </w:r>
      <w:r>
        <w:rPr>
          <w:color w:val="231F20"/>
          <w:w w:val="105"/>
          <w:sz w:val="18"/>
        </w:rPr>
        <w:t>gofal</w:t>
      </w:r>
      <w:r>
        <w:rPr>
          <w:color w:val="231F20"/>
          <w:spacing w:val="-13"/>
          <w:w w:val="105"/>
          <w:sz w:val="18"/>
        </w:rPr>
        <w:t> </w:t>
      </w:r>
      <w:r>
        <w:rPr>
          <w:color w:val="231F20"/>
          <w:w w:val="105"/>
          <w:sz w:val="18"/>
        </w:rPr>
        <w:t>cymdeithasol</w:t>
      </w:r>
      <w:r>
        <w:rPr>
          <w:color w:val="231F20"/>
          <w:spacing w:val="-14"/>
          <w:w w:val="105"/>
          <w:sz w:val="18"/>
        </w:rPr>
        <w:t> </w:t>
      </w:r>
      <w:r>
        <w:rPr>
          <w:color w:val="231F20"/>
          <w:w w:val="105"/>
          <w:sz w:val="18"/>
        </w:rPr>
        <w:t>yn</w:t>
      </w:r>
      <w:r>
        <w:rPr>
          <w:color w:val="231F20"/>
          <w:spacing w:val="-13"/>
          <w:w w:val="105"/>
          <w:sz w:val="18"/>
        </w:rPr>
        <w:t> </w:t>
      </w:r>
      <w:r>
        <w:rPr>
          <w:color w:val="231F20"/>
          <w:w w:val="105"/>
          <w:sz w:val="18"/>
        </w:rPr>
        <w:t>wasanaeth</w:t>
      </w:r>
      <w:r>
        <w:rPr>
          <w:color w:val="231F20"/>
          <w:spacing w:val="-13"/>
          <w:w w:val="105"/>
          <w:sz w:val="18"/>
        </w:rPr>
        <w:t> </w:t>
      </w:r>
      <w:r>
        <w:rPr>
          <w:color w:val="231F20"/>
          <w:w w:val="105"/>
          <w:sz w:val="18"/>
        </w:rPr>
        <w:t>integredig</w:t>
      </w:r>
      <w:r>
        <w:rPr>
          <w:color w:val="231F20"/>
          <w:spacing w:val="-14"/>
          <w:w w:val="105"/>
          <w:sz w:val="18"/>
        </w:rPr>
        <w:t> </w:t>
      </w:r>
      <w:r>
        <w:rPr>
          <w:color w:val="231F20"/>
          <w:w w:val="105"/>
          <w:sz w:val="18"/>
        </w:rPr>
        <w:t>gydol</w:t>
      </w:r>
      <w:r>
        <w:rPr>
          <w:color w:val="231F20"/>
          <w:spacing w:val="-13"/>
          <w:w w:val="105"/>
          <w:sz w:val="18"/>
        </w:rPr>
        <w:t> </w:t>
      </w:r>
      <w:r>
        <w:rPr>
          <w:color w:val="231F20"/>
          <w:w w:val="105"/>
          <w:sz w:val="18"/>
        </w:rPr>
        <w:t>oes,</w:t>
      </w:r>
      <w:r>
        <w:rPr>
          <w:color w:val="231F20"/>
          <w:spacing w:val="-13"/>
          <w:w w:val="105"/>
          <w:sz w:val="18"/>
        </w:rPr>
        <w:t> </w:t>
      </w:r>
      <w:r>
        <w:rPr>
          <w:color w:val="231F20"/>
          <w:w w:val="105"/>
          <w:sz w:val="18"/>
        </w:rPr>
        <w:t>ac</w:t>
      </w:r>
      <w:r>
        <w:rPr>
          <w:color w:val="231F20"/>
          <w:spacing w:val="-14"/>
          <w:w w:val="105"/>
          <w:sz w:val="18"/>
        </w:rPr>
        <w:t> </w:t>
      </w:r>
      <w:r>
        <w:rPr>
          <w:color w:val="231F20"/>
          <w:w w:val="105"/>
          <w:sz w:val="18"/>
        </w:rPr>
        <w:t>mae</w:t>
      </w:r>
      <w:r>
        <w:rPr>
          <w:color w:val="231F20"/>
          <w:spacing w:val="-13"/>
          <w:w w:val="105"/>
          <w:sz w:val="18"/>
        </w:rPr>
        <w:t> </w:t>
      </w:r>
      <w:r>
        <w:rPr>
          <w:color w:val="231F20"/>
          <w:w w:val="105"/>
          <w:sz w:val="18"/>
        </w:rPr>
        <w:t>dull</w:t>
      </w:r>
      <w:r>
        <w:rPr>
          <w:color w:val="231F20"/>
          <w:spacing w:val="-13"/>
          <w:w w:val="105"/>
          <w:sz w:val="18"/>
        </w:rPr>
        <w:t> </w:t>
      </w:r>
      <w:r>
        <w:rPr>
          <w:color w:val="231F20"/>
          <w:w w:val="105"/>
          <w:sz w:val="18"/>
        </w:rPr>
        <w:t>gweithredu</w:t>
      </w:r>
      <w:r>
        <w:rPr>
          <w:color w:val="231F20"/>
          <w:spacing w:val="-14"/>
          <w:w w:val="105"/>
          <w:sz w:val="18"/>
        </w:rPr>
        <w:t> </w:t>
      </w:r>
      <w:r>
        <w:rPr>
          <w:color w:val="231F20"/>
          <w:w w:val="105"/>
          <w:sz w:val="18"/>
        </w:rPr>
        <w:t>o’r</w:t>
      </w:r>
      <w:r>
        <w:rPr>
          <w:color w:val="231F20"/>
          <w:spacing w:val="-13"/>
          <w:w w:val="105"/>
          <w:sz w:val="18"/>
        </w:rPr>
        <w:t> </w:t>
      </w:r>
      <w:r>
        <w:rPr>
          <w:color w:val="231F20"/>
          <w:w w:val="105"/>
          <w:sz w:val="18"/>
        </w:rPr>
        <w:t>fath</w:t>
      </w:r>
      <w:r>
        <w:rPr>
          <w:color w:val="231F20"/>
          <w:spacing w:val="-13"/>
          <w:w w:val="105"/>
          <w:sz w:val="18"/>
        </w:rPr>
        <w:t> </w:t>
      </w:r>
      <w:r>
        <w:rPr>
          <w:color w:val="231F20"/>
          <w:w w:val="105"/>
          <w:sz w:val="18"/>
        </w:rPr>
        <w:t>yn</w:t>
      </w:r>
      <w:r>
        <w:rPr>
          <w:color w:val="231F20"/>
          <w:spacing w:val="-13"/>
          <w:w w:val="105"/>
          <w:sz w:val="18"/>
        </w:rPr>
        <w:t> </w:t>
      </w:r>
      <w:r>
        <w:rPr>
          <w:color w:val="231F20"/>
          <w:w w:val="105"/>
          <w:sz w:val="18"/>
        </w:rPr>
        <w:t>ffordd bwysig o ymdrin â’r heriau</w:t>
      </w:r>
      <w:r>
        <w:rPr>
          <w:color w:val="231F20"/>
          <w:spacing w:val="-10"/>
          <w:w w:val="105"/>
          <w:sz w:val="18"/>
        </w:rPr>
        <w:t> </w:t>
      </w:r>
      <w:r>
        <w:rPr>
          <w:color w:val="231F20"/>
          <w:spacing w:val="-3"/>
          <w:w w:val="105"/>
          <w:sz w:val="18"/>
        </w:rPr>
        <w:t>hynny.</w:t>
      </w:r>
    </w:p>
    <w:p>
      <w:pPr>
        <w:pStyle w:val="BodyText"/>
        <w:spacing w:before="5"/>
        <w:rPr>
          <w:sz w:val="21"/>
        </w:rPr>
      </w:pPr>
    </w:p>
    <w:p>
      <w:pPr>
        <w:spacing w:line="223" w:lineRule="auto" w:before="0"/>
        <w:ind w:left="558" w:right="1388" w:firstLine="0"/>
        <w:jc w:val="left"/>
        <w:rPr>
          <w:sz w:val="18"/>
        </w:rPr>
      </w:pPr>
      <w:r>
        <w:rPr>
          <w:color w:val="231F20"/>
          <w:w w:val="105"/>
          <w:sz w:val="18"/>
        </w:rPr>
        <w:t>Yng</w:t>
      </w:r>
      <w:r>
        <w:rPr>
          <w:color w:val="231F20"/>
          <w:spacing w:val="-12"/>
          <w:w w:val="105"/>
          <w:sz w:val="18"/>
        </w:rPr>
        <w:t> </w:t>
      </w:r>
      <w:r>
        <w:rPr>
          <w:color w:val="231F20"/>
          <w:w w:val="105"/>
          <w:sz w:val="18"/>
        </w:rPr>
        <w:t>Nghymru</w:t>
      </w:r>
      <w:r>
        <w:rPr>
          <w:color w:val="231F20"/>
          <w:spacing w:val="-12"/>
          <w:w w:val="105"/>
          <w:sz w:val="18"/>
        </w:rPr>
        <w:t> </w:t>
      </w:r>
      <w:r>
        <w:rPr>
          <w:color w:val="231F20"/>
          <w:w w:val="105"/>
          <w:sz w:val="18"/>
        </w:rPr>
        <w:t>mae</w:t>
      </w:r>
      <w:r>
        <w:rPr>
          <w:color w:val="231F20"/>
          <w:spacing w:val="-11"/>
          <w:w w:val="105"/>
          <w:sz w:val="18"/>
        </w:rPr>
        <w:t> </w:t>
      </w:r>
      <w:r>
        <w:rPr>
          <w:rFonts w:ascii="Avenir" w:hAnsi="Avenir"/>
          <w:i/>
          <w:color w:val="231F20"/>
          <w:w w:val="105"/>
          <w:sz w:val="18"/>
        </w:rPr>
        <w:t>niwed,</w:t>
      </w:r>
      <w:r>
        <w:rPr>
          <w:rFonts w:ascii="Avenir" w:hAnsi="Avenir"/>
          <w:i/>
          <w:color w:val="231F20"/>
          <w:spacing w:val="-12"/>
          <w:w w:val="105"/>
          <w:sz w:val="18"/>
        </w:rPr>
        <w:t> </w:t>
      </w:r>
      <w:r>
        <w:rPr>
          <w:color w:val="231F20"/>
          <w:w w:val="105"/>
          <w:sz w:val="18"/>
        </w:rPr>
        <w:t>sy’n</w:t>
      </w:r>
      <w:r>
        <w:rPr>
          <w:color w:val="231F20"/>
          <w:spacing w:val="-11"/>
          <w:w w:val="105"/>
          <w:sz w:val="18"/>
        </w:rPr>
        <w:t> </w:t>
      </w:r>
      <w:r>
        <w:rPr>
          <w:color w:val="231F20"/>
          <w:w w:val="105"/>
          <w:sz w:val="18"/>
        </w:rPr>
        <w:t>cynnwys</w:t>
      </w:r>
      <w:r>
        <w:rPr>
          <w:color w:val="231F20"/>
          <w:spacing w:val="-12"/>
          <w:w w:val="105"/>
          <w:sz w:val="18"/>
        </w:rPr>
        <w:t> </w:t>
      </w:r>
      <w:r>
        <w:rPr>
          <w:color w:val="231F20"/>
          <w:w w:val="105"/>
          <w:sz w:val="18"/>
        </w:rPr>
        <w:t>gweithredoedd</w:t>
      </w:r>
      <w:r>
        <w:rPr>
          <w:color w:val="231F20"/>
          <w:spacing w:val="-11"/>
          <w:w w:val="105"/>
          <w:sz w:val="18"/>
        </w:rPr>
        <w:t> </w:t>
      </w:r>
      <w:r>
        <w:rPr>
          <w:color w:val="231F20"/>
          <w:w w:val="105"/>
          <w:sz w:val="18"/>
        </w:rPr>
        <w:t>anfwriadol</w:t>
      </w:r>
      <w:r>
        <w:rPr>
          <w:color w:val="231F20"/>
          <w:spacing w:val="-12"/>
          <w:w w:val="105"/>
          <w:sz w:val="18"/>
        </w:rPr>
        <w:t> </w:t>
      </w:r>
      <w:r>
        <w:rPr>
          <w:color w:val="231F20"/>
          <w:w w:val="105"/>
          <w:sz w:val="18"/>
        </w:rPr>
        <w:t>ac</w:t>
      </w:r>
      <w:r>
        <w:rPr>
          <w:color w:val="231F20"/>
          <w:spacing w:val="-11"/>
          <w:w w:val="105"/>
          <w:sz w:val="18"/>
        </w:rPr>
        <w:t> </w:t>
      </w:r>
      <w:r>
        <w:rPr>
          <w:color w:val="231F20"/>
          <w:w w:val="105"/>
          <w:sz w:val="18"/>
        </w:rPr>
        <w:t>anwaith,</w:t>
      </w:r>
      <w:r>
        <w:rPr>
          <w:color w:val="231F20"/>
          <w:spacing w:val="-12"/>
          <w:w w:val="105"/>
          <w:sz w:val="18"/>
        </w:rPr>
        <w:t> </w:t>
      </w:r>
      <w:r>
        <w:rPr>
          <w:color w:val="231F20"/>
          <w:w w:val="105"/>
          <w:sz w:val="18"/>
        </w:rPr>
        <w:t>yn</w:t>
      </w:r>
      <w:r>
        <w:rPr>
          <w:color w:val="231F20"/>
          <w:spacing w:val="-11"/>
          <w:w w:val="105"/>
          <w:sz w:val="18"/>
        </w:rPr>
        <w:t> </w:t>
      </w:r>
      <w:r>
        <w:rPr>
          <w:color w:val="231F20"/>
          <w:w w:val="105"/>
          <w:sz w:val="18"/>
        </w:rPr>
        <w:t>gyfrifoldeb</w:t>
      </w:r>
      <w:r>
        <w:rPr>
          <w:color w:val="231F20"/>
          <w:spacing w:val="-12"/>
          <w:w w:val="105"/>
          <w:sz w:val="18"/>
        </w:rPr>
        <w:t> </w:t>
      </w:r>
      <w:r>
        <w:rPr>
          <w:color w:val="231F20"/>
          <w:w w:val="105"/>
          <w:sz w:val="18"/>
        </w:rPr>
        <w:t>i</w:t>
      </w:r>
      <w:r>
        <w:rPr>
          <w:color w:val="231F20"/>
          <w:spacing w:val="-12"/>
          <w:w w:val="105"/>
          <w:sz w:val="18"/>
        </w:rPr>
        <w:t> </w:t>
      </w:r>
      <w:r>
        <w:rPr>
          <w:color w:val="231F20"/>
          <w:w w:val="105"/>
          <w:sz w:val="18"/>
        </w:rPr>
        <w:t>bawb.</w:t>
      </w:r>
      <w:r>
        <w:rPr>
          <w:color w:val="231F20"/>
          <w:spacing w:val="-11"/>
          <w:w w:val="105"/>
          <w:sz w:val="18"/>
        </w:rPr>
        <w:t> </w:t>
      </w:r>
      <w:r>
        <w:rPr>
          <w:color w:val="231F20"/>
          <w:w w:val="105"/>
          <w:sz w:val="18"/>
        </w:rPr>
        <w:t>Mae hynny’n</w:t>
      </w:r>
      <w:r>
        <w:rPr>
          <w:color w:val="231F20"/>
          <w:spacing w:val="-13"/>
          <w:w w:val="105"/>
          <w:sz w:val="18"/>
        </w:rPr>
        <w:t> </w:t>
      </w:r>
      <w:r>
        <w:rPr>
          <w:color w:val="231F20"/>
          <w:w w:val="105"/>
          <w:sz w:val="18"/>
        </w:rPr>
        <w:t>golygu</w:t>
      </w:r>
      <w:r>
        <w:rPr>
          <w:color w:val="231F20"/>
          <w:spacing w:val="-13"/>
          <w:w w:val="105"/>
          <w:sz w:val="18"/>
        </w:rPr>
        <w:t> </w:t>
      </w:r>
      <w:r>
        <w:rPr>
          <w:color w:val="231F20"/>
          <w:w w:val="105"/>
          <w:sz w:val="18"/>
        </w:rPr>
        <w:t>bod</w:t>
      </w:r>
      <w:r>
        <w:rPr>
          <w:color w:val="231F20"/>
          <w:spacing w:val="-13"/>
          <w:w w:val="105"/>
          <w:sz w:val="18"/>
        </w:rPr>
        <w:t> </w:t>
      </w:r>
      <w:r>
        <w:rPr>
          <w:color w:val="231F20"/>
          <w:w w:val="105"/>
          <w:sz w:val="18"/>
        </w:rPr>
        <w:t>yn</w:t>
      </w:r>
      <w:r>
        <w:rPr>
          <w:color w:val="231F20"/>
          <w:spacing w:val="-12"/>
          <w:w w:val="105"/>
          <w:sz w:val="18"/>
        </w:rPr>
        <w:t> </w:t>
      </w:r>
      <w:r>
        <w:rPr>
          <w:color w:val="231F20"/>
          <w:w w:val="105"/>
          <w:sz w:val="18"/>
        </w:rPr>
        <w:t>rhaid</w:t>
      </w:r>
      <w:r>
        <w:rPr>
          <w:color w:val="231F20"/>
          <w:spacing w:val="-13"/>
          <w:w w:val="105"/>
          <w:sz w:val="18"/>
        </w:rPr>
        <w:t> </w:t>
      </w:r>
      <w:r>
        <w:rPr>
          <w:color w:val="231F20"/>
          <w:w w:val="105"/>
          <w:sz w:val="18"/>
        </w:rPr>
        <w:t>i</w:t>
      </w:r>
      <w:r>
        <w:rPr>
          <w:color w:val="231F20"/>
          <w:spacing w:val="-13"/>
          <w:w w:val="105"/>
          <w:sz w:val="18"/>
        </w:rPr>
        <w:t> </w:t>
      </w:r>
      <w:r>
        <w:rPr>
          <w:color w:val="231F20"/>
          <w:w w:val="105"/>
          <w:sz w:val="18"/>
        </w:rPr>
        <w:t>bob</w:t>
      </w:r>
      <w:r>
        <w:rPr>
          <w:color w:val="231F20"/>
          <w:spacing w:val="-13"/>
          <w:w w:val="105"/>
          <w:sz w:val="18"/>
        </w:rPr>
        <w:t> </w:t>
      </w:r>
      <w:r>
        <w:rPr>
          <w:color w:val="231F20"/>
          <w:w w:val="105"/>
          <w:sz w:val="18"/>
        </w:rPr>
        <w:t>gweithiwr</w:t>
      </w:r>
      <w:r>
        <w:rPr>
          <w:color w:val="231F20"/>
          <w:spacing w:val="-12"/>
          <w:w w:val="105"/>
          <w:sz w:val="18"/>
        </w:rPr>
        <w:t> </w:t>
      </w:r>
      <w:r>
        <w:rPr>
          <w:color w:val="231F20"/>
          <w:w w:val="105"/>
          <w:sz w:val="18"/>
        </w:rPr>
        <w:t>proffesiynol,</w:t>
      </w:r>
      <w:r>
        <w:rPr>
          <w:color w:val="231F20"/>
          <w:spacing w:val="-13"/>
          <w:w w:val="105"/>
          <w:sz w:val="18"/>
        </w:rPr>
        <w:t> </w:t>
      </w:r>
      <w:r>
        <w:rPr>
          <w:color w:val="231F20"/>
          <w:w w:val="105"/>
          <w:sz w:val="18"/>
        </w:rPr>
        <w:t>sefydliad</w:t>
      </w:r>
      <w:r>
        <w:rPr>
          <w:color w:val="231F20"/>
          <w:spacing w:val="-13"/>
          <w:w w:val="105"/>
          <w:sz w:val="18"/>
        </w:rPr>
        <w:t> </w:t>
      </w:r>
      <w:r>
        <w:rPr>
          <w:color w:val="231F20"/>
          <w:w w:val="105"/>
          <w:sz w:val="18"/>
        </w:rPr>
        <w:t>a</w:t>
      </w:r>
      <w:r>
        <w:rPr>
          <w:color w:val="231F20"/>
          <w:spacing w:val="-13"/>
          <w:w w:val="105"/>
          <w:sz w:val="18"/>
        </w:rPr>
        <w:t> </w:t>
      </w:r>
      <w:r>
        <w:rPr>
          <w:color w:val="231F20"/>
          <w:w w:val="105"/>
          <w:sz w:val="18"/>
        </w:rPr>
        <w:t>mudiad</w:t>
      </w:r>
      <w:r>
        <w:rPr>
          <w:color w:val="231F20"/>
          <w:spacing w:val="-12"/>
          <w:w w:val="105"/>
          <w:sz w:val="18"/>
        </w:rPr>
        <w:t> </w:t>
      </w:r>
      <w:r>
        <w:rPr>
          <w:color w:val="231F20"/>
          <w:w w:val="105"/>
          <w:sz w:val="18"/>
        </w:rPr>
        <w:t>wneud</w:t>
      </w:r>
      <w:r>
        <w:rPr>
          <w:color w:val="231F20"/>
          <w:spacing w:val="-13"/>
          <w:w w:val="105"/>
          <w:sz w:val="18"/>
        </w:rPr>
        <w:t> </w:t>
      </w:r>
      <w:r>
        <w:rPr>
          <w:color w:val="231F20"/>
          <w:w w:val="105"/>
          <w:sz w:val="18"/>
        </w:rPr>
        <w:t>popeth</w:t>
      </w:r>
      <w:r>
        <w:rPr>
          <w:color w:val="231F20"/>
          <w:spacing w:val="-13"/>
          <w:w w:val="105"/>
          <w:sz w:val="18"/>
        </w:rPr>
        <w:t> </w:t>
      </w:r>
      <w:r>
        <w:rPr>
          <w:color w:val="231F20"/>
          <w:w w:val="105"/>
          <w:sz w:val="18"/>
        </w:rPr>
        <w:t>posibl</w:t>
      </w:r>
      <w:r>
        <w:rPr>
          <w:color w:val="231F20"/>
          <w:spacing w:val="-12"/>
          <w:w w:val="105"/>
          <w:sz w:val="18"/>
        </w:rPr>
        <w:t> </w:t>
      </w:r>
      <w:r>
        <w:rPr>
          <w:color w:val="231F20"/>
          <w:w w:val="105"/>
          <w:sz w:val="18"/>
        </w:rPr>
        <w:t>i</w:t>
      </w:r>
      <w:r>
        <w:rPr>
          <w:color w:val="231F20"/>
          <w:spacing w:val="-13"/>
          <w:w w:val="105"/>
          <w:sz w:val="18"/>
        </w:rPr>
        <w:t> </w:t>
      </w:r>
      <w:r>
        <w:rPr>
          <w:color w:val="231F20"/>
          <w:w w:val="105"/>
          <w:sz w:val="18"/>
        </w:rPr>
        <w:t>sicrhau bod</w:t>
      </w:r>
      <w:r>
        <w:rPr>
          <w:color w:val="231F20"/>
          <w:spacing w:val="-5"/>
          <w:w w:val="105"/>
          <w:sz w:val="18"/>
        </w:rPr>
        <w:t> </w:t>
      </w:r>
      <w:r>
        <w:rPr>
          <w:color w:val="231F20"/>
          <w:w w:val="105"/>
          <w:sz w:val="18"/>
        </w:rPr>
        <w:t>plant</w:t>
      </w:r>
      <w:r>
        <w:rPr>
          <w:color w:val="231F20"/>
          <w:spacing w:val="-5"/>
          <w:w w:val="105"/>
          <w:sz w:val="18"/>
        </w:rPr>
        <w:t> </w:t>
      </w:r>
      <w:r>
        <w:rPr>
          <w:color w:val="231F20"/>
          <w:w w:val="105"/>
          <w:sz w:val="18"/>
        </w:rPr>
        <w:t>ac</w:t>
      </w:r>
      <w:r>
        <w:rPr>
          <w:color w:val="231F20"/>
          <w:spacing w:val="-5"/>
          <w:w w:val="105"/>
          <w:sz w:val="18"/>
        </w:rPr>
        <w:t> </w:t>
      </w:r>
      <w:r>
        <w:rPr>
          <w:color w:val="231F20"/>
          <w:w w:val="105"/>
          <w:sz w:val="18"/>
        </w:rPr>
        <w:t>oedolion</w:t>
      </w:r>
      <w:r>
        <w:rPr>
          <w:color w:val="231F20"/>
          <w:spacing w:val="-5"/>
          <w:w w:val="105"/>
          <w:sz w:val="18"/>
        </w:rPr>
        <w:t> </w:t>
      </w:r>
      <w:r>
        <w:rPr>
          <w:color w:val="231F20"/>
          <w:w w:val="105"/>
          <w:sz w:val="18"/>
        </w:rPr>
        <w:t>sy’n</w:t>
      </w:r>
      <w:r>
        <w:rPr>
          <w:color w:val="231F20"/>
          <w:spacing w:val="-5"/>
          <w:w w:val="105"/>
          <w:sz w:val="18"/>
        </w:rPr>
        <w:t> </w:t>
      </w:r>
      <w:r>
        <w:rPr>
          <w:color w:val="231F20"/>
          <w:w w:val="105"/>
          <w:sz w:val="18"/>
        </w:rPr>
        <w:t>wynebu</w:t>
      </w:r>
      <w:r>
        <w:rPr>
          <w:color w:val="231F20"/>
          <w:spacing w:val="-5"/>
          <w:w w:val="105"/>
          <w:sz w:val="18"/>
        </w:rPr>
        <w:t> </w:t>
      </w:r>
      <w:r>
        <w:rPr>
          <w:color w:val="231F20"/>
          <w:w w:val="105"/>
          <w:sz w:val="18"/>
        </w:rPr>
        <w:t>risg</w:t>
      </w:r>
      <w:r>
        <w:rPr>
          <w:color w:val="231F20"/>
          <w:spacing w:val="-5"/>
          <w:w w:val="105"/>
          <w:sz w:val="18"/>
        </w:rPr>
        <w:t> </w:t>
      </w:r>
      <w:r>
        <w:rPr>
          <w:color w:val="231F20"/>
          <w:w w:val="105"/>
          <w:sz w:val="18"/>
        </w:rPr>
        <w:t>o</w:t>
      </w:r>
      <w:r>
        <w:rPr>
          <w:color w:val="231F20"/>
          <w:spacing w:val="-5"/>
          <w:w w:val="105"/>
          <w:sz w:val="18"/>
        </w:rPr>
        <w:t> </w:t>
      </w:r>
      <w:r>
        <w:rPr>
          <w:color w:val="231F20"/>
          <w:w w:val="105"/>
          <w:sz w:val="18"/>
        </w:rPr>
        <w:t>gamdriniaeth</w:t>
      </w:r>
      <w:r>
        <w:rPr>
          <w:color w:val="231F20"/>
          <w:spacing w:val="-5"/>
          <w:w w:val="105"/>
          <w:sz w:val="18"/>
        </w:rPr>
        <w:t> </w:t>
      </w:r>
      <w:r>
        <w:rPr>
          <w:color w:val="231F20"/>
          <w:w w:val="105"/>
          <w:sz w:val="18"/>
        </w:rPr>
        <w:t>yn</w:t>
      </w:r>
      <w:r>
        <w:rPr>
          <w:color w:val="231F20"/>
          <w:spacing w:val="-5"/>
          <w:w w:val="105"/>
          <w:sz w:val="18"/>
        </w:rPr>
        <w:t> </w:t>
      </w:r>
      <w:r>
        <w:rPr>
          <w:color w:val="231F20"/>
          <w:w w:val="105"/>
          <w:sz w:val="18"/>
        </w:rPr>
        <w:t>cael</w:t>
      </w:r>
      <w:r>
        <w:rPr>
          <w:color w:val="231F20"/>
          <w:spacing w:val="-5"/>
          <w:w w:val="105"/>
          <w:sz w:val="18"/>
        </w:rPr>
        <w:t> </w:t>
      </w:r>
      <w:r>
        <w:rPr>
          <w:color w:val="231F20"/>
          <w:w w:val="105"/>
          <w:sz w:val="18"/>
        </w:rPr>
        <w:t>eu</w:t>
      </w:r>
      <w:r>
        <w:rPr>
          <w:color w:val="231F20"/>
          <w:spacing w:val="-5"/>
          <w:w w:val="105"/>
          <w:sz w:val="18"/>
        </w:rPr>
        <w:t> </w:t>
      </w:r>
      <w:r>
        <w:rPr>
          <w:color w:val="231F20"/>
          <w:w w:val="105"/>
          <w:sz w:val="18"/>
        </w:rPr>
        <w:t>hamddiffyn</w:t>
      </w:r>
      <w:r>
        <w:rPr>
          <w:color w:val="231F20"/>
          <w:spacing w:val="-5"/>
          <w:w w:val="105"/>
          <w:sz w:val="18"/>
        </w:rPr>
        <w:t> </w:t>
      </w:r>
      <w:r>
        <w:rPr>
          <w:color w:val="231F20"/>
          <w:w w:val="105"/>
          <w:sz w:val="18"/>
        </w:rPr>
        <w:t>rhag</w:t>
      </w:r>
      <w:r>
        <w:rPr>
          <w:color w:val="231F20"/>
          <w:spacing w:val="-5"/>
          <w:w w:val="105"/>
          <w:sz w:val="18"/>
        </w:rPr>
        <w:t> </w:t>
      </w:r>
      <w:r>
        <w:rPr>
          <w:color w:val="231F20"/>
          <w:w w:val="105"/>
          <w:sz w:val="18"/>
        </w:rPr>
        <w:t>niwed.</w:t>
      </w:r>
    </w:p>
    <w:p>
      <w:pPr>
        <w:pStyle w:val="BodyText"/>
        <w:spacing w:before="6"/>
        <w:rPr>
          <w:sz w:val="21"/>
        </w:rPr>
      </w:pPr>
    </w:p>
    <w:p>
      <w:pPr>
        <w:spacing w:line="223" w:lineRule="auto" w:before="0"/>
        <w:ind w:left="558" w:right="1096" w:firstLine="0"/>
        <w:jc w:val="left"/>
        <w:rPr>
          <w:sz w:val="18"/>
        </w:rPr>
      </w:pPr>
      <w:r>
        <w:rPr>
          <w:color w:val="231F20"/>
          <w:w w:val="105"/>
          <w:sz w:val="18"/>
        </w:rPr>
        <w:t>Mae pob Bwrdd Rhanbarthol yn sylweddoli pwysigrwydd sicrhau bod pobl yn cael gwasanaethau mewn lleoliadau</w:t>
      </w:r>
      <w:r>
        <w:rPr>
          <w:color w:val="231F20"/>
          <w:spacing w:val="-12"/>
          <w:w w:val="105"/>
          <w:sz w:val="18"/>
        </w:rPr>
        <w:t> </w:t>
      </w:r>
      <w:r>
        <w:rPr>
          <w:color w:val="231F20"/>
          <w:w w:val="105"/>
          <w:sz w:val="18"/>
        </w:rPr>
        <w:t>trefnus,</w:t>
      </w:r>
      <w:r>
        <w:rPr>
          <w:color w:val="231F20"/>
          <w:spacing w:val="-12"/>
          <w:w w:val="105"/>
          <w:sz w:val="18"/>
        </w:rPr>
        <w:t> </w:t>
      </w:r>
      <w:r>
        <w:rPr>
          <w:color w:val="231F20"/>
          <w:w w:val="105"/>
          <w:sz w:val="18"/>
        </w:rPr>
        <w:t>lle</w:t>
      </w:r>
      <w:r>
        <w:rPr>
          <w:color w:val="231F20"/>
          <w:spacing w:val="-13"/>
          <w:w w:val="105"/>
          <w:sz w:val="18"/>
        </w:rPr>
        <w:t> </w:t>
      </w:r>
      <w:r>
        <w:rPr>
          <w:color w:val="231F20"/>
          <w:w w:val="105"/>
          <w:sz w:val="18"/>
        </w:rPr>
        <w:t>cafwyd</w:t>
      </w:r>
      <w:r>
        <w:rPr>
          <w:color w:val="231F20"/>
          <w:spacing w:val="-12"/>
          <w:w w:val="105"/>
          <w:sz w:val="18"/>
        </w:rPr>
        <w:t> </w:t>
      </w:r>
      <w:r>
        <w:rPr>
          <w:color w:val="231F20"/>
          <w:w w:val="105"/>
          <w:sz w:val="18"/>
        </w:rPr>
        <w:t>gwared</w:t>
      </w:r>
      <w:r>
        <w:rPr>
          <w:color w:val="231F20"/>
          <w:spacing w:val="-12"/>
          <w:w w:val="105"/>
          <w:sz w:val="18"/>
        </w:rPr>
        <w:t> </w:t>
      </w:r>
      <w:r>
        <w:rPr>
          <w:color w:val="231F20"/>
          <w:w w:val="105"/>
          <w:sz w:val="18"/>
        </w:rPr>
        <w:t>â</w:t>
      </w:r>
      <w:r>
        <w:rPr>
          <w:color w:val="231F20"/>
          <w:spacing w:val="-12"/>
          <w:w w:val="105"/>
          <w:sz w:val="18"/>
        </w:rPr>
        <w:t> </w:t>
      </w:r>
      <w:r>
        <w:rPr>
          <w:color w:val="231F20"/>
          <w:w w:val="105"/>
          <w:sz w:val="18"/>
        </w:rPr>
        <w:t>staff</w:t>
      </w:r>
      <w:r>
        <w:rPr>
          <w:color w:val="231F20"/>
          <w:spacing w:val="-12"/>
          <w:w w:val="105"/>
          <w:sz w:val="18"/>
        </w:rPr>
        <w:t> </w:t>
      </w:r>
      <w:r>
        <w:rPr>
          <w:color w:val="231F20"/>
          <w:w w:val="105"/>
          <w:sz w:val="18"/>
        </w:rPr>
        <w:t>anaddas</w:t>
      </w:r>
      <w:r>
        <w:rPr>
          <w:color w:val="231F20"/>
          <w:spacing w:val="-12"/>
          <w:w w:val="105"/>
          <w:sz w:val="18"/>
        </w:rPr>
        <w:t> </w:t>
      </w:r>
      <w:r>
        <w:rPr>
          <w:color w:val="231F20"/>
          <w:w w:val="105"/>
          <w:sz w:val="18"/>
        </w:rPr>
        <w:t>drwy</w:t>
      </w:r>
      <w:r>
        <w:rPr>
          <w:color w:val="231F20"/>
          <w:spacing w:val="-12"/>
          <w:w w:val="105"/>
          <w:sz w:val="18"/>
        </w:rPr>
        <w:t> </w:t>
      </w:r>
      <w:r>
        <w:rPr>
          <w:color w:val="231F20"/>
          <w:w w:val="105"/>
          <w:sz w:val="18"/>
        </w:rPr>
        <w:t>brosesau</w:t>
      </w:r>
      <w:r>
        <w:rPr>
          <w:color w:val="231F20"/>
          <w:spacing w:val="-12"/>
          <w:w w:val="105"/>
          <w:sz w:val="18"/>
        </w:rPr>
        <w:t> </w:t>
      </w:r>
      <w:r>
        <w:rPr>
          <w:color w:val="231F20"/>
          <w:w w:val="105"/>
          <w:sz w:val="18"/>
        </w:rPr>
        <w:t>sgrinio</w:t>
      </w:r>
      <w:r>
        <w:rPr>
          <w:color w:val="231F20"/>
          <w:spacing w:val="-12"/>
          <w:w w:val="105"/>
          <w:sz w:val="18"/>
        </w:rPr>
        <w:t> </w:t>
      </w:r>
      <w:r>
        <w:rPr>
          <w:color w:val="231F20"/>
          <w:w w:val="105"/>
          <w:sz w:val="18"/>
        </w:rPr>
        <w:t>a</w:t>
      </w:r>
      <w:r>
        <w:rPr>
          <w:color w:val="231F20"/>
          <w:spacing w:val="-12"/>
          <w:w w:val="105"/>
          <w:sz w:val="18"/>
        </w:rPr>
        <w:t> </w:t>
      </w:r>
      <w:r>
        <w:rPr>
          <w:color w:val="231F20"/>
          <w:w w:val="105"/>
          <w:sz w:val="18"/>
        </w:rPr>
        <w:t>lle</w:t>
      </w:r>
      <w:r>
        <w:rPr>
          <w:color w:val="231F20"/>
          <w:spacing w:val="-12"/>
          <w:w w:val="105"/>
          <w:sz w:val="18"/>
        </w:rPr>
        <w:t> </w:t>
      </w:r>
      <w:r>
        <w:rPr>
          <w:color w:val="231F20"/>
          <w:w w:val="105"/>
          <w:sz w:val="18"/>
        </w:rPr>
        <w:t>rhoddir</w:t>
      </w:r>
      <w:r>
        <w:rPr>
          <w:color w:val="231F20"/>
          <w:spacing w:val="-12"/>
          <w:w w:val="105"/>
          <w:sz w:val="18"/>
        </w:rPr>
        <w:t> </w:t>
      </w:r>
      <w:r>
        <w:rPr>
          <w:color w:val="231F20"/>
          <w:w w:val="105"/>
          <w:sz w:val="18"/>
        </w:rPr>
        <w:t>blaenoriaeth</w:t>
      </w:r>
      <w:r>
        <w:rPr>
          <w:color w:val="231F20"/>
          <w:spacing w:val="-12"/>
          <w:w w:val="105"/>
          <w:sz w:val="18"/>
        </w:rPr>
        <w:t> </w:t>
      </w:r>
      <w:r>
        <w:rPr>
          <w:color w:val="231F20"/>
          <w:w w:val="105"/>
          <w:sz w:val="18"/>
        </w:rPr>
        <w:t>i</w:t>
      </w:r>
      <w:r>
        <w:rPr>
          <w:color w:val="231F20"/>
          <w:spacing w:val="-12"/>
          <w:w w:val="105"/>
          <w:sz w:val="18"/>
        </w:rPr>
        <w:t> </w:t>
      </w:r>
      <w:r>
        <w:rPr>
          <w:color w:val="231F20"/>
          <w:w w:val="105"/>
          <w:sz w:val="18"/>
        </w:rPr>
        <w:t>raglenni sefydlu,</w:t>
      </w:r>
      <w:r>
        <w:rPr>
          <w:color w:val="231F20"/>
          <w:spacing w:val="-17"/>
          <w:w w:val="105"/>
          <w:sz w:val="18"/>
        </w:rPr>
        <w:t> </w:t>
      </w:r>
      <w:r>
        <w:rPr>
          <w:color w:val="231F20"/>
          <w:w w:val="105"/>
          <w:sz w:val="18"/>
        </w:rPr>
        <w:t>goruchwyliaeth</w:t>
      </w:r>
      <w:r>
        <w:rPr>
          <w:color w:val="231F20"/>
          <w:spacing w:val="-17"/>
          <w:w w:val="105"/>
          <w:sz w:val="18"/>
        </w:rPr>
        <w:t> </w:t>
      </w:r>
      <w:r>
        <w:rPr>
          <w:color w:val="231F20"/>
          <w:w w:val="105"/>
          <w:sz w:val="18"/>
        </w:rPr>
        <w:t>a</w:t>
      </w:r>
      <w:r>
        <w:rPr>
          <w:color w:val="231F20"/>
          <w:spacing w:val="-17"/>
          <w:w w:val="105"/>
          <w:sz w:val="18"/>
        </w:rPr>
        <w:t> </w:t>
      </w:r>
      <w:r>
        <w:rPr>
          <w:color w:val="231F20"/>
          <w:w w:val="105"/>
          <w:sz w:val="18"/>
        </w:rPr>
        <w:t>hyfforddiant.</w:t>
      </w:r>
      <w:r>
        <w:rPr>
          <w:color w:val="231F20"/>
          <w:spacing w:val="-17"/>
          <w:w w:val="105"/>
          <w:sz w:val="18"/>
        </w:rPr>
        <w:t> </w:t>
      </w:r>
      <w:r>
        <w:rPr>
          <w:color w:val="231F20"/>
          <w:w w:val="105"/>
          <w:sz w:val="18"/>
        </w:rPr>
        <w:t>Maent</w:t>
      </w:r>
      <w:r>
        <w:rPr>
          <w:color w:val="231F20"/>
          <w:spacing w:val="-17"/>
          <w:w w:val="105"/>
          <w:sz w:val="18"/>
        </w:rPr>
        <w:t> </w:t>
      </w:r>
      <w:r>
        <w:rPr>
          <w:color w:val="231F20"/>
          <w:w w:val="105"/>
          <w:sz w:val="18"/>
        </w:rPr>
        <w:t>hefyd</w:t>
      </w:r>
      <w:r>
        <w:rPr>
          <w:color w:val="231F20"/>
          <w:spacing w:val="-17"/>
          <w:w w:val="105"/>
          <w:sz w:val="18"/>
        </w:rPr>
        <w:t> </w:t>
      </w:r>
      <w:r>
        <w:rPr>
          <w:color w:val="231F20"/>
          <w:w w:val="105"/>
          <w:sz w:val="18"/>
        </w:rPr>
        <w:t>yn</w:t>
      </w:r>
      <w:r>
        <w:rPr>
          <w:color w:val="231F20"/>
          <w:spacing w:val="-17"/>
          <w:w w:val="105"/>
          <w:sz w:val="18"/>
        </w:rPr>
        <w:t> </w:t>
      </w:r>
      <w:r>
        <w:rPr>
          <w:color w:val="231F20"/>
          <w:w w:val="105"/>
          <w:sz w:val="18"/>
        </w:rPr>
        <w:t>sylweddoli</w:t>
      </w:r>
      <w:r>
        <w:rPr>
          <w:color w:val="231F20"/>
          <w:spacing w:val="-17"/>
          <w:w w:val="105"/>
          <w:sz w:val="18"/>
        </w:rPr>
        <w:t> </w:t>
      </w:r>
      <w:r>
        <w:rPr>
          <w:color w:val="231F20"/>
          <w:w w:val="105"/>
          <w:sz w:val="18"/>
        </w:rPr>
        <w:t>pwysigrwydd</w:t>
      </w:r>
      <w:r>
        <w:rPr>
          <w:color w:val="231F20"/>
          <w:spacing w:val="-17"/>
          <w:w w:val="105"/>
          <w:sz w:val="18"/>
        </w:rPr>
        <w:t> </w:t>
      </w:r>
      <w:r>
        <w:rPr>
          <w:color w:val="231F20"/>
          <w:w w:val="105"/>
          <w:sz w:val="18"/>
        </w:rPr>
        <w:t>ymateb</w:t>
      </w:r>
      <w:r>
        <w:rPr>
          <w:color w:val="231F20"/>
          <w:spacing w:val="-16"/>
          <w:w w:val="105"/>
          <w:sz w:val="18"/>
        </w:rPr>
        <w:t> </w:t>
      </w:r>
      <w:r>
        <w:rPr>
          <w:color w:val="231F20"/>
          <w:w w:val="105"/>
          <w:sz w:val="18"/>
        </w:rPr>
        <w:t>yn</w:t>
      </w:r>
      <w:r>
        <w:rPr>
          <w:color w:val="231F20"/>
          <w:spacing w:val="-17"/>
          <w:w w:val="105"/>
          <w:sz w:val="18"/>
        </w:rPr>
        <w:t> </w:t>
      </w:r>
      <w:r>
        <w:rPr>
          <w:color w:val="231F20"/>
          <w:w w:val="105"/>
          <w:sz w:val="18"/>
        </w:rPr>
        <w:t>gymwys</w:t>
      </w:r>
      <w:r>
        <w:rPr>
          <w:color w:val="231F20"/>
          <w:spacing w:val="-17"/>
          <w:w w:val="105"/>
          <w:sz w:val="18"/>
        </w:rPr>
        <w:t> </w:t>
      </w:r>
      <w:r>
        <w:rPr>
          <w:color w:val="231F20"/>
          <w:w w:val="105"/>
          <w:sz w:val="18"/>
        </w:rPr>
        <w:t>i</w:t>
      </w:r>
      <w:r>
        <w:rPr>
          <w:color w:val="231F20"/>
          <w:spacing w:val="-17"/>
          <w:w w:val="105"/>
          <w:sz w:val="18"/>
        </w:rPr>
        <w:t> </w:t>
      </w:r>
      <w:r>
        <w:rPr>
          <w:color w:val="231F20"/>
          <w:w w:val="105"/>
          <w:sz w:val="18"/>
        </w:rPr>
        <w:t>rybuddion</w:t>
      </w:r>
    </w:p>
    <w:p>
      <w:pPr>
        <w:spacing w:line="218" w:lineRule="exact" w:before="0"/>
        <w:ind w:left="558" w:right="0" w:firstLine="0"/>
        <w:jc w:val="left"/>
        <w:rPr>
          <w:sz w:val="18"/>
        </w:rPr>
      </w:pPr>
      <w:r>
        <w:rPr>
          <w:color w:val="231F20"/>
          <w:w w:val="105"/>
          <w:sz w:val="18"/>
        </w:rPr>
        <w:t>– yr arwyddion sy’n awgrymu bod niwed yn digwydd – a phwysigrwydd gwneud ymholiadau a chymryd camau</w:t>
      </w:r>
    </w:p>
    <w:p>
      <w:pPr>
        <w:spacing w:line="230" w:lineRule="exact" w:before="0"/>
        <w:ind w:left="558" w:right="0" w:firstLine="0"/>
        <w:jc w:val="left"/>
        <w:rPr>
          <w:sz w:val="18"/>
        </w:rPr>
      </w:pPr>
      <w:r>
        <w:rPr>
          <w:color w:val="231F20"/>
          <w:w w:val="105"/>
          <w:sz w:val="18"/>
        </w:rPr>
        <w:t>gweithredu i gynorthwyo ac amddiffyn unigolion.</w:t>
      </w:r>
    </w:p>
    <w:p>
      <w:pPr>
        <w:pStyle w:val="BodyText"/>
        <w:spacing w:before="1"/>
        <w:rPr>
          <w:sz w:val="21"/>
        </w:rPr>
      </w:pPr>
    </w:p>
    <w:p>
      <w:pPr>
        <w:spacing w:line="223" w:lineRule="auto" w:before="1"/>
        <w:ind w:left="558" w:right="1385" w:firstLine="0"/>
        <w:jc w:val="left"/>
        <w:rPr>
          <w:sz w:val="18"/>
        </w:rPr>
      </w:pPr>
      <w:r>
        <w:rPr>
          <w:color w:val="231F20"/>
          <w:w w:val="105"/>
          <w:sz w:val="18"/>
        </w:rPr>
        <w:t>Mae’r</w:t>
      </w:r>
      <w:r>
        <w:rPr>
          <w:color w:val="231F20"/>
          <w:spacing w:val="-15"/>
          <w:w w:val="105"/>
          <w:sz w:val="18"/>
        </w:rPr>
        <w:t> </w:t>
      </w:r>
      <w:r>
        <w:rPr>
          <w:color w:val="231F20"/>
          <w:w w:val="105"/>
          <w:sz w:val="18"/>
        </w:rPr>
        <w:t>angen</w:t>
      </w:r>
      <w:r>
        <w:rPr>
          <w:color w:val="231F20"/>
          <w:spacing w:val="-14"/>
          <w:w w:val="105"/>
          <w:sz w:val="18"/>
        </w:rPr>
        <w:t> </w:t>
      </w:r>
      <w:r>
        <w:rPr>
          <w:color w:val="231F20"/>
          <w:w w:val="105"/>
          <w:sz w:val="18"/>
        </w:rPr>
        <w:t>i</w:t>
      </w:r>
      <w:r>
        <w:rPr>
          <w:color w:val="231F20"/>
          <w:spacing w:val="-15"/>
          <w:w w:val="105"/>
          <w:sz w:val="18"/>
        </w:rPr>
        <w:t> </w:t>
      </w:r>
      <w:r>
        <w:rPr>
          <w:color w:val="231F20"/>
          <w:w w:val="105"/>
          <w:sz w:val="18"/>
        </w:rPr>
        <w:t>adrodd</w:t>
      </w:r>
      <w:r>
        <w:rPr>
          <w:color w:val="231F20"/>
          <w:spacing w:val="-14"/>
          <w:w w:val="105"/>
          <w:sz w:val="18"/>
        </w:rPr>
        <w:t> </w:t>
      </w:r>
      <w:r>
        <w:rPr>
          <w:color w:val="231F20"/>
          <w:w w:val="105"/>
          <w:sz w:val="18"/>
        </w:rPr>
        <w:t>ynghylch</w:t>
      </w:r>
      <w:r>
        <w:rPr>
          <w:color w:val="231F20"/>
          <w:spacing w:val="-15"/>
          <w:w w:val="105"/>
          <w:sz w:val="18"/>
        </w:rPr>
        <w:t> </w:t>
      </w:r>
      <w:r>
        <w:rPr>
          <w:color w:val="231F20"/>
          <w:w w:val="105"/>
          <w:sz w:val="18"/>
        </w:rPr>
        <w:t>digonolrwydd</w:t>
      </w:r>
      <w:r>
        <w:rPr>
          <w:color w:val="231F20"/>
          <w:spacing w:val="-14"/>
          <w:w w:val="105"/>
          <w:sz w:val="18"/>
        </w:rPr>
        <w:t> </w:t>
      </w:r>
      <w:r>
        <w:rPr>
          <w:color w:val="231F20"/>
          <w:w w:val="105"/>
          <w:sz w:val="18"/>
        </w:rPr>
        <w:t>ac</w:t>
      </w:r>
      <w:r>
        <w:rPr>
          <w:color w:val="231F20"/>
          <w:spacing w:val="-15"/>
          <w:w w:val="105"/>
          <w:sz w:val="18"/>
        </w:rPr>
        <w:t> </w:t>
      </w:r>
      <w:r>
        <w:rPr>
          <w:color w:val="231F20"/>
          <w:w w:val="105"/>
          <w:sz w:val="18"/>
        </w:rPr>
        <w:t>effeithiolrwydd</w:t>
      </w:r>
      <w:r>
        <w:rPr>
          <w:color w:val="231F20"/>
          <w:spacing w:val="-14"/>
          <w:w w:val="105"/>
          <w:sz w:val="18"/>
        </w:rPr>
        <w:t> </w:t>
      </w:r>
      <w:r>
        <w:rPr>
          <w:color w:val="231F20"/>
          <w:w w:val="105"/>
          <w:sz w:val="18"/>
        </w:rPr>
        <w:t>trefniadau</w:t>
      </w:r>
      <w:r>
        <w:rPr>
          <w:color w:val="231F20"/>
          <w:spacing w:val="-15"/>
          <w:w w:val="105"/>
          <w:sz w:val="18"/>
        </w:rPr>
        <w:t> </w:t>
      </w:r>
      <w:r>
        <w:rPr>
          <w:color w:val="231F20"/>
          <w:w w:val="105"/>
          <w:sz w:val="18"/>
        </w:rPr>
        <w:t>i</w:t>
      </w:r>
      <w:r>
        <w:rPr>
          <w:color w:val="231F20"/>
          <w:spacing w:val="-14"/>
          <w:w w:val="105"/>
          <w:sz w:val="18"/>
        </w:rPr>
        <w:t> </w:t>
      </w:r>
      <w:r>
        <w:rPr>
          <w:color w:val="231F20"/>
          <w:w w:val="105"/>
          <w:sz w:val="18"/>
        </w:rPr>
        <w:t>ddiogelu</w:t>
      </w:r>
      <w:r>
        <w:rPr>
          <w:color w:val="231F20"/>
          <w:spacing w:val="-15"/>
          <w:w w:val="105"/>
          <w:sz w:val="18"/>
        </w:rPr>
        <w:t> </w:t>
      </w:r>
      <w:r>
        <w:rPr>
          <w:color w:val="231F20"/>
          <w:w w:val="105"/>
          <w:sz w:val="18"/>
        </w:rPr>
        <w:t>plant</w:t>
      </w:r>
      <w:r>
        <w:rPr>
          <w:color w:val="231F20"/>
          <w:spacing w:val="-14"/>
          <w:w w:val="105"/>
          <w:sz w:val="18"/>
        </w:rPr>
        <w:t> </w:t>
      </w:r>
      <w:r>
        <w:rPr>
          <w:color w:val="231F20"/>
          <w:w w:val="105"/>
          <w:sz w:val="18"/>
        </w:rPr>
        <w:t>ac</w:t>
      </w:r>
      <w:r>
        <w:rPr>
          <w:color w:val="231F20"/>
          <w:spacing w:val="-14"/>
          <w:w w:val="105"/>
          <w:sz w:val="18"/>
        </w:rPr>
        <w:t> </w:t>
      </w:r>
      <w:r>
        <w:rPr>
          <w:color w:val="231F20"/>
          <w:w w:val="105"/>
          <w:sz w:val="18"/>
        </w:rPr>
        <w:t>oedolion</w:t>
      </w:r>
      <w:r>
        <w:rPr>
          <w:color w:val="231F20"/>
          <w:spacing w:val="-15"/>
          <w:w w:val="105"/>
          <w:sz w:val="18"/>
        </w:rPr>
        <w:t> </w:t>
      </w:r>
      <w:r>
        <w:rPr>
          <w:color w:val="231F20"/>
          <w:spacing w:val="-4"/>
          <w:w w:val="105"/>
          <w:sz w:val="18"/>
        </w:rPr>
        <w:t>yng </w:t>
      </w:r>
      <w:r>
        <w:rPr>
          <w:color w:val="231F20"/>
          <w:w w:val="105"/>
          <w:sz w:val="18"/>
        </w:rPr>
        <w:t>Nghymru</w:t>
      </w:r>
      <w:r>
        <w:rPr>
          <w:color w:val="231F20"/>
          <w:spacing w:val="-11"/>
          <w:w w:val="105"/>
          <w:sz w:val="18"/>
        </w:rPr>
        <w:t> </w:t>
      </w:r>
      <w:r>
        <w:rPr>
          <w:color w:val="231F20"/>
          <w:w w:val="105"/>
          <w:sz w:val="18"/>
        </w:rPr>
        <w:t>yn</w:t>
      </w:r>
      <w:r>
        <w:rPr>
          <w:color w:val="231F20"/>
          <w:spacing w:val="-11"/>
          <w:w w:val="105"/>
          <w:sz w:val="18"/>
        </w:rPr>
        <w:t> </w:t>
      </w:r>
      <w:r>
        <w:rPr>
          <w:color w:val="231F20"/>
          <w:w w:val="105"/>
          <w:sz w:val="18"/>
        </w:rPr>
        <w:t>ystod</w:t>
      </w:r>
      <w:r>
        <w:rPr>
          <w:color w:val="231F20"/>
          <w:spacing w:val="-11"/>
          <w:w w:val="105"/>
          <w:sz w:val="18"/>
        </w:rPr>
        <w:t> </w:t>
      </w:r>
      <w:r>
        <w:rPr>
          <w:color w:val="231F20"/>
          <w:w w:val="105"/>
          <w:sz w:val="18"/>
        </w:rPr>
        <w:t>2017-18</w:t>
      </w:r>
      <w:r>
        <w:rPr>
          <w:color w:val="231F20"/>
          <w:spacing w:val="-11"/>
          <w:w w:val="105"/>
          <w:sz w:val="18"/>
        </w:rPr>
        <w:t> </w:t>
      </w:r>
      <w:r>
        <w:rPr>
          <w:color w:val="231F20"/>
          <w:w w:val="105"/>
          <w:sz w:val="18"/>
        </w:rPr>
        <w:t>yn</w:t>
      </w:r>
      <w:r>
        <w:rPr>
          <w:color w:val="231F20"/>
          <w:spacing w:val="-10"/>
          <w:w w:val="105"/>
          <w:sz w:val="18"/>
        </w:rPr>
        <w:t> </w:t>
      </w:r>
      <w:r>
        <w:rPr>
          <w:color w:val="231F20"/>
          <w:w w:val="105"/>
          <w:sz w:val="18"/>
        </w:rPr>
        <w:t>golygu</w:t>
      </w:r>
      <w:r>
        <w:rPr>
          <w:color w:val="231F20"/>
          <w:spacing w:val="-11"/>
          <w:w w:val="105"/>
          <w:sz w:val="18"/>
        </w:rPr>
        <w:t> </w:t>
      </w:r>
      <w:r>
        <w:rPr>
          <w:color w:val="231F20"/>
          <w:w w:val="105"/>
          <w:sz w:val="18"/>
        </w:rPr>
        <w:t>bod</w:t>
      </w:r>
      <w:r>
        <w:rPr>
          <w:color w:val="231F20"/>
          <w:spacing w:val="-11"/>
          <w:w w:val="105"/>
          <w:sz w:val="18"/>
        </w:rPr>
        <w:t> </w:t>
      </w:r>
      <w:r>
        <w:rPr>
          <w:color w:val="231F20"/>
          <w:w w:val="105"/>
          <w:sz w:val="18"/>
        </w:rPr>
        <w:t>yn</w:t>
      </w:r>
      <w:r>
        <w:rPr>
          <w:color w:val="231F20"/>
          <w:spacing w:val="-11"/>
          <w:w w:val="105"/>
          <w:sz w:val="18"/>
        </w:rPr>
        <w:t> </w:t>
      </w:r>
      <w:r>
        <w:rPr>
          <w:color w:val="231F20"/>
          <w:w w:val="105"/>
          <w:sz w:val="18"/>
        </w:rPr>
        <w:t>rhaid</w:t>
      </w:r>
      <w:r>
        <w:rPr>
          <w:color w:val="231F20"/>
          <w:spacing w:val="-10"/>
          <w:w w:val="105"/>
          <w:sz w:val="18"/>
        </w:rPr>
        <w:t> </w:t>
      </w:r>
      <w:r>
        <w:rPr>
          <w:color w:val="231F20"/>
          <w:w w:val="105"/>
          <w:sz w:val="18"/>
        </w:rPr>
        <w:t>i’r</w:t>
      </w:r>
      <w:r>
        <w:rPr>
          <w:color w:val="231F20"/>
          <w:spacing w:val="-11"/>
          <w:w w:val="105"/>
          <w:sz w:val="18"/>
        </w:rPr>
        <w:t> </w:t>
      </w:r>
      <w:r>
        <w:rPr>
          <w:color w:val="231F20"/>
          <w:w w:val="105"/>
          <w:sz w:val="18"/>
        </w:rPr>
        <w:t>Bwrdd</w:t>
      </w:r>
      <w:r>
        <w:rPr>
          <w:color w:val="231F20"/>
          <w:spacing w:val="-11"/>
          <w:w w:val="105"/>
          <w:sz w:val="18"/>
        </w:rPr>
        <w:t> </w:t>
      </w:r>
      <w:r>
        <w:rPr>
          <w:color w:val="231F20"/>
          <w:w w:val="105"/>
          <w:sz w:val="18"/>
        </w:rPr>
        <w:t>Cenedlaethol</w:t>
      </w:r>
      <w:r>
        <w:rPr>
          <w:color w:val="231F20"/>
          <w:spacing w:val="-11"/>
          <w:w w:val="105"/>
          <w:sz w:val="18"/>
        </w:rPr>
        <w:t> </w:t>
      </w:r>
      <w:r>
        <w:rPr>
          <w:color w:val="231F20"/>
          <w:w w:val="105"/>
          <w:sz w:val="18"/>
        </w:rPr>
        <w:t>fod</w:t>
      </w:r>
      <w:r>
        <w:rPr>
          <w:color w:val="231F20"/>
          <w:spacing w:val="-10"/>
          <w:w w:val="105"/>
          <w:sz w:val="18"/>
        </w:rPr>
        <w:t> </w:t>
      </w:r>
      <w:r>
        <w:rPr>
          <w:color w:val="231F20"/>
          <w:w w:val="105"/>
          <w:sz w:val="18"/>
        </w:rPr>
        <w:t>yn</w:t>
      </w:r>
      <w:r>
        <w:rPr>
          <w:color w:val="231F20"/>
          <w:spacing w:val="-11"/>
          <w:w w:val="105"/>
          <w:sz w:val="18"/>
        </w:rPr>
        <w:t> </w:t>
      </w:r>
      <w:r>
        <w:rPr>
          <w:color w:val="231F20"/>
          <w:w w:val="105"/>
          <w:sz w:val="18"/>
        </w:rPr>
        <w:t>gyfarwydd</w:t>
      </w:r>
      <w:r>
        <w:rPr>
          <w:color w:val="231F20"/>
          <w:spacing w:val="-11"/>
          <w:w w:val="105"/>
          <w:sz w:val="18"/>
        </w:rPr>
        <w:t> </w:t>
      </w:r>
      <w:r>
        <w:rPr>
          <w:color w:val="231F20"/>
          <w:w w:val="105"/>
          <w:sz w:val="18"/>
        </w:rPr>
        <w:t>â</w:t>
      </w:r>
      <w:r>
        <w:rPr>
          <w:color w:val="231F20"/>
          <w:spacing w:val="-11"/>
          <w:w w:val="105"/>
          <w:sz w:val="18"/>
        </w:rPr>
        <w:t> </w:t>
      </w:r>
      <w:r>
        <w:rPr>
          <w:color w:val="231F20"/>
          <w:w w:val="105"/>
          <w:sz w:val="18"/>
        </w:rPr>
        <w:t>chynlluniau ac adroddiadau blynyddol y Byrddau Rhanbarthol. Mae’r adran ganlynol yn cadarnhau’r cynnydd a wnaed ers</w:t>
      </w:r>
      <w:r>
        <w:rPr>
          <w:color w:val="231F20"/>
          <w:spacing w:val="-11"/>
          <w:w w:val="105"/>
          <w:sz w:val="18"/>
        </w:rPr>
        <w:t> </w:t>
      </w:r>
      <w:r>
        <w:rPr>
          <w:color w:val="231F20"/>
          <w:w w:val="105"/>
          <w:sz w:val="18"/>
        </w:rPr>
        <w:t>y</w:t>
      </w:r>
      <w:r>
        <w:rPr>
          <w:color w:val="231F20"/>
          <w:spacing w:val="-11"/>
          <w:w w:val="105"/>
          <w:sz w:val="18"/>
        </w:rPr>
        <w:t> </w:t>
      </w:r>
      <w:r>
        <w:rPr>
          <w:color w:val="231F20"/>
          <w:w w:val="105"/>
          <w:sz w:val="18"/>
        </w:rPr>
        <w:t>llynedd,</w:t>
      </w:r>
      <w:r>
        <w:rPr>
          <w:color w:val="231F20"/>
          <w:spacing w:val="-10"/>
          <w:w w:val="105"/>
          <w:sz w:val="18"/>
        </w:rPr>
        <w:t> </w:t>
      </w:r>
      <w:r>
        <w:rPr>
          <w:color w:val="231F20"/>
          <w:w w:val="105"/>
          <w:sz w:val="18"/>
        </w:rPr>
        <w:t>yn</w:t>
      </w:r>
      <w:r>
        <w:rPr>
          <w:color w:val="231F20"/>
          <w:spacing w:val="-11"/>
          <w:w w:val="105"/>
          <w:sz w:val="18"/>
        </w:rPr>
        <w:t> </w:t>
      </w:r>
      <w:r>
        <w:rPr>
          <w:color w:val="231F20"/>
          <w:w w:val="105"/>
          <w:sz w:val="18"/>
        </w:rPr>
        <w:t>dangos</w:t>
      </w:r>
      <w:r>
        <w:rPr>
          <w:color w:val="231F20"/>
          <w:spacing w:val="-10"/>
          <w:w w:val="105"/>
          <w:sz w:val="18"/>
        </w:rPr>
        <w:t> </w:t>
      </w:r>
      <w:r>
        <w:rPr>
          <w:color w:val="231F20"/>
          <w:w w:val="105"/>
          <w:sz w:val="18"/>
        </w:rPr>
        <w:t>bod</w:t>
      </w:r>
      <w:r>
        <w:rPr>
          <w:color w:val="231F20"/>
          <w:spacing w:val="-11"/>
          <w:w w:val="105"/>
          <w:sz w:val="18"/>
        </w:rPr>
        <w:t> </w:t>
      </w:r>
      <w:r>
        <w:rPr>
          <w:color w:val="231F20"/>
          <w:w w:val="105"/>
          <w:sz w:val="18"/>
        </w:rPr>
        <w:t>Cadeiryddion</w:t>
      </w:r>
      <w:r>
        <w:rPr>
          <w:color w:val="231F20"/>
          <w:spacing w:val="-10"/>
          <w:w w:val="105"/>
          <w:sz w:val="18"/>
        </w:rPr>
        <w:t> </w:t>
      </w:r>
      <w:r>
        <w:rPr>
          <w:color w:val="231F20"/>
          <w:w w:val="105"/>
          <w:sz w:val="18"/>
        </w:rPr>
        <w:t>y</w:t>
      </w:r>
      <w:r>
        <w:rPr>
          <w:color w:val="231F20"/>
          <w:spacing w:val="-11"/>
          <w:w w:val="105"/>
          <w:sz w:val="18"/>
        </w:rPr>
        <w:t> </w:t>
      </w:r>
      <w:r>
        <w:rPr>
          <w:color w:val="231F20"/>
          <w:w w:val="105"/>
          <w:sz w:val="18"/>
        </w:rPr>
        <w:t>Byrddau</w:t>
      </w:r>
      <w:r>
        <w:rPr>
          <w:color w:val="231F20"/>
          <w:spacing w:val="-10"/>
          <w:w w:val="105"/>
          <w:sz w:val="18"/>
        </w:rPr>
        <w:t> </w:t>
      </w:r>
      <w:r>
        <w:rPr>
          <w:color w:val="231F20"/>
          <w:w w:val="105"/>
          <w:sz w:val="18"/>
        </w:rPr>
        <w:t>Rhanbarthol</w:t>
      </w:r>
      <w:r>
        <w:rPr>
          <w:color w:val="231F20"/>
          <w:spacing w:val="-11"/>
          <w:w w:val="105"/>
          <w:sz w:val="18"/>
        </w:rPr>
        <w:t> </w:t>
      </w:r>
      <w:r>
        <w:rPr>
          <w:color w:val="231F20"/>
          <w:w w:val="105"/>
          <w:sz w:val="18"/>
        </w:rPr>
        <w:t>yn</w:t>
      </w:r>
      <w:r>
        <w:rPr>
          <w:color w:val="231F20"/>
          <w:spacing w:val="-11"/>
          <w:w w:val="105"/>
          <w:sz w:val="18"/>
        </w:rPr>
        <w:t> </w:t>
      </w:r>
      <w:r>
        <w:rPr>
          <w:color w:val="231F20"/>
          <w:w w:val="105"/>
          <w:sz w:val="18"/>
        </w:rPr>
        <w:t>fwy</w:t>
      </w:r>
      <w:r>
        <w:rPr>
          <w:color w:val="231F20"/>
          <w:spacing w:val="-10"/>
          <w:w w:val="105"/>
          <w:sz w:val="18"/>
        </w:rPr>
        <w:t> </w:t>
      </w:r>
      <w:r>
        <w:rPr>
          <w:color w:val="231F20"/>
          <w:w w:val="105"/>
          <w:sz w:val="18"/>
        </w:rPr>
        <w:t>hyderus</w:t>
      </w:r>
      <w:r>
        <w:rPr>
          <w:color w:val="231F20"/>
          <w:spacing w:val="-11"/>
          <w:w w:val="105"/>
          <w:sz w:val="18"/>
        </w:rPr>
        <w:t> </w:t>
      </w:r>
      <w:r>
        <w:rPr>
          <w:color w:val="231F20"/>
          <w:w w:val="105"/>
          <w:sz w:val="18"/>
        </w:rPr>
        <w:t>ynghylch</w:t>
      </w:r>
      <w:r>
        <w:rPr>
          <w:color w:val="231F20"/>
          <w:spacing w:val="-10"/>
          <w:w w:val="105"/>
          <w:sz w:val="18"/>
        </w:rPr>
        <w:t> </w:t>
      </w:r>
      <w:r>
        <w:rPr>
          <w:color w:val="231F20"/>
          <w:w w:val="105"/>
          <w:sz w:val="18"/>
        </w:rPr>
        <w:t>dylanwadu</w:t>
      </w:r>
      <w:r>
        <w:rPr>
          <w:color w:val="231F20"/>
          <w:spacing w:val="-11"/>
          <w:w w:val="105"/>
          <w:sz w:val="18"/>
        </w:rPr>
        <w:t> </w:t>
      </w:r>
      <w:r>
        <w:rPr>
          <w:color w:val="231F20"/>
          <w:w w:val="105"/>
          <w:sz w:val="18"/>
        </w:rPr>
        <w:t>ar</w:t>
      </w:r>
    </w:p>
    <w:p>
      <w:pPr>
        <w:spacing w:line="223" w:lineRule="auto" w:before="0"/>
        <w:ind w:left="558" w:right="1208" w:firstLine="0"/>
        <w:jc w:val="left"/>
        <w:rPr>
          <w:sz w:val="18"/>
        </w:rPr>
      </w:pPr>
      <w:r>
        <w:rPr>
          <w:color w:val="231F20"/>
          <w:w w:val="105"/>
          <w:sz w:val="18"/>
        </w:rPr>
        <w:t>ymarfer</w:t>
      </w:r>
      <w:r>
        <w:rPr>
          <w:color w:val="231F20"/>
          <w:spacing w:val="-12"/>
          <w:w w:val="105"/>
          <w:sz w:val="18"/>
        </w:rPr>
        <w:t> </w:t>
      </w:r>
      <w:r>
        <w:rPr>
          <w:color w:val="231F20"/>
          <w:w w:val="105"/>
          <w:sz w:val="18"/>
        </w:rPr>
        <w:t>yn</w:t>
      </w:r>
      <w:r>
        <w:rPr>
          <w:color w:val="231F20"/>
          <w:spacing w:val="-11"/>
          <w:w w:val="105"/>
          <w:sz w:val="18"/>
        </w:rPr>
        <w:t> </w:t>
      </w:r>
      <w:r>
        <w:rPr>
          <w:color w:val="231F20"/>
          <w:w w:val="105"/>
          <w:sz w:val="18"/>
        </w:rPr>
        <w:t>rhanbarthol</w:t>
      </w:r>
      <w:r>
        <w:rPr>
          <w:color w:val="231F20"/>
          <w:spacing w:val="-12"/>
          <w:w w:val="105"/>
          <w:sz w:val="18"/>
        </w:rPr>
        <w:t> </w:t>
      </w:r>
      <w:r>
        <w:rPr>
          <w:color w:val="231F20"/>
          <w:w w:val="105"/>
          <w:sz w:val="18"/>
        </w:rPr>
        <w:t>yn</w:t>
      </w:r>
      <w:r>
        <w:rPr>
          <w:color w:val="231F20"/>
          <w:spacing w:val="-11"/>
          <w:w w:val="105"/>
          <w:sz w:val="18"/>
        </w:rPr>
        <w:t> </w:t>
      </w:r>
      <w:r>
        <w:rPr>
          <w:color w:val="231F20"/>
          <w:w w:val="105"/>
          <w:sz w:val="18"/>
        </w:rPr>
        <w:t>ogystal</w:t>
      </w:r>
      <w:r>
        <w:rPr>
          <w:color w:val="231F20"/>
          <w:spacing w:val="-12"/>
          <w:w w:val="105"/>
          <w:sz w:val="18"/>
        </w:rPr>
        <w:t> </w:t>
      </w:r>
      <w:r>
        <w:rPr>
          <w:color w:val="231F20"/>
          <w:w w:val="105"/>
          <w:sz w:val="18"/>
        </w:rPr>
        <w:t>ag</w:t>
      </w:r>
      <w:r>
        <w:rPr>
          <w:color w:val="231F20"/>
          <w:spacing w:val="-11"/>
          <w:w w:val="105"/>
          <w:sz w:val="18"/>
        </w:rPr>
        <w:t> </w:t>
      </w:r>
      <w:r>
        <w:rPr>
          <w:color w:val="231F20"/>
          <w:w w:val="105"/>
          <w:sz w:val="18"/>
        </w:rPr>
        <w:t>yn</w:t>
      </w:r>
      <w:r>
        <w:rPr>
          <w:color w:val="231F20"/>
          <w:spacing w:val="-12"/>
          <w:w w:val="105"/>
          <w:sz w:val="18"/>
        </w:rPr>
        <w:t> </w:t>
      </w:r>
      <w:r>
        <w:rPr>
          <w:color w:val="231F20"/>
          <w:w w:val="105"/>
          <w:sz w:val="18"/>
        </w:rPr>
        <w:t>genedlaethol,</w:t>
      </w:r>
      <w:r>
        <w:rPr>
          <w:color w:val="231F20"/>
          <w:spacing w:val="-11"/>
          <w:w w:val="105"/>
          <w:sz w:val="18"/>
        </w:rPr>
        <w:t> </w:t>
      </w:r>
      <w:r>
        <w:rPr>
          <w:color w:val="231F20"/>
          <w:w w:val="105"/>
          <w:sz w:val="18"/>
        </w:rPr>
        <w:t>ac</w:t>
      </w:r>
      <w:r>
        <w:rPr>
          <w:color w:val="231F20"/>
          <w:spacing w:val="-11"/>
          <w:w w:val="105"/>
          <w:sz w:val="18"/>
        </w:rPr>
        <w:t> </w:t>
      </w:r>
      <w:r>
        <w:rPr>
          <w:color w:val="231F20"/>
          <w:w w:val="105"/>
          <w:sz w:val="18"/>
        </w:rPr>
        <w:t>yn</w:t>
      </w:r>
      <w:r>
        <w:rPr>
          <w:color w:val="231F20"/>
          <w:spacing w:val="-12"/>
          <w:w w:val="105"/>
          <w:sz w:val="18"/>
        </w:rPr>
        <w:t> </w:t>
      </w:r>
      <w:r>
        <w:rPr>
          <w:color w:val="231F20"/>
          <w:w w:val="105"/>
          <w:sz w:val="18"/>
        </w:rPr>
        <w:t>cydnabod</w:t>
      </w:r>
      <w:r>
        <w:rPr>
          <w:color w:val="231F20"/>
          <w:spacing w:val="-11"/>
          <w:w w:val="105"/>
          <w:sz w:val="18"/>
        </w:rPr>
        <w:t> </w:t>
      </w:r>
      <w:r>
        <w:rPr>
          <w:color w:val="231F20"/>
          <w:w w:val="105"/>
          <w:sz w:val="18"/>
        </w:rPr>
        <w:t>eu</w:t>
      </w:r>
      <w:r>
        <w:rPr>
          <w:color w:val="231F20"/>
          <w:spacing w:val="-12"/>
          <w:w w:val="105"/>
          <w:sz w:val="18"/>
        </w:rPr>
        <w:t> </w:t>
      </w:r>
      <w:r>
        <w:rPr>
          <w:color w:val="231F20"/>
          <w:w w:val="105"/>
          <w:sz w:val="18"/>
        </w:rPr>
        <w:t>hangen</w:t>
      </w:r>
      <w:r>
        <w:rPr>
          <w:color w:val="231F20"/>
          <w:spacing w:val="-11"/>
          <w:w w:val="105"/>
          <w:sz w:val="18"/>
        </w:rPr>
        <w:t> </w:t>
      </w:r>
      <w:r>
        <w:rPr>
          <w:color w:val="231F20"/>
          <w:w w:val="105"/>
          <w:sz w:val="18"/>
        </w:rPr>
        <w:t>nhw</w:t>
      </w:r>
      <w:r>
        <w:rPr>
          <w:color w:val="231F20"/>
          <w:spacing w:val="-12"/>
          <w:w w:val="105"/>
          <w:sz w:val="18"/>
        </w:rPr>
        <w:t> </w:t>
      </w:r>
      <w:r>
        <w:rPr>
          <w:color w:val="231F20"/>
          <w:w w:val="105"/>
          <w:sz w:val="18"/>
        </w:rPr>
        <w:t>i</w:t>
      </w:r>
      <w:r>
        <w:rPr>
          <w:color w:val="231F20"/>
          <w:spacing w:val="-11"/>
          <w:w w:val="105"/>
          <w:sz w:val="18"/>
        </w:rPr>
        <w:t> </w:t>
      </w:r>
      <w:r>
        <w:rPr>
          <w:color w:val="231F20"/>
          <w:w w:val="105"/>
          <w:sz w:val="18"/>
        </w:rPr>
        <w:t>gydweithio</w:t>
      </w:r>
      <w:r>
        <w:rPr>
          <w:color w:val="231F20"/>
          <w:spacing w:val="-11"/>
          <w:w w:val="105"/>
          <w:sz w:val="18"/>
        </w:rPr>
        <w:t> </w:t>
      </w:r>
      <w:r>
        <w:rPr>
          <w:color w:val="231F20"/>
          <w:w w:val="105"/>
          <w:sz w:val="18"/>
        </w:rPr>
        <w:t>â’i</w:t>
      </w:r>
      <w:r>
        <w:rPr>
          <w:color w:val="231F20"/>
          <w:spacing w:val="-12"/>
          <w:w w:val="105"/>
          <w:sz w:val="18"/>
        </w:rPr>
        <w:t> </w:t>
      </w:r>
      <w:r>
        <w:rPr>
          <w:color w:val="231F20"/>
          <w:w w:val="105"/>
          <w:sz w:val="18"/>
        </w:rPr>
        <w:t>gilydd. Rydym</w:t>
      </w:r>
      <w:r>
        <w:rPr>
          <w:color w:val="231F20"/>
          <w:spacing w:val="-14"/>
          <w:w w:val="105"/>
          <w:sz w:val="18"/>
        </w:rPr>
        <w:t> </w:t>
      </w:r>
      <w:r>
        <w:rPr>
          <w:color w:val="231F20"/>
          <w:w w:val="105"/>
          <w:sz w:val="18"/>
        </w:rPr>
        <w:t>yn</w:t>
      </w:r>
      <w:r>
        <w:rPr>
          <w:color w:val="231F20"/>
          <w:spacing w:val="-14"/>
          <w:w w:val="105"/>
          <w:sz w:val="18"/>
        </w:rPr>
        <w:t> </w:t>
      </w:r>
      <w:r>
        <w:rPr>
          <w:color w:val="231F20"/>
          <w:w w:val="105"/>
          <w:sz w:val="18"/>
        </w:rPr>
        <w:t>croesawu’r</w:t>
      </w:r>
      <w:r>
        <w:rPr>
          <w:color w:val="231F20"/>
          <w:spacing w:val="-13"/>
          <w:w w:val="105"/>
          <w:sz w:val="18"/>
        </w:rPr>
        <w:t> </w:t>
      </w:r>
      <w:r>
        <w:rPr>
          <w:color w:val="231F20"/>
          <w:w w:val="105"/>
          <w:sz w:val="18"/>
        </w:rPr>
        <w:t>ffaith</w:t>
      </w:r>
      <w:r>
        <w:rPr>
          <w:color w:val="231F20"/>
          <w:spacing w:val="-14"/>
          <w:w w:val="105"/>
          <w:sz w:val="18"/>
        </w:rPr>
        <w:t> </w:t>
      </w:r>
      <w:r>
        <w:rPr>
          <w:color w:val="231F20"/>
          <w:w w:val="105"/>
          <w:sz w:val="18"/>
        </w:rPr>
        <w:t>bod</w:t>
      </w:r>
      <w:r>
        <w:rPr>
          <w:color w:val="231F20"/>
          <w:spacing w:val="-13"/>
          <w:w w:val="105"/>
          <w:sz w:val="18"/>
        </w:rPr>
        <w:t> </w:t>
      </w:r>
      <w:r>
        <w:rPr>
          <w:color w:val="231F20"/>
          <w:w w:val="105"/>
          <w:sz w:val="18"/>
        </w:rPr>
        <w:t>cyfarfodydd</w:t>
      </w:r>
      <w:r>
        <w:rPr>
          <w:color w:val="231F20"/>
          <w:spacing w:val="-14"/>
          <w:w w:val="105"/>
          <w:sz w:val="18"/>
        </w:rPr>
        <w:t> </w:t>
      </w:r>
      <w:r>
        <w:rPr>
          <w:color w:val="231F20"/>
          <w:w w:val="105"/>
          <w:sz w:val="18"/>
        </w:rPr>
        <w:t>wedi</w:t>
      </w:r>
      <w:r>
        <w:rPr>
          <w:color w:val="231F20"/>
          <w:spacing w:val="-13"/>
          <w:w w:val="105"/>
          <w:sz w:val="18"/>
        </w:rPr>
        <w:t> </w:t>
      </w:r>
      <w:r>
        <w:rPr>
          <w:color w:val="231F20"/>
          <w:w w:val="105"/>
          <w:sz w:val="18"/>
        </w:rPr>
        <w:t>dechrau</w:t>
      </w:r>
      <w:r>
        <w:rPr>
          <w:color w:val="231F20"/>
          <w:spacing w:val="-14"/>
          <w:w w:val="105"/>
          <w:sz w:val="18"/>
        </w:rPr>
        <w:t> </w:t>
      </w:r>
      <w:r>
        <w:rPr>
          <w:color w:val="231F20"/>
          <w:w w:val="105"/>
          <w:sz w:val="18"/>
        </w:rPr>
        <w:t>cael</w:t>
      </w:r>
      <w:r>
        <w:rPr>
          <w:color w:val="231F20"/>
          <w:spacing w:val="-13"/>
          <w:w w:val="105"/>
          <w:sz w:val="18"/>
        </w:rPr>
        <w:t> </w:t>
      </w:r>
      <w:r>
        <w:rPr>
          <w:color w:val="231F20"/>
          <w:w w:val="105"/>
          <w:sz w:val="18"/>
        </w:rPr>
        <w:t>eu</w:t>
      </w:r>
      <w:r>
        <w:rPr>
          <w:color w:val="231F20"/>
          <w:spacing w:val="-14"/>
          <w:w w:val="105"/>
          <w:sz w:val="18"/>
        </w:rPr>
        <w:t> </w:t>
      </w:r>
      <w:r>
        <w:rPr>
          <w:color w:val="231F20"/>
          <w:w w:val="105"/>
          <w:sz w:val="18"/>
        </w:rPr>
        <w:t>cynnal</w:t>
      </w:r>
      <w:r>
        <w:rPr>
          <w:color w:val="231F20"/>
          <w:spacing w:val="-13"/>
          <w:w w:val="105"/>
          <w:sz w:val="18"/>
        </w:rPr>
        <w:t> </w:t>
      </w:r>
      <w:r>
        <w:rPr>
          <w:color w:val="231F20"/>
          <w:w w:val="105"/>
          <w:sz w:val="18"/>
        </w:rPr>
        <w:t>rhwng</w:t>
      </w:r>
      <w:r>
        <w:rPr>
          <w:color w:val="231F20"/>
          <w:spacing w:val="-14"/>
          <w:w w:val="105"/>
          <w:sz w:val="18"/>
        </w:rPr>
        <w:t> </w:t>
      </w:r>
      <w:r>
        <w:rPr>
          <w:color w:val="231F20"/>
          <w:w w:val="105"/>
          <w:sz w:val="18"/>
        </w:rPr>
        <w:t>y</w:t>
      </w:r>
      <w:r>
        <w:rPr>
          <w:color w:val="231F20"/>
          <w:spacing w:val="-13"/>
          <w:w w:val="105"/>
          <w:sz w:val="18"/>
        </w:rPr>
        <w:t> </w:t>
      </w:r>
      <w:r>
        <w:rPr>
          <w:color w:val="231F20"/>
          <w:w w:val="105"/>
          <w:sz w:val="18"/>
        </w:rPr>
        <w:t>Cadeiryddion</w:t>
      </w:r>
      <w:r>
        <w:rPr>
          <w:color w:val="231F20"/>
          <w:spacing w:val="-14"/>
          <w:w w:val="105"/>
          <w:sz w:val="18"/>
        </w:rPr>
        <w:t> </w:t>
      </w:r>
      <w:r>
        <w:rPr>
          <w:color w:val="231F20"/>
          <w:w w:val="105"/>
          <w:sz w:val="18"/>
        </w:rPr>
        <w:t>a</w:t>
      </w:r>
      <w:r>
        <w:rPr>
          <w:color w:val="231F20"/>
          <w:spacing w:val="-13"/>
          <w:w w:val="105"/>
          <w:sz w:val="18"/>
        </w:rPr>
        <w:t> </w:t>
      </w:r>
      <w:r>
        <w:rPr>
          <w:color w:val="231F20"/>
          <w:w w:val="105"/>
          <w:sz w:val="18"/>
        </w:rPr>
        <w:t>Llywodraeth Cymru. Yn ein barn ni mae sicrhau bod y Cadeiryddion yn perchenogi eu cyfarfodydd eu hunain, heb fod y Bwrdd Cenedlaethol neu Lywodraeth Cymru yn gyfrwng rhyngddynt, yn ddull cadarnhaol o lunio’r agenda ddiogelu. Caiff hynny ei hybu gan ffocws newydd grŵp diogelu Cymdeithas y Cyfarwyddwyr Gwasanaethau Cymdeithasol.</w:t>
      </w:r>
    </w:p>
    <w:p>
      <w:pPr>
        <w:pStyle w:val="BodyText"/>
        <w:spacing w:before="7"/>
        <w:rPr>
          <w:sz w:val="21"/>
        </w:rPr>
      </w:pPr>
    </w:p>
    <w:p>
      <w:pPr>
        <w:spacing w:line="223" w:lineRule="auto" w:before="0"/>
        <w:ind w:left="558" w:right="1330" w:firstLine="0"/>
        <w:jc w:val="left"/>
        <w:rPr>
          <w:sz w:val="18"/>
        </w:rPr>
      </w:pPr>
      <w:r>
        <w:rPr>
          <w:color w:val="231F20"/>
          <w:w w:val="105"/>
          <w:sz w:val="18"/>
        </w:rPr>
        <w:t>Mae</w:t>
      </w:r>
      <w:r>
        <w:rPr>
          <w:color w:val="231F20"/>
          <w:spacing w:val="-13"/>
          <w:w w:val="105"/>
          <w:sz w:val="18"/>
        </w:rPr>
        <w:t> </w:t>
      </w:r>
      <w:r>
        <w:rPr>
          <w:color w:val="231F20"/>
          <w:w w:val="105"/>
          <w:sz w:val="18"/>
        </w:rPr>
        <w:t>ein</w:t>
      </w:r>
      <w:r>
        <w:rPr>
          <w:color w:val="231F20"/>
          <w:spacing w:val="-13"/>
          <w:w w:val="105"/>
          <w:sz w:val="18"/>
        </w:rPr>
        <w:t> </w:t>
      </w:r>
      <w:r>
        <w:rPr>
          <w:color w:val="231F20"/>
          <w:w w:val="105"/>
          <w:sz w:val="18"/>
        </w:rPr>
        <w:t>llythyr</w:t>
      </w:r>
      <w:r>
        <w:rPr>
          <w:color w:val="231F20"/>
          <w:spacing w:val="-12"/>
          <w:w w:val="105"/>
          <w:sz w:val="18"/>
        </w:rPr>
        <w:t> </w:t>
      </w:r>
      <w:r>
        <w:rPr>
          <w:color w:val="231F20"/>
          <w:w w:val="105"/>
          <w:sz w:val="18"/>
        </w:rPr>
        <w:t>olaf</w:t>
      </w:r>
      <w:r>
        <w:rPr>
          <w:color w:val="231F20"/>
          <w:spacing w:val="-13"/>
          <w:w w:val="105"/>
          <w:sz w:val="18"/>
        </w:rPr>
        <w:t> </w:t>
      </w:r>
      <w:r>
        <w:rPr>
          <w:color w:val="231F20"/>
          <w:w w:val="105"/>
          <w:sz w:val="18"/>
        </w:rPr>
        <w:t>wedi’i</w:t>
      </w:r>
      <w:r>
        <w:rPr>
          <w:color w:val="231F20"/>
          <w:spacing w:val="-12"/>
          <w:w w:val="105"/>
          <w:sz w:val="18"/>
        </w:rPr>
        <w:t> </w:t>
      </w:r>
      <w:r>
        <w:rPr>
          <w:color w:val="231F20"/>
          <w:w w:val="105"/>
          <w:sz w:val="18"/>
        </w:rPr>
        <w:t>gyfeirio</w:t>
      </w:r>
      <w:r>
        <w:rPr>
          <w:color w:val="231F20"/>
          <w:spacing w:val="-13"/>
          <w:w w:val="105"/>
          <w:sz w:val="18"/>
        </w:rPr>
        <w:t> </w:t>
      </w:r>
      <w:r>
        <w:rPr>
          <w:color w:val="231F20"/>
          <w:w w:val="105"/>
          <w:sz w:val="18"/>
        </w:rPr>
        <w:t>at</w:t>
      </w:r>
      <w:r>
        <w:rPr>
          <w:color w:val="231F20"/>
          <w:spacing w:val="-12"/>
          <w:w w:val="105"/>
          <w:sz w:val="18"/>
        </w:rPr>
        <w:t> </w:t>
      </w:r>
      <w:r>
        <w:rPr>
          <w:color w:val="231F20"/>
          <w:w w:val="105"/>
          <w:sz w:val="18"/>
        </w:rPr>
        <w:t>y</w:t>
      </w:r>
      <w:r>
        <w:rPr>
          <w:color w:val="231F20"/>
          <w:spacing w:val="-13"/>
          <w:w w:val="105"/>
          <w:sz w:val="18"/>
        </w:rPr>
        <w:t> </w:t>
      </w:r>
      <w:r>
        <w:rPr>
          <w:color w:val="231F20"/>
          <w:w w:val="105"/>
          <w:sz w:val="18"/>
        </w:rPr>
        <w:t>Gweinidog.</w:t>
      </w:r>
      <w:r>
        <w:rPr>
          <w:color w:val="231F20"/>
          <w:spacing w:val="-13"/>
          <w:w w:val="105"/>
          <w:sz w:val="18"/>
        </w:rPr>
        <w:t> </w:t>
      </w:r>
      <w:r>
        <w:rPr>
          <w:color w:val="231F20"/>
          <w:w w:val="105"/>
          <w:sz w:val="18"/>
        </w:rPr>
        <w:t>Mae’n</w:t>
      </w:r>
      <w:r>
        <w:rPr>
          <w:color w:val="231F20"/>
          <w:spacing w:val="-12"/>
          <w:w w:val="105"/>
          <w:sz w:val="18"/>
        </w:rPr>
        <w:t> </w:t>
      </w:r>
      <w:r>
        <w:rPr>
          <w:color w:val="231F20"/>
          <w:w w:val="105"/>
          <w:sz w:val="18"/>
        </w:rPr>
        <w:t>cynnwys</w:t>
      </w:r>
      <w:r>
        <w:rPr>
          <w:color w:val="231F20"/>
          <w:spacing w:val="-13"/>
          <w:w w:val="105"/>
          <w:sz w:val="18"/>
        </w:rPr>
        <w:t> </w:t>
      </w:r>
      <w:r>
        <w:rPr>
          <w:color w:val="231F20"/>
          <w:w w:val="105"/>
          <w:sz w:val="18"/>
        </w:rPr>
        <w:t>argymhellion</w:t>
      </w:r>
      <w:r>
        <w:rPr>
          <w:color w:val="231F20"/>
          <w:spacing w:val="-12"/>
          <w:w w:val="105"/>
          <w:sz w:val="18"/>
        </w:rPr>
        <w:t> </w:t>
      </w:r>
      <w:r>
        <w:rPr>
          <w:color w:val="231F20"/>
          <w:w w:val="105"/>
          <w:sz w:val="18"/>
        </w:rPr>
        <w:t>sy’n</w:t>
      </w:r>
      <w:r>
        <w:rPr>
          <w:color w:val="231F20"/>
          <w:spacing w:val="-13"/>
          <w:w w:val="105"/>
          <w:sz w:val="18"/>
        </w:rPr>
        <w:t> </w:t>
      </w:r>
      <w:r>
        <w:rPr>
          <w:color w:val="231F20"/>
          <w:w w:val="105"/>
          <w:sz w:val="18"/>
        </w:rPr>
        <w:t>deillio</w:t>
      </w:r>
      <w:r>
        <w:rPr>
          <w:color w:val="231F20"/>
          <w:spacing w:val="-12"/>
          <w:w w:val="105"/>
          <w:sz w:val="18"/>
        </w:rPr>
        <w:t> </w:t>
      </w:r>
      <w:r>
        <w:rPr>
          <w:color w:val="231F20"/>
          <w:w w:val="105"/>
          <w:sz w:val="18"/>
        </w:rPr>
        <w:t>o’n</w:t>
      </w:r>
      <w:r>
        <w:rPr>
          <w:color w:val="231F20"/>
          <w:spacing w:val="-13"/>
          <w:w w:val="105"/>
          <w:sz w:val="18"/>
        </w:rPr>
        <w:t> </w:t>
      </w:r>
      <w:r>
        <w:rPr>
          <w:color w:val="231F20"/>
          <w:w w:val="105"/>
          <w:sz w:val="18"/>
        </w:rPr>
        <w:t>gwaith</w:t>
      </w:r>
      <w:r>
        <w:rPr>
          <w:color w:val="231F20"/>
          <w:spacing w:val="-13"/>
          <w:w w:val="105"/>
          <w:sz w:val="18"/>
        </w:rPr>
        <w:t> </w:t>
      </w:r>
      <w:r>
        <w:rPr>
          <w:color w:val="231F20"/>
          <w:w w:val="105"/>
          <w:sz w:val="18"/>
        </w:rPr>
        <w:t>ledled Cymru.</w:t>
      </w:r>
    </w:p>
    <w:p>
      <w:pPr>
        <w:pStyle w:val="BodyText"/>
        <w:spacing w:before="6"/>
        <w:rPr>
          <w:sz w:val="20"/>
        </w:rPr>
      </w:pPr>
    </w:p>
    <w:p>
      <w:pPr>
        <w:spacing w:before="0"/>
        <w:ind w:left="558" w:right="0" w:firstLine="0"/>
        <w:jc w:val="left"/>
        <w:rPr>
          <w:sz w:val="18"/>
        </w:rPr>
      </w:pPr>
      <w:r>
        <w:rPr>
          <w:color w:val="231F20"/>
          <w:w w:val="105"/>
          <w:sz w:val="18"/>
        </w:rPr>
        <w:t>Yr eiddoch yn gywir,</w:t>
      </w:r>
    </w:p>
    <w:p>
      <w:pPr>
        <w:pStyle w:val="BodyText"/>
        <w:spacing w:before="7"/>
        <w:rPr>
          <w:sz w:val="21"/>
        </w:rPr>
      </w:pPr>
    </w:p>
    <w:p>
      <w:pPr>
        <w:spacing w:before="0"/>
        <w:ind w:left="558" w:right="0" w:firstLine="0"/>
        <w:jc w:val="left"/>
        <w:rPr>
          <w:rFonts w:ascii="Avenir"/>
          <w:b/>
          <w:sz w:val="18"/>
        </w:rPr>
      </w:pPr>
      <w:r>
        <w:rPr>
          <w:rFonts w:ascii="Avenir"/>
          <w:b/>
          <w:color w:val="231F20"/>
          <w:w w:val="105"/>
          <w:sz w:val="18"/>
        </w:rPr>
        <w:t>Margaret Flynn, Keith Towler, Simon Burch, Ruth Henke, Jan Pickles a Rachel Shaw</w:t>
      </w:r>
    </w:p>
    <w:p>
      <w:pPr>
        <w:spacing w:after="0"/>
        <w:jc w:val="left"/>
        <w:rPr>
          <w:rFonts w:ascii="Avenir"/>
          <w:sz w:val="18"/>
        </w:rPr>
        <w:sectPr>
          <w:pgSz w:w="11910" w:h="16840"/>
          <w:pgMar w:top="0" w:bottom="0" w:left="520" w:right="520"/>
        </w:sectPr>
      </w:pPr>
    </w:p>
    <w:p>
      <w:pPr>
        <w:pStyle w:val="BodyText"/>
        <w:rPr>
          <w:rFonts w:ascii="Avenir"/>
          <w:b/>
          <w:sz w:val="20"/>
        </w:rPr>
      </w:pPr>
      <w:r>
        <w:rPr/>
        <w:pict>
          <v:rect style="position:absolute;margin-left:0pt;margin-top:0pt;width:28.346pt;height:841.890015pt;mso-position-horizontal-relative:page;mso-position-vertical-relative:page;z-index:-17839616" filled="true" fillcolor="#3b957d" stroked="false">
            <v:fill type="solid"/>
            <w10:wrap type="none"/>
          </v:rect>
        </w:pict>
      </w:r>
      <w:r>
        <w:rPr/>
        <w:pict>
          <v:shape style="position:absolute;margin-left:7.0315pt;margin-top:188.000107pt;width:15.7pt;height:465.9pt;mso-position-horizontal-relative:page;mso-position-vertical-relative:page;z-index:15734272" type="#_x0000_t202" filled="false" stroked="false">
            <v:textbox inset="0,0,0,0" style="layout-flow:vertical;mso-layout-flow-alt:bottom-to-top">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p>
    <w:p>
      <w:pPr>
        <w:pStyle w:val="BodyText"/>
        <w:spacing w:before="2"/>
        <w:rPr>
          <w:rFonts w:ascii="Avenir"/>
          <w:b/>
          <w:sz w:val="21"/>
        </w:rPr>
      </w:pPr>
    </w:p>
    <w:p>
      <w:pPr>
        <w:tabs>
          <w:tab w:pos="7255" w:val="left" w:leader="none"/>
        </w:tabs>
        <w:spacing w:before="100"/>
        <w:ind w:left="727" w:right="0" w:firstLine="0"/>
        <w:jc w:val="left"/>
        <w:rPr>
          <w:sz w:val="16"/>
        </w:rPr>
      </w:pPr>
      <w:r>
        <w:rPr>
          <w:color w:val="231F20"/>
          <w:sz w:val="16"/>
        </w:rPr>
        <w:t>6</w:t>
        <w:tab/>
        <w:t>Bwrdd Diogelu Annibynnol Cenedlaethol</w:t>
      </w:r>
      <w:r>
        <w:rPr>
          <w:color w:val="231F20"/>
          <w:spacing w:val="-2"/>
          <w:sz w:val="16"/>
        </w:rPr>
        <w:t> </w:t>
      </w:r>
      <w:r>
        <w:rPr>
          <w:color w:val="231F20"/>
          <w:sz w:val="16"/>
        </w:rPr>
        <w:t>Cymru</w:t>
      </w:r>
    </w:p>
    <w:p>
      <w:pPr>
        <w:pStyle w:val="BodyText"/>
        <w:rPr>
          <w:sz w:val="20"/>
        </w:rPr>
      </w:pPr>
    </w:p>
    <w:p>
      <w:pPr>
        <w:pStyle w:val="BodyText"/>
        <w:rPr>
          <w:sz w:val="20"/>
        </w:rPr>
      </w:pPr>
    </w:p>
    <w:p>
      <w:pPr>
        <w:pStyle w:val="BodyText"/>
        <w:spacing w:before="5"/>
        <w:rPr>
          <w:sz w:val="29"/>
        </w:rPr>
      </w:pPr>
      <w:r>
        <w:rPr/>
        <w:pict>
          <v:group style="position:absolute;margin-left:50.386002pt;margin-top:22.450701pt;width:510.95pt;height:110.6pt;mso-position-horizontal-relative:page;mso-position-vertical-relative:paragraph;z-index:-15724032;mso-wrap-distance-left:0;mso-wrap-distance-right:0" coordorigin="1008,449" coordsize="10219,2212">
            <v:rect style="position:absolute;left:1007;top:534;width:10219;height:1985" filled="true" fillcolor="#3b957d" stroked="false">
              <v:fill type="solid"/>
            </v:rect>
            <v:line style="position:absolute" from="1960,449" to="1960,2660" stroked="true" strokeweight="2pt" strokecolor="#ffffff">
              <v:stroke dashstyle="solid"/>
            </v:line>
            <v:shape style="position:absolute;left:1980;top:534;width:9247;height:1985" type="#_x0000_t202" filled="true" fillcolor="#3b957d" stroked="false">
              <v:textbox inset="0,0,0,0">
                <w:txbxContent>
                  <w:p>
                    <w:pPr>
                      <w:spacing w:line="218" w:lineRule="auto" w:before="277"/>
                      <w:ind w:left="310" w:right="1033" w:firstLine="0"/>
                      <w:jc w:val="left"/>
                      <w:rPr>
                        <w:sz w:val="40"/>
                      </w:rPr>
                    </w:pPr>
                    <w:r>
                      <w:rPr>
                        <w:color w:val="FFFFFF"/>
                        <w:sz w:val="40"/>
                      </w:rPr>
                      <w:t>Adrodd ynghylch digonolrwydd ac effeithiolrwydd trefniadau i ddiogelu plant ac oedolion yng Nghymru</w:t>
                    </w:r>
                  </w:p>
                </w:txbxContent>
              </v:textbox>
              <v:fill type="solid"/>
              <w10:wrap type="none"/>
            </v:shape>
            <v:shape style="position:absolute;left:1007;top:534;width:933;height:1985" type="#_x0000_t202" filled="true" fillcolor="#3b957d" stroked="false">
              <v:textbox inset="0,0,0,0">
                <w:txbxContent>
                  <w:p>
                    <w:pPr>
                      <w:spacing w:before="581"/>
                      <w:ind w:left="283" w:right="0" w:firstLine="0"/>
                      <w:jc w:val="left"/>
                      <w:rPr>
                        <w:rFonts w:ascii="Avenir"/>
                        <w:b/>
                        <w:sz w:val="60"/>
                      </w:rPr>
                    </w:pPr>
                    <w:r>
                      <w:rPr>
                        <w:rFonts w:ascii="Avenir"/>
                        <w:b/>
                        <w:color w:val="FFFFFF"/>
                        <w:sz w:val="60"/>
                      </w:rPr>
                      <w:t>1</w:t>
                    </w:r>
                  </w:p>
                </w:txbxContent>
              </v:textbox>
              <v:fill type="solid"/>
              <w10:wrap type="none"/>
            </v:shape>
            <w10:wrap type="topAndBottom"/>
          </v:group>
        </w:pict>
      </w:r>
    </w:p>
    <w:p>
      <w:pPr>
        <w:pStyle w:val="BodyText"/>
        <w:rPr>
          <w:sz w:val="20"/>
        </w:rPr>
      </w:pPr>
    </w:p>
    <w:p>
      <w:pPr>
        <w:pStyle w:val="Heading1"/>
        <w:spacing w:before="272"/>
        <w:ind w:left="727"/>
        <w:jc w:val="both"/>
      </w:pPr>
      <w:r>
        <w:rPr>
          <w:color w:val="3B957D"/>
        </w:rPr>
        <w:t>Aelodaeth y Byrddau Diogelu</w:t>
      </w:r>
    </w:p>
    <w:p>
      <w:pPr>
        <w:pStyle w:val="BodyText"/>
        <w:spacing w:line="230" w:lineRule="auto" w:before="220"/>
        <w:ind w:left="727" w:right="646"/>
        <w:jc w:val="both"/>
      </w:pPr>
      <w:r>
        <w:rPr>
          <w:color w:val="231F20"/>
        </w:rPr>
        <w:t>Caiff pob un o’r Byrddau Diogelu eu llunio’n rhanbarthol, ac maent yn cynnwys yr awdurdod </w:t>
      </w:r>
      <w:r>
        <w:rPr>
          <w:color w:val="231F20"/>
          <w:spacing w:val="-4"/>
        </w:rPr>
        <w:t>lleol </w:t>
      </w:r>
      <w:r>
        <w:rPr>
          <w:color w:val="231F20"/>
        </w:rPr>
        <w:t>ar gyfer pob ardal, prif swyddogion heddlu, y bwrdd iechyd lleol, yr ymddiriedolaethau GIG sy’n darparu gwasanaethau yn yr ardal, a darparwyr gwasanaethau prawf a gwasanaethau</w:t>
      </w:r>
      <w:r>
        <w:rPr>
          <w:color w:val="231F20"/>
          <w:spacing w:val="-7"/>
        </w:rPr>
        <w:t> </w:t>
      </w:r>
      <w:r>
        <w:rPr>
          <w:color w:val="231F20"/>
        </w:rPr>
        <w:t>troseddau</w:t>
      </w:r>
    </w:p>
    <w:p>
      <w:pPr>
        <w:pStyle w:val="BodyText"/>
        <w:spacing w:line="230" w:lineRule="auto" w:before="1"/>
        <w:ind w:left="727" w:right="233"/>
      </w:pPr>
      <w:r>
        <w:rPr>
          <w:color w:val="231F20"/>
        </w:rPr>
        <w:t>ieuenctid. Er bod ychydig o newid yn niferoedd y sawl sy’n bresennol, mae’r sefydliadau sy’n </w:t>
      </w:r>
      <w:r>
        <w:rPr>
          <w:color w:val="231F20"/>
          <w:spacing w:val="-3"/>
        </w:rPr>
        <w:t>perthyn </w:t>
      </w:r>
      <w:r>
        <w:rPr>
          <w:color w:val="231F20"/>
        </w:rPr>
        <w:t>i bob bwrdd plant ac oedolion yn debyg yn gyson. Gan amlaf mae’r amrywiadau yn</w:t>
      </w:r>
      <w:r>
        <w:rPr>
          <w:color w:val="231F20"/>
          <w:spacing w:val="-3"/>
        </w:rPr>
        <w:t> </w:t>
      </w:r>
      <w:r>
        <w:rPr>
          <w:color w:val="231F20"/>
        </w:rPr>
        <w:t>gysylltiedig</w:t>
      </w:r>
    </w:p>
    <w:p>
      <w:pPr>
        <w:pStyle w:val="BodyText"/>
        <w:spacing w:line="230" w:lineRule="auto"/>
        <w:ind w:left="727" w:right="1139"/>
      </w:pPr>
      <w:r>
        <w:rPr>
          <w:color w:val="231F20"/>
        </w:rPr>
        <w:t>â ph’un a oes lleoliadau diogel yn y rhanbarth ai peidio, ac yn gysylltiedig â’r graddau y ceir cynrychiolaeth o’r trydydd sector.</w:t>
      </w:r>
    </w:p>
    <w:p>
      <w:pPr>
        <w:pStyle w:val="BodyText"/>
        <w:spacing w:before="5"/>
        <w:rPr>
          <w:sz w:val="21"/>
        </w:rPr>
      </w:pPr>
    </w:p>
    <w:p>
      <w:pPr>
        <w:pStyle w:val="BodyText"/>
        <w:spacing w:line="230" w:lineRule="auto"/>
        <w:ind w:left="727" w:right="511"/>
      </w:pPr>
      <w:r>
        <w:rPr>
          <w:color w:val="231F20"/>
        </w:rPr>
        <w:t>Yn ystod 2017-18, Cyfarwyddwyr Gwasanaethau Cymdeithasol oedd yn gyfrifol am gadeirio pob Bwrdd Rhanbarthol. Cyfarwyddwyr a Chyfarwyddwyr Cynorthwyol Gwasanaethau Cymdeithasol, swyddogion heddlu a swyddogion y byrddau iechyd oedd eu cyd-gadeiryddion / is-gadeiryddion.</w:t>
      </w:r>
    </w:p>
    <w:p>
      <w:pPr>
        <w:pStyle w:val="BodyText"/>
        <w:spacing w:before="6"/>
        <w:rPr>
          <w:sz w:val="21"/>
        </w:rPr>
      </w:pPr>
    </w:p>
    <w:p>
      <w:pPr>
        <w:pStyle w:val="BodyText"/>
        <w:spacing w:line="230" w:lineRule="auto"/>
        <w:ind w:left="727" w:right="203"/>
      </w:pPr>
      <w:r>
        <w:rPr>
          <w:color w:val="231F20"/>
        </w:rPr>
        <w:t>Mae meddygon yn mynychu pump o’r chwe Bwrdd Plant: mae meddygon penodedig o Iechyd Cyhoeddus Cymru yn mynychu Byrddau Plant Caerdydd a’r Fro a Gwent; caiff Byrddau Plant Canolbarth a Gorllewin Cymru a Gogledd Cymru eu mynychu gan feddygon a enwir, o Fwrdd Iechyd Addysgu Powys yn achos y naill ac o Fwrdd Iechyd Prifysgol Betsi Cadwaladr yn achos y llall; ac mae Bwrdd Plant Bae’r Gorllewin yn cael ei fynychu gan Gyfarwyddwr Meddygol Cynorthwyol ym maes Gofal Sylfaenol. Nid oes unrhyw un o’r Byrddau Oedolion yn cynnwys cynrychiolwyr sy’n ymarferwyr meddygol.</w:t>
      </w:r>
    </w:p>
    <w:p>
      <w:pPr>
        <w:pStyle w:val="BodyText"/>
        <w:spacing w:before="6"/>
        <w:rPr>
          <w:sz w:val="21"/>
        </w:rPr>
      </w:pPr>
    </w:p>
    <w:p>
      <w:pPr>
        <w:pStyle w:val="BodyText"/>
        <w:spacing w:line="230" w:lineRule="auto"/>
        <w:ind w:left="727"/>
      </w:pPr>
      <w:r>
        <w:rPr>
          <w:color w:val="231F20"/>
        </w:rPr>
        <w:t>Mae’r Byrddau Rhanbarthol yn fawr. Mae’r ddau fwrdd yng Ngwent draean yn fwy o ran eu maint, ac mae byrddau Gogledd Cymru draean yn llai.</w:t>
      </w:r>
    </w:p>
    <w:p>
      <w:pPr>
        <w:pStyle w:val="BodyText"/>
        <w:spacing w:before="6"/>
        <w:rPr>
          <w:sz w:val="21"/>
        </w:rPr>
      </w:pPr>
    </w:p>
    <w:p>
      <w:pPr>
        <w:pStyle w:val="BodyText"/>
        <w:spacing w:line="230" w:lineRule="auto"/>
        <w:ind w:left="727" w:right="233"/>
      </w:pPr>
      <w:r>
        <w:rPr>
          <w:color w:val="231F20"/>
        </w:rPr>
        <w:t>Mae nifer cyfarfodydd y Byrddau Rhanbarthol (Byrddau Plant neu Oedolion) bob blwyddyn yn amrywio o bedwar yn achos Caerdydd a’r Fro, er enghraifft, i chwech yn achos Gogledd Cymru.</w:t>
      </w:r>
    </w:p>
    <w:p>
      <w:pPr>
        <w:pStyle w:val="BodyText"/>
        <w:spacing w:before="5"/>
        <w:rPr>
          <w:sz w:val="21"/>
        </w:rPr>
      </w:pPr>
    </w:p>
    <w:p>
      <w:pPr>
        <w:pStyle w:val="BodyText"/>
        <w:spacing w:line="230" w:lineRule="auto"/>
        <w:ind w:left="727" w:right="203"/>
      </w:pPr>
      <w:r>
        <w:rPr>
          <w:color w:val="231F20"/>
        </w:rPr>
        <w:t>Mae pob un o’r Byrddau Rhanbarthol yn nodi manylion ynghylch presenoldeb yr aelodau. Mae Caerdydd a’r Fro yn adrodd ynghylch presenoldeb yn y ddau fwrdd. Mae Cwm </w:t>
      </w:r>
      <w:r>
        <w:rPr>
          <w:color w:val="231F20"/>
          <w:spacing w:val="-9"/>
        </w:rPr>
        <w:t>Taf </w:t>
      </w:r>
      <w:r>
        <w:rPr>
          <w:color w:val="231F20"/>
        </w:rPr>
        <w:t>yn cynnwys tabl cynhwysfawr sy’n adlewyrchu presenoldeb ym mhwyllgor gweithredol y Bwrdd ac mewn is-grwpiau ac sy’n dangos a gyfrannodd asiantaethau ai peidio i adolygiadau </w:t>
      </w:r>
      <w:r>
        <w:rPr>
          <w:color w:val="231F20"/>
          <w:spacing w:val="-3"/>
        </w:rPr>
        <w:t>ymarfer. </w:t>
      </w:r>
      <w:r>
        <w:rPr>
          <w:color w:val="231F20"/>
        </w:rPr>
        <w:t>Mae Gwent yn cyfeirio at gyfranogiad “rheolaidd”. Nododd Canolbarth a Gorllewin Cymru fod y ffaith nad yw dau bartner ar gael yn aml wedi effeithio ar y partneriaethau. Mae Gogledd Cymru yn cyflwyno tablau presenoldeb ar gyfer y Bwrdd Plant a’r Bwrdd Oedolion ac yn cydnabod bod angen gwneud gwelliannau yng nghyswllt ei Grwpiau Cyflawni Lleol a’i brosesau adolygu </w:t>
      </w:r>
      <w:r>
        <w:rPr>
          <w:color w:val="231F20"/>
          <w:spacing w:val="-3"/>
        </w:rPr>
        <w:t>ymarfer. </w:t>
      </w:r>
      <w:r>
        <w:rPr>
          <w:color w:val="231F20"/>
        </w:rPr>
        <w:t>Mae Bae’r Gorllewin yn nodi bod </w:t>
      </w:r>
      <w:r>
        <w:rPr>
          <w:color w:val="231F20"/>
          <w:spacing w:val="-9"/>
        </w:rPr>
        <w:t>yr </w:t>
      </w:r>
      <w:r>
        <w:rPr>
          <w:color w:val="231F20"/>
        </w:rPr>
        <w:t>aelodau’n cytuno i fynychu 75% o gyfarfodydd y Bwrdd, a bod modd sicrhau cyfradd o 100% ar gyfer presenoldeb drwy anfon</w:t>
      </w:r>
      <w:r>
        <w:rPr>
          <w:color w:val="231F20"/>
          <w:spacing w:val="-1"/>
        </w:rPr>
        <w:t> </w:t>
      </w:r>
      <w:r>
        <w:rPr>
          <w:color w:val="231F20"/>
          <w:spacing w:val="-3"/>
        </w:rPr>
        <w:t>dirprwy.</w:t>
      </w:r>
    </w:p>
    <w:p>
      <w:pPr>
        <w:spacing w:after="0" w:line="230" w:lineRule="auto"/>
        <w:sectPr>
          <w:pgSz w:w="11910" w:h="16840"/>
          <w:pgMar w:top="0" w:bottom="0" w:left="520" w:right="520"/>
        </w:sectPr>
      </w:pPr>
    </w:p>
    <w:p>
      <w:pPr>
        <w:pStyle w:val="BodyText"/>
        <w:rPr>
          <w:sz w:val="20"/>
        </w:rPr>
      </w:pPr>
      <w:r>
        <w:rPr/>
        <w:pict>
          <v:rect style="position:absolute;margin-left:566.929016pt;margin-top:0pt;width:28.347001pt;height:841.890015pt;mso-position-horizontal-relative:page;mso-position-vertical-relative:page;z-index:15735296" filled="true" fillcolor="#3b957d" stroked="false">
            <v:fill type="solid"/>
            <w10:wrap type="none"/>
          </v:rect>
        </w:pict>
      </w:r>
      <w:r>
        <w:rPr/>
        <w:pict>
          <v:shape style="position:absolute;margin-left:573.765198pt;margin-top:188.00322pt;width:15.7pt;height:465.9pt;mso-position-horizontal-relative:page;mso-position-vertical-relative:page;z-index:15735808" type="#_x0000_t202" filled="false" stroked="false">
            <v:textbox inset="0,0,0,0" style="layout-flow:vertical">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p>
    <w:p>
      <w:pPr>
        <w:pStyle w:val="BodyText"/>
        <w:spacing w:before="6"/>
      </w:pPr>
    </w:p>
    <w:p>
      <w:pPr>
        <w:tabs>
          <w:tab w:pos="10138" w:val="right" w:leader="none"/>
        </w:tabs>
        <w:spacing w:before="100"/>
        <w:ind w:left="160" w:right="0" w:firstLine="0"/>
        <w:jc w:val="left"/>
        <w:rPr>
          <w:sz w:val="16"/>
        </w:rPr>
      </w:pPr>
      <w:r>
        <w:rPr>
          <w:color w:val="231F20"/>
          <w:sz w:val="16"/>
        </w:rPr>
        <w:t>Adroddiad</w:t>
      </w:r>
      <w:r>
        <w:rPr>
          <w:color w:val="231F20"/>
          <w:spacing w:val="-1"/>
          <w:sz w:val="16"/>
        </w:rPr>
        <w:t> </w:t>
      </w:r>
      <w:r>
        <w:rPr>
          <w:color w:val="231F20"/>
          <w:sz w:val="16"/>
        </w:rPr>
        <w:t>Blynyddol 2017-18</w:t>
        <w:tab/>
        <w:t>7</w:t>
      </w:r>
    </w:p>
    <w:p>
      <w:pPr>
        <w:pStyle w:val="BodyText"/>
        <w:rPr>
          <w:sz w:val="20"/>
        </w:rPr>
      </w:pPr>
    </w:p>
    <w:p>
      <w:pPr>
        <w:pStyle w:val="BodyText"/>
        <w:rPr>
          <w:sz w:val="20"/>
        </w:rPr>
      </w:pPr>
    </w:p>
    <w:p>
      <w:pPr>
        <w:pStyle w:val="BodyText"/>
        <w:rPr>
          <w:sz w:val="20"/>
        </w:rPr>
      </w:pPr>
    </w:p>
    <w:p>
      <w:pPr>
        <w:pStyle w:val="BodyText"/>
        <w:spacing w:before="3"/>
        <w:rPr>
          <w:sz w:val="20"/>
        </w:rPr>
      </w:pPr>
    </w:p>
    <w:tbl>
      <w:tblPr>
        <w:tblW w:w="0" w:type="auto"/>
        <w:jc w:val="left"/>
        <w:tblInd w:w="1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693"/>
        <w:gridCol w:w="8265"/>
      </w:tblGrid>
      <w:tr>
        <w:trPr>
          <w:trHeight w:val="2333" w:hRule="atLeast"/>
        </w:trPr>
        <w:tc>
          <w:tcPr>
            <w:tcW w:w="1693" w:type="dxa"/>
            <w:shd w:val="clear" w:color="auto" w:fill="399279"/>
          </w:tcPr>
          <w:p>
            <w:pPr>
              <w:pStyle w:val="TableParagraph"/>
              <w:spacing w:line="290" w:lineRule="exact" w:before="216"/>
              <w:ind w:left="0" w:right="204"/>
              <w:jc w:val="right"/>
              <w:rPr>
                <w:rFonts w:ascii="Avenir"/>
                <w:b/>
                <w:sz w:val="22"/>
              </w:rPr>
            </w:pPr>
            <w:r>
              <w:rPr>
                <w:rFonts w:ascii="Avenir"/>
                <w:b/>
                <w:color w:val="FFFFFF"/>
                <w:spacing w:val="-1"/>
                <w:sz w:val="22"/>
              </w:rPr>
              <w:t>Caerdydd</w:t>
            </w:r>
          </w:p>
          <w:p>
            <w:pPr>
              <w:pStyle w:val="TableParagraph"/>
              <w:spacing w:line="290" w:lineRule="exact"/>
              <w:ind w:left="0" w:right="204"/>
              <w:jc w:val="right"/>
              <w:rPr>
                <w:rFonts w:ascii="Avenir" w:hAnsi="Avenir"/>
                <w:b/>
                <w:sz w:val="22"/>
              </w:rPr>
            </w:pPr>
            <w:r>
              <w:rPr>
                <w:rFonts w:ascii="Avenir" w:hAnsi="Avenir"/>
                <w:b/>
                <w:color w:val="FFFFFF"/>
                <w:sz w:val="22"/>
              </w:rPr>
              <w:t>a’r</w:t>
            </w:r>
            <w:r>
              <w:rPr>
                <w:rFonts w:ascii="Avenir" w:hAnsi="Avenir"/>
                <w:b/>
                <w:color w:val="FFFFFF"/>
                <w:spacing w:val="-4"/>
                <w:sz w:val="22"/>
              </w:rPr>
              <w:t> </w:t>
            </w:r>
            <w:r>
              <w:rPr>
                <w:rFonts w:ascii="Avenir" w:hAnsi="Avenir"/>
                <w:b/>
                <w:color w:val="FFFFFF"/>
                <w:sz w:val="22"/>
              </w:rPr>
              <w:t>Fro</w:t>
            </w:r>
          </w:p>
        </w:tc>
        <w:tc>
          <w:tcPr>
            <w:tcW w:w="8265" w:type="dxa"/>
            <w:shd w:val="clear" w:color="auto" w:fill="399279"/>
          </w:tcPr>
          <w:p>
            <w:pPr>
              <w:pStyle w:val="TableParagraph"/>
              <w:spacing w:line="228" w:lineRule="auto" w:before="227"/>
              <w:ind w:left="226" w:right="445"/>
              <w:rPr>
                <w:sz w:val="22"/>
              </w:rPr>
            </w:pPr>
            <w:r>
              <w:rPr>
                <w:color w:val="FFFFFF"/>
                <w:sz w:val="22"/>
              </w:rPr>
              <w:t>Yn ystod </w:t>
            </w:r>
            <w:r>
              <w:rPr>
                <w:rFonts w:ascii="Avenir" w:hAnsi="Avenir"/>
                <w:b/>
                <w:color w:val="FFFFFF"/>
                <w:sz w:val="22"/>
              </w:rPr>
              <w:t>2016-17</w:t>
            </w:r>
            <w:r>
              <w:rPr>
                <w:color w:val="FFFFFF"/>
                <w:sz w:val="22"/>
              </w:rPr>
              <w:t>, roedd gan y Bwrdd Plant 36 aelod ac roedd gan y Bwrdd Oedolion 24 aelod o Gaerdydd a Bro Morgannwg; yn ystod </w:t>
            </w:r>
            <w:r>
              <w:rPr>
                <w:rFonts w:ascii="Avenir" w:hAnsi="Avenir"/>
                <w:b/>
                <w:color w:val="FFFFFF"/>
                <w:sz w:val="22"/>
              </w:rPr>
              <w:t>2017-18</w:t>
            </w:r>
            <w:r>
              <w:rPr>
                <w:color w:val="FFFFFF"/>
                <w:sz w:val="22"/>
              </w:rPr>
              <w:t>, </w:t>
            </w:r>
            <w:r>
              <w:rPr>
                <w:color w:val="FFFFFF"/>
                <w:spacing w:val="-3"/>
                <w:sz w:val="22"/>
              </w:rPr>
              <w:t>cafodd </w:t>
            </w:r>
            <w:r>
              <w:rPr>
                <w:color w:val="FFFFFF"/>
                <w:sz w:val="22"/>
              </w:rPr>
              <w:t>yr un sefydliadau a’r un mudiadau eu cynrychioli ar y Bwrdd Plant ac roedd 26 yn mynychu’r Bwrdd Oedolion. Roedd y Bwrdd Oedolion wedi sicrhau cynrychiolaeth o’r Cwmni Adsefydlu Cymunedol a Charchar Ei Mawrhydi Caerdydd. Ni cheir cynrychiolaeth mwyach o Wasanaeth </w:t>
            </w:r>
            <w:r>
              <w:rPr>
                <w:color w:val="FFFFFF"/>
                <w:spacing w:val="-9"/>
                <w:sz w:val="22"/>
              </w:rPr>
              <w:t>Tân </w:t>
            </w:r>
            <w:r>
              <w:rPr>
                <w:color w:val="FFFFFF"/>
                <w:sz w:val="22"/>
              </w:rPr>
              <w:t>ac Achub De Cymru.</w:t>
            </w:r>
          </w:p>
        </w:tc>
      </w:tr>
      <w:tr>
        <w:trPr>
          <w:trHeight w:val="1213" w:hRule="atLeast"/>
        </w:trPr>
        <w:tc>
          <w:tcPr>
            <w:tcW w:w="1693" w:type="dxa"/>
            <w:shd w:val="clear" w:color="auto" w:fill="399279"/>
          </w:tcPr>
          <w:p>
            <w:pPr>
              <w:pStyle w:val="TableParagraph"/>
              <w:spacing w:before="216"/>
              <w:ind w:left="0" w:right="204"/>
              <w:jc w:val="right"/>
              <w:rPr>
                <w:rFonts w:ascii="Avenir"/>
                <w:b/>
                <w:sz w:val="22"/>
              </w:rPr>
            </w:pPr>
            <w:r>
              <w:rPr>
                <w:rFonts w:ascii="Avenir"/>
                <w:b/>
                <w:color w:val="FFFFFF"/>
                <w:sz w:val="22"/>
              </w:rPr>
              <w:t>Cwm Taf</w:t>
            </w:r>
          </w:p>
        </w:tc>
        <w:tc>
          <w:tcPr>
            <w:tcW w:w="8265" w:type="dxa"/>
            <w:shd w:val="clear" w:color="auto" w:fill="399279"/>
          </w:tcPr>
          <w:p>
            <w:pPr>
              <w:pStyle w:val="TableParagraph"/>
              <w:spacing w:line="223" w:lineRule="auto" w:before="232"/>
              <w:ind w:left="226" w:right="419"/>
              <w:rPr>
                <w:sz w:val="22"/>
              </w:rPr>
            </w:pPr>
            <w:r>
              <w:rPr>
                <w:color w:val="FFFFFF"/>
                <w:sz w:val="22"/>
              </w:rPr>
              <w:t>Yn ystod </w:t>
            </w:r>
            <w:r>
              <w:rPr>
                <w:rFonts w:ascii="Avenir" w:hAnsi="Avenir"/>
                <w:b/>
                <w:color w:val="FFFFFF"/>
                <w:sz w:val="22"/>
              </w:rPr>
              <w:t>2016-17</w:t>
            </w:r>
            <w:r>
              <w:rPr>
                <w:color w:val="FFFFFF"/>
                <w:sz w:val="22"/>
              </w:rPr>
              <w:t>, roedd gan y cyd-Fwrdd Rhanbarthol 27 aelod o Ferthyr Tudful a Rhondda Cynon Taf; yn ystod </w:t>
            </w:r>
            <w:r>
              <w:rPr>
                <w:rFonts w:ascii="Avenir" w:hAnsi="Avenir"/>
                <w:b/>
                <w:color w:val="FFFFFF"/>
                <w:sz w:val="22"/>
              </w:rPr>
              <w:t>2017-18</w:t>
            </w:r>
            <w:r>
              <w:rPr>
                <w:color w:val="FFFFFF"/>
                <w:sz w:val="22"/>
              </w:rPr>
              <w:t>, roedd ganddo 24 aelod heb fod unrhyw newidiadau i’r sefydliadau a’r mudiadau a gâi eu cynrychioli</w:t>
            </w:r>
          </w:p>
        </w:tc>
      </w:tr>
      <w:tr>
        <w:trPr>
          <w:trHeight w:val="1493" w:hRule="atLeast"/>
        </w:trPr>
        <w:tc>
          <w:tcPr>
            <w:tcW w:w="1693" w:type="dxa"/>
            <w:shd w:val="clear" w:color="auto" w:fill="399279"/>
          </w:tcPr>
          <w:p>
            <w:pPr>
              <w:pStyle w:val="TableParagraph"/>
              <w:spacing w:before="216"/>
              <w:ind w:left="0" w:right="204"/>
              <w:jc w:val="right"/>
              <w:rPr>
                <w:rFonts w:ascii="Avenir"/>
                <w:b/>
                <w:sz w:val="22"/>
              </w:rPr>
            </w:pPr>
            <w:r>
              <w:rPr>
                <w:rFonts w:ascii="Avenir"/>
                <w:b/>
                <w:color w:val="FFFFFF"/>
                <w:sz w:val="22"/>
              </w:rPr>
              <w:t>Gwent</w:t>
            </w:r>
          </w:p>
        </w:tc>
        <w:tc>
          <w:tcPr>
            <w:tcW w:w="8265" w:type="dxa"/>
            <w:shd w:val="clear" w:color="auto" w:fill="399279"/>
          </w:tcPr>
          <w:p>
            <w:pPr>
              <w:pStyle w:val="TableParagraph"/>
              <w:spacing w:line="225" w:lineRule="auto" w:before="230"/>
              <w:ind w:left="226" w:right="172"/>
              <w:rPr>
                <w:sz w:val="22"/>
              </w:rPr>
            </w:pPr>
            <w:r>
              <w:rPr>
                <w:color w:val="FFFFFF"/>
                <w:sz w:val="22"/>
              </w:rPr>
              <w:t>Yn ystod </w:t>
            </w:r>
            <w:r>
              <w:rPr>
                <w:rFonts w:ascii="Avenir" w:hAnsi="Avenir"/>
                <w:b/>
                <w:color w:val="FFFFFF"/>
                <w:sz w:val="22"/>
              </w:rPr>
              <w:t>2016-17</w:t>
            </w:r>
            <w:r>
              <w:rPr>
                <w:color w:val="FFFFFF"/>
                <w:sz w:val="22"/>
              </w:rPr>
              <w:t>, roedd gan y Bwrdd Plant 24 aelod ac roedd gan y Bwrdd Oedolion 23 aelod o Flaenau Gwent, Caerffili, Sir Fynwy, Casnewydd a Thorfaen; yn ystod </w:t>
            </w:r>
            <w:r>
              <w:rPr>
                <w:rFonts w:ascii="Avenir" w:hAnsi="Avenir"/>
                <w:b/>
                <w:color w:val="FFFFFF"/>
                <w:sz w:val="22"/>
              </w:rPr>
              <w:t>2017-18</w:t>
            </w:r>
            <w:r>
              <w:rPr>
                <w:color w:val="FFFFFF"/>
                <w:sz w:val="22"/>
              </w:rPr>
              <w:t>, roedd gan y Bwrdd Plant 32 aelod ac roedd 31 yn mynychu’r Bwrdd Oedolion</w:t>
            </w:r>
          </w:p>
        </w:tc>
      </w:tr>
      <w:tr>
        <w:trPr>
          <w:trHeight w:val="1493" w:hRule="atLeast"/>
        </w:trPr>
        <w:tc>
          <w:tcPr>
            <w:tcW w:w="1693" w:type="dxa"/>
            <w:shd w:val="clear" w:color="auto" w:fill="399279"/>
          </w:tcPr>
          <w:p>
            <w:pPr>
              <w:pStyle w:val="TableParagraph"/>
              <w:spacing w:line="223" w:lineRule="auto" w:before="232"/>
              <w:ind w:left="280" w:right="204" w:firstLine="36"/>
              <w:jc w:val="right"/>
              <w:rPr>
                <w:rFonts w:ascii="Avenir"/>
                <w:b/>
                <w:sz w:val="22"/>
              </w:rPr>
            </w:pPr>
            <w:r>
              <w:rPr>
                <w:rFonts w:ascii="Avenir"/>
                <w:b/>
                <w:color w:val="FFFFFF"/>
                <w:sz w:val="22"/>
              </w:rPr>
              <w:t>Canolbarth a</w:t>
            </w:r>
            <w:r>
              <w:rPr>
                <w:rFonts w:ascii="Avenir"/>
                <w:b/>
                <w:color w:val="FFFFFF"/>
                <w:spacing w:val="-17"/>
                <w:sz w:val="22"/>
              </w:rPr>
              <w:t> </w:t>
            </w:r>
            <w:r>
              <w:rPr>
                <w:rFonts w:ascii="Avenir"/>
                <w:b/>
                <w:color w:val="FFFFFF"/>
                <w:sz w:val="22"/>
              </w:rPr>
              <w:t>Gorllewin</w:t>
            </w:r>
          </w:p>
          <w:p>
            <w:pPr>
              <w:pStyle w:val="TableParagraph"/>
              <w:spacing w:line="286" w:lineRule="exact"/>
              <w:ind w:left="0" w:right="204"/>
              <w:jc w:val="right"/>
              <w:rPr>
                <w:rFonts w:ascii="Avenir"/>
                <w:b/>
                <w:sz w:val="22"/>
              </w:rPr>
            </w:pPr>
            <w:r>
              <w:rPr>
                <w:rFonts w:ascii="Avenir"/>
                <w:b/>
                <w:color w:val="FFFFFF"/>
                <w:sz w:val="22"/>
              </w:rPr>
              <w:t>Cymru</w:t>
            </w:r>
          </w:p>
        </w:tc>
        <w:tc>
          <w:tcPr>
            <w:tcW w:w="8265" w:type="dxa"/>
            <w:shd w:val="clear" w:color="auto" w:fill="399279"/>
          </w:tcPr>
          <w:p>
            <w:pPr>
              <w:pStyle w:val="TableParagraph"/>
              <w:spacing w:line="225" w:lineRule="auto" w:before="230"/>
              <w:ind w:left="226" w:right="172"/>
              <w:rPr>
                <w:sz w:val="22"/>
              </w:rPr>
            </w:pPr>
            <w:r>
              <w:rPr>
                <w:color w:val="FFFFFF"/>
                <w:sz w:val="22"/>
              </w:rPr>
              <w:t>Yn ystod </w:t>
            </w:r>
            <w:r>
              <w:rPr>
                <w:rFonts w:ascii="Avenir" w:hAnsi="Avenir"/>
                <w:b/>
                <w:color w:val="FFFFFF"/>
                <w:sz w:val="22"/>
              </w:rPr>
              <w:t>2016-17</w:t>
            </w:r>
            <w:r>
              <w:rPr>
                <w:color w:val="FFFFFF"/>
                <w:sz w:val="22"/>
              </w:rPr>
              <w:t>, roedd gan y Bwrdd Plant 23 aelod ac roedd gan y Bwrdd Oedolion 20 aelod o Sir Gaerfyrddin, Ceredigion, Sir Benfro a Phowys; yn ystod </w:t>
            </w:r>
            <w:r>
              <w:rPr>
                <w:rFonts w:ascii="Avenir" w:hAnsi="Avenir"/>
                <w:b/>
                <w:color w:val="FFFFFF"/>
                <w:sz w:val="22"/>
              </w:rPr>
              <w:t>2017-18</w:t>
            </w:r>
            <w:r>
              <w:rPr>
                <w:color w:val="FFFFFF"/>
                <w:sz w:val="22"/>
              </w:rPr>
              <w:t>, roedd 23 yn mynychu’r Bwrdd Plant ac roedd 20 yn mynychu’r Bwrdd Oedolion</w:t>
            </w:r>
          </w:p>
        </w:tc>
      </w:tr>
      <w:tr>
        <w:trPr>
          <w:trHeight w:val="1493" w:hRule="atLeast"/>
        </w:trPr>
        <w:tc>
          <w:tcPr>
            <w:tcW w:w="1693" w:type="dxa"/>
            <w:shd w:val="clear" w:color="auto" w:fill="399279"/>
          </w:tcPr>
          <w:p>
            <w:pPr>
              <w:pStyle w:val="TableParagraph"/>
              <w:spacing w:line="223" w:lineRule="auto" w:before="232"/>
              <w:ind w:left="785" w:right="187" w:hanging="225"/>
              <w:rPr>
                <w:rFonts w:ascii="Avenir"/>
                <w:b/>
                <w:sz w:val="22"/>
              </w:rPr>
            </w:pPr>
            <w:r>
              <w:rPr>
                <w:rFonts w:ascii="Avenir"/>
                <w:b/>
                <w:color w:val="FFFFFF"/>
                <w:sz w:val="22"/>
              </w:rPr>
              <w:t>Gogledd Cymru</w:t>
            </w:r>
          </w:p>
        </w:tc>
        <w:tc>
          <w:tcPr>
            <w:tcW w:w="8265" w:type="dxa"/>
            <w:shd w:val="clear" w:color="auto" w:fill="399279"/>
          </w:tcPr>
          <w:p>
            <w:pPr>
              <w:pStyle w:val="TableParagraph"/>
              <w:spacing w:line="225" w:lineRule="auto" w:before="230"/>
              <w:ind w:left="226" w:right="172"/>
              <w:rPr>
                <w:sz w:val="22"/>
              </w:rPr>
            </w:pPr>
            <w:r>
              <w:rPr>
                <w:color w:val="FFFFFF"/>
                <w:sz w:val="22"/>
              </w:rPr>
              <w:t>Yn ystod </w:t>
            </w:r>
            <w:r>
              <w:rPr>
                <w:rFonts w:ascii="Avenir" w:hAnsi="Avenir"/>
                <w:b/>
                <w:color w:val="FFFFFF"/>
                <w:sz w:val="22"/>
              </w:rPr>
              <w:t>2016-17</w:t>
            </w:r>
            <w:r>
              <w:rPr>
                <w:color w:val="FFFFFF"/>
                <w:sz w:val="22"/>
              </w:rPr>
              <w:t>, roedd gan y Bwrdd Plant 24 aelod ac roedd gan y Bwrdd Oedolion 25 aelod o Gonwy, Sir Ddinbych, Sir y Fflint, Gwynedd, Ynys Môn a Wrecsam; yn ystod </w:t>
            </w:r>
            <w:r>
              <w:rPr>
                <w:rFonts w:ascii="Avenir" w:hAnsi="Avenir"/>
                <w:b/>
                <w:color w:val="FFFFFF"/>
                <w:sz w:val="22"/>
              </w:rPr>
              <w:t>2017-18</w:t>
            </w:r>
            <w:r>
              <w:rPr>
                <w:color w:val="FFFFFF"/>
                <w:sz w:val="22"/>
              </w:rPr>
              <w:t>, roedd gan y Bwrdd Plant 16 aelod ac roedd gan y Bwrdd Oedolion 17 aelod</w:t>
            </w:r>
          </w:p>
        </w:tc>
      </w:tr>
      <w:tr>
        <w:trPr>
          <w:trHeight w:val="2053" w:hRule="atLeast"/>
        </w:trPr>
        <w:tc>
          <w:tcPr>
            <w:tcW w:w="1693" w:type="dxa"/>
            <w:shd w:val="clear" w:color="auto" w:fill="399279"/>
          </w:tcPr>
          <w:p>
            <w:pPr>
              <w:pStyle w:val="TableParagraph"/>
              <w:spacing w:line="223" w:lineRule="auto" w:before="232"/>
              <w:ind w:left="463" w:right="187" w:firstLine="460"/>
              <w:rPr>
                <w:rFonts w:ascii="Avenir" w:hAnsi="Avenir"/>
                <w:b/>
                <w:sz w:val="22"/>
              </w:rPr>
            </w:pPr>
            <w:r>
              <w:rPr>
                <w:rFonts w:ascii="Avenir" w:hAnsi="Avenir"/>
                <w:b/>
                <w:color w:val="FFFFFF"/>
                <w:sz w:val="22"/>
              </w:rPr>
              <w:t>Bae’r Gorllewin</w:t>
            </w:r>
          </w:p>
        </w:tc>
        <w:tc>
          <w:tcPr>
            <w:tcW w:w="8265" w:type="dxa"/>
            <w:shd w:val="clear" w:color="auto" w:fill="399279"/>
          </w:tcPr>
          <w:p>
            <w:pPr>
              <w:pStyle w:val="TableParagraph"/>
              <w:spacing w:line="228" w:lineRule="auto" w:before="227"/>
              <w:ind w:left="226" w:right="172"/>
              <w:rPr>
                <w:sz w:val="22"/>
              </w:rPr>
            </w:pPr>
            <w:r>
              <w:rPr>
                <w:color w:val="FFFFFF"/>
                <w:sz w:val="22"/>
              </w:rPr>
              <w:t>Yn ystod </w:t>
            </w:r>
            <w:r>
              <w:rPr>
                <w:rFonts w:ascii="Avenir" w:hAnsi="Avenir"/>
                <w:b/>
                <w:color w:val="FFFFFF"/>
                <w:sz w:val="22"/>
              </w:rPr>
              <w:t>2016-17</w:t>
            </w:r>
            <w:r>
              <w:rPr>
                <w:color w:val="FFFFFF"/>
                <w:sz w:val="22"/>
              </w:rPr>
              <w:t>, roedd gan y Bwrdd Plant 27 aelod ac roedd gan y Bwrdd Oedolion 26 aelod o Ben-y-bont ar Ogwr, Abertawe a Chastell-nedd Port Talbot; yn ystod </w:t>
            </w:r>
            <w:r>
              <w:rPr>
                <w:rFonts w:ascii="Avenir" w:hAnsi="Avenir"/>
                <w:b/>
                <w:color w:val="FFFFFF"/>
                <w:sz w:val="22"/>
              </w:rPr>
              <w:t>2017-18</w:t>
            </w:r>
            <w:r>
              <w:rPr>
                <w:color w:val="FFFFFF"/>
                <w:sz w:val="22"/>
              </w:rPr>
              <w:t>, roedd 24 yn mynychu’r Bwrdd Plant a newidiodd yr aelodaeth er mwyn cynnwys Uned Ddiogel Hillside a’r Uned Troseddwyr Ifanc yng Ngharchar Ei Mawrhydi y Parc, ac roedd 22 yn mynychu’r Bwrdd Oedolion heb fod cynrychiolaeth mwyach o Garchar Ei Mawrhydi Abertawe</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4"/>
        </w:rPr>
      </w:pPr>
      <w:r>
        <w:rPr/>
        <w:pict>
          <v:group style="position:absolute;margin-left:112.6772pt;margin-top:17.904699pt;width:420.25pt;height:109pt;mso-position-horizontal-relative:page;mso-position-vertical-relative:paragraph;z-index:-15722496;mso-wrap-distance-left:0;mso-wrap-distance-right:0" coordorigin="2254,358" coordsize="8405,2180">
            <v:shape style="position:absolute;left:3033;top:553;width:7626;height:1826" coordorigin="3033,553" coordsize="7626,1826" path="m10091,553l3600,553,3272,562,3104,624,3042,792,3033,1120,3033,1812,3042,2140,3104,2308,3272,2370,3600,2379,10091,2379,10419,2370,10587,2308,10649,2140,10658,1812,10658,1120,10649,792,10587,624,10419,562,10091,553xe" filled="true" fillcolor="#3e77a4" stroked="false">
              <v:path arrowok="t"/>
              <v:fill type="solid"/>
            </v:shape>
            <v:shape style="position:absolute;left:2253;top:358;width:2180;height:2180" coordorigin="2254,358" coordsize="2180,2180" path="m3343,358l3269,361,3196,368,3124,380,3054,397,2985,418,2919,444,2855,473,2793,507,2734,544,2677,585,2624,630,2573,677,2525,728,2481,782,2440,839,2402,898,2369,960,2339,1024,2314,1090,2292,1158,2276,1228,2263,1300,2256,1373,2254,1448,2256,1523,2263,1596,2276,1668,2292,1738,2314,1806,2339,1872,2369,1936,2402,1998,2440,2057,2481,2114,2525,2168,2573,2219,2624,2266,2677,2311,2734,2352,2793,2389,2855,2423,2919,2452,2985,2478,3054,2499,3124,2516,3196,2528,3269,2535,3343,2538,3418,2535,3491,2528,3563,2516,3633,2499,3701,2478,3768,2452,3832,2423,3894,2389,3953,2352,4009,2311,4063,2266,4114,2219,4162,2168,4206,2114,4247,2057,4285,1998,4318,1936,4348,1872,4373,1806,4394,1738,4411,1668,4423,1596,4431,1523,4433,1448,4431,1373,4423,1300,4411,1228,4394,1158,4373,1090,4348,1024,4318,960,4285,898,4247,839,4206,782,4162,728,4114,677,4063,630,4009,585,3953,544,3894,507,3832,473,3768,444,3701,418,3633,397,3563,380,3491,368,3418,361,3343,358xe" filled="true" fillcolor="#d5583b" stroked="false">
              <v:path arrowok="t"/>
              <v:fill type="solid"/>
            </v:shape>
            <v:shape style="position:absolute;left:2666;top:567;width:1435;height:1702" coordorigin="2666,567" coordsize="1435,1702" path="m3003,1177l2996,1123,2885,1139,2893,1192,3003,1177xm3028,982l2931,932,2905,981,3002,1032,3028,982xm3066,1316l3036,1268,2944,1327,2973,1374,3066,1316xm3131,876l3070,793,3025,826,3086,909,3131,876xm3276,837l3262,740,3209,747,3223,845,3276,837xm3430,1586l3284,1607,3295,1616,3307,1625,3319,1633,3335,1642,3345,1642,3366,1640,3385,1633,3401,1622,3415,1605,3418,1599,3424,1594,3430,1586xm3441,1482l3437,1458,3427,1451,3246,1477,3239,1486,3242,1510,3252,1517,3342,1504,3433,1491,3441,1482xm3446,1550l3443,1524,3433,1518,3260,1542,3252,1552,3255,1577,3266,1583,3351,1571,3439,1559,3446,1550xm3458,764l3405,745,3370,842,3422,862,3458,764xm3518,1118l3514,1077,3501,1027,3478,984,3445,948,3402,920,3357,903,3311,895,3264,896,3217,907,3146,940,3095,989,3065,1051,3056,1121,3071,1196,3081,1222,3095,1246,3110,1270,3127,1293,3165,1340,3183,1365,3200,1392,3213,1420,3221,1451,3275,1444,3274,1438,3274,1434,3262,1398,3256,1382,3249,1367,3233,1339,3214,1312,3173,1261,3156,1239,3141,1217,3129,1192,3119,1166,3112,1113,3120,1063,3144,1018,3184,982,3212,967,3241,957,3271,952,3302,950,3367,965,3418,1000,3451,1053,3462,1118,3460,1147,3454,1176,3445,1204,3434,1232,3422,1260,3411,1289,3401,1318,3393,1349,3390,1368,3388,1387,3389,1407,3391,1427,3444,1419,3444,1381,3451,1345,3462,1310,3492,1238,3505,1199,3514,1159,3518,1118xm3617,880l3578,839,3499,915,3538,955,3617,880xm3675,1222l3571,1196,3557,1250,3662,1276,3675,1222xm3688,1079l3680,1025,3569,1041,3577,1095,3688,1079xm4101,1671l4099,1642,4050,1451,4050,1664,3896,1664,3896,1709,3896,1858,3897,1905,3890,1947,3869,1979,3837,1998,3798,2004,3722,2003,3646,2003,3493,2004,3469,2004,3469,2055,3590,2055,3622,2215,2951,2215,2951,2185,2950,2121,2948,2046,2943,1972,2934,1898,2922,1824,2906,1751,2885,1679,2862,1617,2838,1556,2813,1495,2787,1435,2774,1403,2760,1372,2747,1341,2734,1309,2728,1291,2724,1271,2721,1252,2720,1232,2723,1151,2734,1075,2754,1004,2782,938,2819,877,2863,821,2916,770,2977,723,3046,682,3125,648,3206,627,3290,619,3376,622,3456,635,3529,656,3596,686,3657,725,3712,771,3761,826,3805,888,3844,958,3875,1027,3900,1097,3922,1170,3941,1243,3962,1323,3983,1404,4025,1565,4047,1650,4048,1656,4050,1664,4050,1451,4035,1395,4014,1313,3993,1230,3971,1148,3946,1065,3916,984,3878,907,3831,833,3778,766,3719,709,3655,661,3584,623,3573,619,3507,595,3423,577,3351,567,3305,567,3270,571,3232,574,3213,576,3194,579,3113,601,3037,630,2967,667,2904,712,2847,764,2797,824,2753,892,2715,968,2687,1046,2670,1127,2666,1208,2678,1291,2689,1329,2703,1367,2719,1404,2735,1441,2765,1509,2793,1577,2820,1646,2843,1715,2863,1786,2878,1858,2888,1932,2896,2016,2900,2100,2900,2185,2896,2269,3684,2269,3673,2215,3641,2055,3663,2055,3735,2055,3790,2055,3807,2055,3857,2046,3899,2020,3911,2004,3929,1982,3942,1934,3944,1893,3945,1858,3945,1715,3953,1715,3959,1714,3990,1714,4024,1714,4040,1714,4044,1714,4072,1709,4091,1694,4101,1671xe" filled="true" fillcolor="#ffffff" stroked="false">
              <v:path arrowok="t"/>
              <v:fill type="solid"/>
            </v:shape>
            <v:line style="position:absolute" from="4740,1192" to="10182,1192" stroked="true" strokeweight="1pt" strokecolor="#ffffff">
              <v:stroke dashstyle="solid"/>
            </v:line>
            <v:shape style="position:absolute;left:2253;top:358;width:8405;height:2180" type="#_x0000_t202" filled="false" stroked="false">
              <v:textbox inset="0,0,0,0">
                <w:txbxContent>
                  <w:p>
                    <w:pPr>
                      <w:spacing w:line="240" w:lineRule="auto" w:before="2"/>
                      <w:rPr>
                        <w:sz w:val="28"/>
                      </w:rPr>
                    </w:pPr>
                  </w:p>
                  <w:p>
                    <w:pPr>
                      <w:spacing w:before="1"/>
                      <w:ind w:left="2485" w:right="0" w:firstLine="0"/>
                      <w:jc w:val="left"/>
                      <w:rPr>
                        <w:rFonts w:ascii="Avenir"/>
                        <w:b/>
                        <w:sz w:val="28"/>
                      </w:rPr>
                    </w:pPr>
                    <w:r>
                      <w:rPr>
                        <w:rFonts w:ascii="Avenir"/>
                        <w:b/>
                        <w:color w:val="FFFFFF"/>
                        <w:sz w:val="28"/>
                      </w:rPr>
                      <w:t>WYDDECH CHI?</w:t>
                    </w:r>
                  </w:p>
                  <w:p>
                    <w:pPr>
                      <w:spacing w:line="218" w:lineRule="auto" w:before="244"/>
                      <w:ind w:left="2485" w:right="681" w:firstLine="0"/>
                      <w:jc w:val="left"/>
                      <w:rPr>
                        <w:sz w:val="22"/>
                      </w:rPr>
                    </w:pPr>
                    <w:r>
                      <w:rPr>
                        <w:color w:val="FFFFFF"/>
                        <w:sz w:val="22"/>
                      </w:rPr>
                      <w:t>Yn ystod 2017-18 roedd yr un person yn cynrychioli Ymddiriedolaeth Gwasanaethau Ambiwlans Cymru ar ddeg o blith yr 11 o Fyrddau Rhanbarthol…</w:t>
                    </w:r>
                  </w:p>
                </w:txbxContent>
              </v:textbox>
              <w10:wrap type="none"/>
            </v:shape>
            <w10:wrap type="topAndBottom"/>
          </v:group>
        </w:pict>
      </w:r>
    </w:p>
    <w:p>
      <w:pPr>
        <w:spacing w:after="0"/>
        <w:rPr>
          <w:sz w:val="24"/>
        </w:rPr>
        <w:sectPr>
          <w:pgSz w:w="11910" w:h="16840"/>
          <w:pgMar w:top="0" w:bottom="0" w:left="520" w:right="520"/>
        </w:sectPr>
      </w:pPr>
    </w:p>
    <w:p>
      <w:pPr>
        <w:pStyle w:val="BodyText"/>
        <w:rPr>
          <w:sz w:val="20"/>
        </w:rPr>
      </w:pPr>
      <w:r>
        <w:rPr/>
        <w:pict>
          <v:rect style="position:absolute;margin-left:0pt;margin-top:0pt;width:28.346pt;height:841.890015pt;mso-position-horizontal-relative:page;mso-position-vertical-relative:page;z-index:-17837056" filled="true" fillcolor="#3b957d" stroked="false">
            <v:fill type="solid"/>
            <w10:wrap type="none"/>
          </v:rect>
        </w:pict>
      </w:r>
      <w:r>
        <w:rPr/>
        <w:pict>
          <v:shape style="position:absolute;margin-left:7.0315pt;margin-top:188.000107pt;width:15.7pt;height:465.9pt;mso-position-horizontal-relative:page;mso-position-vertical-relative:page;z-index:15736832" type="#_x0000_t202" filled="false" stroked="false">
            <v:textbox inset="0,0,0,0" style="layout-flow:vertical;mso-layout-flow-alt:bottom-to-top">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p>
    <w:p>
      <w:pPr>
        <w:pStyle w:val="BodyText"/>
        <w:spacing w:before="6"/>
      </w:pPr>
    </w:p>
    <w:p>
      <w:pPr>
        <w:tabs>
          <w:tab w:pos="7255" w:val="left" w:leader="none"/>
        </w:tabs>
        <w:spacing w:before="100"/>
        <w:ind w:left="727" w:right="0" w:firstLine="0"/>
        <w:jc w:val="left"/>
        <w:rPr>
          <w:sz w:val="16"/>
        </w:rPr>
      </w:pPr>
      <w:r>
        <w:rPr>
          <w:color w:val="231F20"/>
          <w:sz w:val="16"/>
        </w:rPr>
        <w:t>8</w:t>
        <w:tab/>
        <w:t>Bwrdd Diogelu Annibynnol Cenedlaethol</w:t>
      </w:r>
      <w:r>
        <w:rPr>
          <w:color w:val="231F20"/>
          <w:spacing w:val="-2"/>
          <w:sz w:val="16"/>
        </w:rPr>
        <w:t> </w:t>
      </w:r>
      <w:r>
        <w:rPr>
          <w:color w:val="231F20"/>
          <w:sz w:val="16"/>
        </w:rPr>
        <w:t>Cymru</w:t>
      </w:r>
    </w:p>
    <w:p>
      <w:pPr>
        <w:pStyle w:val="BodyText"/>
        <w:rPr>
          <w:sz w:val="20"/>
        </w:rPr>
      </w:pPr>
    </w:p>
    <w:p>
      <w:pPr>
        <w:pStyle w:val="BodyText"/>
        <w:rPr>
          <w:sz w:val="20"/>
        </w:rPr>
      </w:pPr>
    </w:p>
    <w:p>
      <w:pPr>
        <w:pStyle w:val="BodyText"/>
        <w:rPr>
          <w:sz w:val="20"/>
        </w:rPr>
      </w:pPr>
    </w:p>
    <w:p>
      <w:pPr>
        <w:pStyle w:val="BodyText"/>
        <w:spacing w:before="5"/>
        <w:rPr>
          <w:sz w:val="23"/>
        </w:rPr>
      </w:pPr>
    </w:p>
    <w:p>
      <w:pPr>
        <w:pStyle w:val="Heading1"/>
        <w:spacing w:line="211" w:lineRule="auto" w:before="143"/>
        <w:ind w:left="725" w:right="1471"/>
      </w:pPr>
      <w:r>
        <w:rPr>
          <w:color w:val="3B957D"/>
        </w:rPr>
        <w:t>Y camau y mae’r Byrddau wedi eu cymryd i sicrhau canlyniadau penodol</w:t>
      </w:r>
    </w:p>
    <w:p>
      <w:pPr>
        <w:pStyle w:val="BodyText"/>
        <w:spacing w:line="230" w:lineRule="auto" w:before="236"/>
        <w:ind w:left="725" w:right="174"/>
      </w:pPr>
      <w:r>
        <w:rPr>
          <w:color w:val="231F20"/>
        </w:rPr>
        <w:t>Byddai’n anodd rhoi sylwadau ar ddigonolrwydd ac effeithiolrwydd trefniadau diogelu heb wybod beth yw nodau clir pob un o’r Byrddau. Caiff y disgwyliad y bydd Byrddau Rhanbarthol yn manylu ar yr hyn y maent yn fodlon bod yn gyfrifol am ei gyflawni ei ddangos yn y tabl canlynol. Mae’r pwyslais ar weithgarwch, ac mae rhai o’r gweithgareddau’n nes nag eraill at fod yn gamau i ymyrryd yn gadarnhaol ym mywydau plant ac oedolion sy’n wynebu risg. Canolbwyntir yn gadarn iawn ar y modd y mae’r Byrddau a’r Unedau Busnes yn gweithredu.</w:t>
      </w:r>
    </w:p>
    <w:p>
      <w:pPr>
        <w:pStyle w:val="BodyText"/>
        <w:spacing w:before="4"/>
      </w:pPr>
    </w:p>
    <w:tbl>
      <w:tblPr>
        <w:tblW w:w="0" w:type="auto"/>
        <w:jc w:val="left"/>
        <w:tblInd w:w="7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694"/>
        <w:gridCol w:w="8266"/>
      </w:tblGrid>
      <w:tr>
        <w:trPr>
          <w:trHeight w:val="653" w:hRule="atLeast"/>
        </w:trPr>
        <w:tc>
          <w:tcPr>
            <w:tcW w:w="1694" w:type="dxa"/>
            <w:shd w:val="clear" w:color="auto" w:fill="399279"/>
          </w:tcPr>
          <w:p>
            <w:pPr>
              <w:pStyle w:val="TableParagraph"/>
              <w:ind w:left="0"/>
              <w:rPr>
                <w:rFonts w:ascii="Times New Roman"/>
                <w:sz w:val="22"/>
              </w:rPr>
            </w:pPr>
          </w:p>
        </w:tc>
        <w:tc>
          <w:tcPr>
            <w:tcW w:w="8266" w:type="dxa"/>
            <w:shd w:val="clear" w:color="auto" w:fill="399279"/>
          </w:tcPr>
          <w:p>
            <w:pPr>
              <w:pStyle w:val="TableParagraph"/>
              <w:spacing w:before="216"/>
              <w:ind w:left="227"/>
              <w:rPr>
                <w:rFonts w:ascii="Avenir"/>
                <w:b/>
                <w:sz w:val="22"/>
              </w:rPr>
            </w:pPr>
            <w:r>
              <w:rPr>
                <w:rFonts w:ascii="Avenir"/>
                <w:b/>
                <w:color w:val="FFFFFF"/>
                <w:sz w:val="22"/>
              </w:rPr>
              <w:t>Camau gweithredu a chanlyniadau</w:t>
            </w:r>
          </w:p>
        </w:tc>
      </w:tr>
      <w:tr>
        <w:trPr>
          <w:trHeight w:val="933" w:hRule="atLeast"/>
        </w:trPr>
        <w:tc>
          <w:tcPr>
            <w:tcW w:w="1694" w:type="dxa"/>
            <w:shd w:val="clear" w:color="auto" w:fill="399279"/>
          </w:tcPr>
          <w:p>
            <w:pPr>
              <w:pStyle w:val="TableParagraph"/>
              <w:spacing w:line="290" w:lineRule="exact" w:before="216"/>
              <w:ind w:left="0" w:right="204"/>
              <w:jc w:val="right"/>
              <w:rPr>
                <w:rFonts w:ascii="Avenir"/>
                <w:b/>
                <w:sz w:val="22"/>
              </w:rPr>
            </w:pPr>
            <w:r>
              <w:rPr>
                <w:rFonts w:ascii="Avenir"/>
                <w:b/>
                <w:color w:val="FFFFFF"/>
                <w:spacing w:val="-1"/>
                <w:sz w:val="22"/>
              </w:rPr>
              <w:t>Caerdydd</w:t>
            </w:r>
          </w:p>
          <w:p>
            <w:pPr>
              <w:pStyle w:val="TableParagraph"/>
              <w:spacing w:line="290" w:lineRule="exact"/>
              <w:ind w:left="0" w:right="204"/>
              <w:jc w:val="right"/>
              <w:rPr>
                <w:rFonts w:ascii="Avenir" w:hAnsi="Avenir"/>
                <w:b/>
                <w:sz w:val="22"/>
              </w:rPr>
            </w:pPr>
            <w:r>
              <w:rPr>
                <w:rFonts w:ascii="Avenir" w:hAnsi="Avenir"/>
                <w:b/>
                <w:color w:val="FFFFFF"/>
                <w:sz w:val="22"/>
              </w:rPr>
              <w:t>a’r</w:t>
            </w:r>
            <w:r>
              <w:rPr>
                <w:rFonts w:ascii="Avenir" w:hAnsi="Avenir"/>
                <w:b/>
                <w:color w:val="FFFFFF"/>
                <w:spacing w:val="-4"/>
                <w:sz w:val="22"/>
              </w:rPr>
              <w:t> </w:t>
            </w:r>
            <w:r>
              <w:rPr>
                <w:rFonts w:ascii="Avenir" w:hAnsi="Avenir"/>
                <w:b/>
                <w:color w:val="FFFFFF"/>
                <w:sz w:val="22"/>
              </w:rPr>
              <w:t>Fro</w:t>
            </w:r>
          </w:p>
        </w:tc>
        <w:tc>
          <w:tcPr>
            <w:tcW w:w="8266" w:type="dxa"/>
            <w:shd w:val="clear" w:color="auto" w:fill="399279"/>
          </w:tcPr>
          <w:p>
            <w:pPr>
              <w:pStyle w:val="TableParagraph"/>
              <w:spacing w:before="216"/>
              <w:ind w:left="227"/>
              <w:rPr>
                <w:sz w:val="22"/>
              </w:rPr>
            </w:pPr>
            <w:r>
              <w:rPr>
                <w:color w:val="FFFFFF"/>
                <w:sz w:val="22"/>
              </w:rPr>
              <w:t>Heb ei gwblhau</w:t>
            </w:r>
          </w:p>
        </w:tc>
      </w:tr>
      <w:tr>
        <w:trPr>
          <w:trHeight w:val="1773" w:hRule="atLeast"/>
        </w:trPr>
        <w:tc>
          <w:tcPr>
            <w:tcW w:w="1694" w:type="dxa"/>
            <w:shd w:val="clear" w:color="auto" w:fill="399279"/>
          </w:tcPr>
          <w:p>
            <w:pPr>
              <w:pStyle w:val="TableParagraph"/>
              <w:spacing w:before="216"/>
              <w:ind w:left="0" w:right="204"/>
              <w:jc w:val="right"/>
              <w:rPr>
                <w:rFonts w:ascii="Avenir"/>
                <w:b/>
                <w:sz w:val="22"/>
              </w:rPr>
            </w:pPr>
            <w:r>
              <w:rPr>
                <w:rFonts w:ascii="Avenir"/>
                <w:b/>
                <w:color w:val="FFFFFF"/>
                <w:sz w:val="22"/>
              </w:rPr>
              <w:t>Cwm Taf</w:t>
            </w:r>
          </w:p>
        </w:tc>
        <w:tc>
          <w:tcPr>
            <w:tcW w:w="8266" w:type="dxa"/>
            <w:shd w:val="clear" w:color="auto" w:fill="399279"/>
          </w:tcPr>
          <w:p>
            <w:pPr>
              <w:pStyle w:val="TableParagraph"/>
              <w:spacing w:line="223" w:lineRule="auto" w:before="232"/>
              <w:ind w:left="227" w:right="109"/>
              <w:rPr>
                <w:sz w:val="22"/>
              </w:rPr>
            </w:pPr>
            <w:r>
              <w:rPr>
                <w:rFonts w:ascii="Avenir" w:hAnsi="Avenir"/>
                <w:b/>
                <w:color w:val="FFFFFF"/>
                <w:sz w:val="22"/>
              </w:rPr>
              <w:t>Mwy o gydweithredu </w:t>
            </w:r>
            <w:r>
              <w:rPr>
                <w:color w:val="FFFFFF"/>
                <w:sz w:val="22"/>
              </w:rPr>
              <w:t>ar draws trefniadau diogelu plant ac oedolion; </w:t>
            </w:r>
            <w:r>
              <w:rPr>
                <w:rFonts w:ascii="Avenir" w:hAnsi="Avenir"/>
                <w:b/>
                <w:color w:val="FFFFFF"/>
                <w:sz w:val="22"/>
              </w:rPr>
              <w:t>wedi cydgysylltu a monitro gweithgareddau pob partner </w:t>
            </w:r>
            <w:r>
              <w:rPr>
                <w:color w:val="FFFFFF"/>
                <w:sz w:val="22"/>
              </w:rPr>
              <w:t>drwy’r cynllun gwaith ac adolygiadau; </w:t>
            </w:r>
            <w:r>
              <w:rPr>
                <w:rFonts w:ascii="Avenir" w:hAnsi="Avenir"/>
                <w:b/>
                <w:color w:val="FFFFFF"/>
                <w:sz w:val="22"/>
              </w:rPr>
              <w:t>wedi creu fframwaith rheoli perfformiad </w:t>
            </w:r>
            <w:r>
              <w:rPr>
                <w:color w:val="FFFFFF"/>
                <w:sz w:val="22"/>
              </w:rPr>
              <w:t>ar gyfer yr is-grwpiau; </w:t>
            </w:r>
            <w:r>
              <w:rPr>
                <w:rFonts w:ascii="Avenir" w:hAnsi="Avenir"/>
                <w:b/>
                <w:color w:val="FFFFFF"/>
                <w:sz w:val="22"/>
              </w:rPr>
              <w:t>ac wedi cynyddu capasiti’r Uned Fusnes </w:t>
            </w:r>
            <w:r>
              <w:rPr>
                <w:color w:val="FFFFFF"/>
                <w:sz w:val="22"/>
              </w:rPr>
              <w:t>er mwyn cynorthwyo’r Ganolfan Ddiogelu Amlasiantaeth a chydgysylltu adolygiadau</w:t>
            </w:r>
          </w:p>
        </w:tc>
      </w:tr>
      <w:tr>
        <w:trPr>
          <w:trHeight w:val="3733" w:hRule="atLeast"/>
        </w:trPr>
        <w:tc>
          <w:tcPr>
            <w:tcW w:w="1694" w:type="dxa"/>
            <w:shd w:val="clear" w:color="auto" w:fill="399279"/>
          </w:tcPr>
          <w:p>
            <w:pPr>
              <w:pStyle w:val="TableParagraph"/>
              <w:spacing w:before="216"/>
              <w:ind w:left="0" w:right="204"/>
              <w:jc w:val="right"/>
              <w:rPr>
                <w:rFonts w:ascii="Avenir"/>
                <w:b/>
                <w:sz w:val="22"/>
              </w:rPr>
            </w:pPr>
            <w:r>
              <w:rPr>
                <w:rFonts w:ascii="Avenir"/>
                <w:b/>
                <w:color w:val="FFFFFF"/>
                <w:sz w:val="22"/>
              </w:rPr>
              <w:t>Gwent</w:t>
            </w:r>
          </w:p>
        </w:tc>
        <w:tc>
          <w:tcPr>
            <w:tcW w:w="8266" w:type="dxa"/>
            <w:shd w:val="clear" w:color="auto" w:fill="399279"/>
          </w:tcPr>
          <w:p>
            <w:pPr>
              <w:pStyle w:val="TableParagraph"/>
              <w:spacing w:line="223" w:lineRule="auto" w:before="232"/>
              <w:ind w:left="227" w:right="560"/>
              <w:rPr>
                <w:rFonts w:ascii="Avenir" w:hAnsi="Avenir"/>
                <w:b/>
                <w:sz w:val="22"/>
              </w:rPr>
            </w:pPr>
            <w:r>
              <w:rPr>
                <w:rFonts w:ascii="Avenir" w:hAnsi="Avenir"/>
                <w:b/>
                <w:color w:val="FFFFFF"/>
                <w:sz w:val="22"/>
              </w:rPr>
              <w:t>Wedi cyfuno ffrydiau gwaith </w:t>
            </w:r>
            <w:r>
              <w:rPr>
                <w:color w:val="FFFFFF"/>
                <w:sz w:val="22"/>
              </w:rPr>
              <w:t>ar draws y Bwrdd Plant a’r Bwrdd Oedolion er mwyn sicrhau cyfathrebu da; </w:t>
            </w:r>
            <w:r>
              <w:rPr>
                <w:rFonts w:ascii="Avenir" w:hAnsi="Avenir"/>
                <w:b/>
                <w:color w:val="FFFFFF"/>
                <w:sz w:val="22"/>
              </w:rPr>
              <w:t>wedi cysylltu cynlluniau gwaith â’r cynllun strategol blynyddol</w:t>
            </w:r>
            <w:r>
              <w:rPr>
                <w:color w:val="FFFFFF"/>
                <w:sz w:val="22"/>
              </w:rPr>
              <w:t>; </w:t>
            </w:r>
            <w:r>
              <w:rPr>
                <w:rFonts w:ascii="Avenir" w:hAnsi="Avenir"/>
                <w:b/>
                <w:color w:val="FFFFFF"/>
                <w:sz w:val="22"/>
              </w:rPr>
              <w:t>wedi cynnwys ymarferwyr yng ngwaith y Byrddau</w:t>
            </w:r>
            <w:r>
              <w:rPr>
                <w:color w:val="FFFFFF"/>
                <w:sz w:val="22"/>
              </w:rPr>
              <w:t>; </w:t>
            </w:r>
            <w:r>
              <w:rPr>
                <w:rFonts w:ascii="Avenir" w:hAnsi="Avenir"/>
                <w:b/>
                <w:color w:val="FFFFFF"/>
                <w:sz w:val="22"/>
              </w:rPr>
              <w:t>wedi datblygu fframwaith sicrhau ansawdd </w:t>
            </w:r>
            <w:r>
              <w:rPr>
                <w:color w:val="FFFFFF"/>
                <w:sz w:val="22"/>
              </w:rPr>
              <w:t>i ddarparu “cipolwg” ar drefniadau diogelu; </w:t>
            </w:r>
            <w:r>
              <w:rPr>
                <w:rFonts w:ascii="Avenir" w:hAnsi="Avenir"/>
                <w:b/>
                <w:color w:val="FFFFFF"/>
                <w:sz w:val="22"/>
              </w:rPr>
              <w:t>wedi datblygu, cyflwyno a chomisiynu rhaglen</w:t>
            </w:r>
          </w:p>
          <w:p>
            <w:pPr>
              <w:pStyle w:val="TableParagraph"/>
              <w:spacing w:line="223" w:lineRule="auto" w:before="2"/>
              <w:ind w:left="227" w:right="224"/>
              <w:rPr>
                <w:sz w:val="22"/>
              </w:rPr>
            </w:pPr>
            <w:r>
              <w:rPr>
                <w:rFonts w:ascii="Avenir" w:hAnsi="Avenir"/>
                <w:b/>
                <w:color w:val="FFFFFF"/>
                <w:sz w:val="22"/>
              </w:rPr>
              <w:t>hyfforddiant </w:t>
            </w:r>
            <w:r>
              <w:rPr>
                <w:color w:val="FFFFFF"/>
                <w:sz w:val="22"/>
              </w:rPr>
              <w:t>er mwyn codi ymwybyddiaeth o drefniadau diogelu; </w:t>
            </w:r>
            <w:r>
              <w:rPr>
                <w:rFonts w:ascii="Avenir" w:hAnsi="Avenir"/>
                <w:b/>
                <w:color w:val="FFFFFF"/>
                <w:sz w:val="22"/>
              </w:rPr>
              <w:t>wedi treialu proses hybrid ar gyfer Adolygiadau Dynladdiad Domestig </w:t>
            </w:r>
            <w:r>
              <w:rPr>
                <w:color w:val="FFFFFF"/>
                <w:sz w:val="22"/>
              </w:rPr>
              <w:t>er mwyn sicrhau eu bod yn berthnasol; </w:t>
            </w:r>
            <w:r>
              <w:rPr>
                <w:rFonts w:ascii="Avenir" w:hAnsi="Avenir"/>
                <w:b/>
                <w:color w:val="FFFFFF"/>
                <w:sz w:val="22"/>
              </w:rPr>
              <w:t>wedi ceisio barn pobl o bob oed am nifer o bynciau</w:t>
            </w:r>
            <w:r>
              <w:rPr>
                <w:color w:val="FFFFFF"/>
                <w:sz w:val="22"/>
              </w:rPr>
              <w:t>; </w:t>
            </w:r>
            <w:r>
              <w:rPr>
                <w:rFonts w:ascii="Avenir" w:hAnsi="Avenir"/>
                <w:b/>
                <w:color w:val="FFFFFF"/>
                <w:sz w:val="22"/>
              </w:rPr>
              <w:t>wedi gweithio gyda’r Bwrdd Partneriaeth Rhanbarthol </w:t>
            </w:r>
            <w:r>
              <w:rPr>
                <w:color w:val="FFFFFF"/>
                <w:sz w:val="22"/>
              </w:rPr>
              <w:t>er mwyn hybu eiriolaeth mewn gwasanaethau i oedolion; ac </w:t>
            </w:r>
            <w:r>
              <w:rPr>
                <w:rFonts w:ascii="Avenir" w:hAnsi="Avenir"/>
                <w:b/>
                <w:color w:val="FFFFFF"/>
                <w:sz w:val="22"/>
              </w:rPr>
              <w:t>wedi ymwneud â llunio dogfen y strategaeth ranbarthol</w:t>
            </w:r>
            <w:r>
              <w:rPr>
                <w:color w:val="FFFFFF"/>
                <w:sz w:val="22"/>
              </w:rPr>
              <w:t>: Trais yn erbyn Menywod, Cam-drin Domestig a Thrais Rhywiol</w:t>
            </w:r>
          </w:p>
        </w:tc>
      </w:tr>
      <w:tr>
        <w:trPr>
          <w:trHeight w:val="2613" w:hRule="atLeast"/>
        </w:trPr>
        <w:tc>
          <w:tcPr>
            <w:tcW w:w="1694" w:type="dxa"/>
            <w:shd w:val="clear" w:color="auto" w:fill="399279"/>
          </w:tcPr>
          <w:p>
            <w:pPr>
              <w:pStyle w:val="TableParagraph"/>
              <w:spacing w:line="223" w:lineRule="auto" w:before="232"/>
              <w:ind w:left="282" w:right="204" w:firstLine="36"/>
              <w:jc w:val="right"/>
              <w:rPr>
                <w:rFonts w:ascii="Avenir"/>
                <w:b/>
                <w:sz w:val="22"/>
              </w:rPr>
            </w:pPr>
            <w:r>
              <w:rPr>
                <w:rFonts w:ascii="Avenir"/>
                <w:b/>
                <w:color w:val="FFFFFF"/>
                <w:sz w:val="22"/>
              </w:rPr>
              <w:t>Canolbarth a</w:t>
            </w:r>
            <w:r>
              <w:rPr>
                <w:rFonts w:ascii="Avenir"/>
                <w:b/>
                <w:color w:val="FFFFFF"/>
                <w:spacing w:val="-18"/>
                <w:sz w:val="22"/>
              </w:rPr>
              <w:t> </w:t>
            </w:r>
            <w:r>
              <w:rPr>
                <w:rFonts w:ascii="Avenir"/>
                <w:b/>
                <w:color w:val="FFFFFF"/>
                <w:sz w:val="22"/>
              </w:rPr>
              <w:t>Gorllewin</w:t>
            </w:r>
          </w:p>
          <w:p>
            <w:pPr>
              <w:pStyle w:val="TableParagraph"/>
              <w:spacing w:line="286" w:lineRule="exact"/>
              <w:ind w:left="0" w:right="204"/>
              <w:jc w:val="right"/>
              <w:rPr>
                <w:rFonts w:ascii="Avenir"/>
                <w:b/>
                <w:sz w:val="22"/>
              </w:rPr>
            </w:pPr>
            <w:r>
              <w:rPr>
                <w:rFonts w:ascii="Avenir"/>
                <w:b/>
                <w:color w:val="FFFFFF"/>
                <w:sz w:val="22"/>
              </w:rPr>
              <w:t>Cymru</w:t>
            </w:r>
          </w:p>
        </w:tc>
        <w:tc>
          <w:tcPr>
            <w:tcW w:w="8266" w:type="dxa"/>
            <w:shd w:val="clear" w:color="auto" w:fill="399279"/>
          </w:tcPr>
          <w:p>
            <w:pPr>
              <w:pStyle w:val="TableParagraph"/>
              <w:spacing w:line="225" w:lineRule="auto" w:before="230"/>
              <w:ind w:left="227" w:right="250"/>
              <w:rPr>
                <w:rFonts w:ascii="Avenir" w:hAnsi="Avenir"/>
                <w:b/>
                <w:sz w:val="22"/>
              </w:rPr>
            </w:pPr>
            <w:r>
              <w:rPr>
                <w:rFonts w:ascii="Avenir" w:hAnsi="Avenir"/>
                <w:b/>
                <w:color w:val="FFFFFF"/>
                <w:sz w:val="22"/>
              </w:rPr>
              <w:t>Strwythurau llywodraethu cyfun ac agenda drawsbynciol </w:t>
            </w:r>
            <w:r>
              <w:rPr>
                <w:color w:val="FFFFFF"/>
                <w:sz w:val="22"/>
              </w:rPr>
              <w:t>ar gyfer y </w:t>
            </w:r>
            <w:r>
              <w:rPr>
                <w:color w:val="FFFFFF"/>
                <w:spacing w:val="-3"/>
                <w:sz w:val="22"/>
              </w:rPr>
              <w:t>byrddau </w:t>
            </w:r>
            <w:r>
              <w:rPr>
                <w:color w:val="FFFFFF"/>
                <w:sz w:val="22"/>
              </w:rPr>
              <w:t>gweithredol er mwyn cryfhau’r berthynas strategol rhwng y Bwrdd Plant a’r Bwrdd Oedolion; </w:t>
            </w:r>
            <w:r>
              <w:rPr>
                <w:rFonts w:ascii="Avenir" w:hAnsi="Avenir"/>
                <w:b/>
                <w:color w:val="FFFFFF"/>
                <w:sz w:val="22"/>
              </w:rPr>
              <w:t>wedi gweithredu fframwaith rhanbarthol ar gyfer sicrhau ansawdd ac adrodd ynghylch perfformiad </w:t>
            </w:r>
            <w:r>
              <w:rPr>
                <w:color w:val="FFFFFF"/>
                <w:sz w:val="22"/>
              </w:rPr>
              <w:t>er mwyn “deall ymarfer diogelu yn well”; wedi datblygu fframwaith ar gyfer cynnal Fforymau Proffesiynol Amlasiantaeth er mwyn sicrhau cysondeb, hybu gwaith dysgu myfyriol a </w:t>
            </w:r>
            <w:r>
              <w:rPr>
                <w:color w:val="FFFFFF"/>
                <w:spacing w:val="-3"/>
                <w:sz w:val="22"/>
              </w:rPr>
              <w:t>rhannu </w:t>
            </w:r>
            <w:r>
              <w:rPr>
                <w:color w:val="FFFFFF"/>
                <w:sz w:val="22"/>
              </w:rPr>
              <w:t>arfer da; ac </w:t>
            </w:r>
            <w:r>
              <w:rPr>
                <w:rFonts w:ascii="Avenir" w:hAnsi="Avenir"/>
                <w:b/>
                <w:color w:val="FFFFFF"/>
                <w:sz w:val="22"/>
              </w:rPr>
              <w:t>wedi sefydlu a chryfhau trefniadau llywodraethu yng nghyswllt </w:t>
            </w:r>
            <w:r>
              <w:rPr>
                <w:rFonts w:ascii="Avenir" w:hAnsi="Avenir"/>
                <w:b/>
                <w:color w:val="FFFFFF"/>
                <w:spacing w:val="-5"/>
                <w:sz w:val="22"/>
              </w:rPr>
              <w:t>Trais </w:t>
            </w:r>
            <w:r>
              <w:rPr>
                <w:rFonts w:ascii="Avenir" w:hAnsi="Avenir"/>
                <w:b/>
                <w:color w:val="FFFFFF"/>
                <w:sz w:val="22"/>
              </w:rPr>
              <w:t>yn erbyn Menywod, Cam-drin Domestig a Thrais</w:t>
            </w:r>
            <w:r>
              <w:rPr>
                <w:rFonts w:ascii="Avenir" w:hAnsi="Avenir"/>
                <w:b/>
                <w:color w:val="FFFFFF"/>
                <w:spacing w:val="6"/>
                <w:sz w:val="22"/>
              </w:rPr>
              <w:t> </w:t>
            </w:r>
            <w:r>
              <w:rPr>
                <w:rFonts w:ascii="Avenir" w:hAnsi="Avenir"/>
                <w:b/>
                <w:color w:val="FFFFFF"/>
                <w:sz w:val="22"/>
              </w:rPr>
              <w:t>Rhywiol</w:t>
            </w:r>
          </w:p>
        </w:tc>
      </w:tr>
    </w:tbl>
    <w:p>
      <w:pPr>
        <w:spacing w:after="0" w:line="225" w:lineRule="auto"/>
        <w:rPr>
          <w:rFonts w:ascii="Avenir" w:hAnsi="Avenir"/>
          <w:sz w:val="22"/>
        </w:rPr>
        <w:sectPr>
          <w:pgSz w:w="11910" w:h="16840"/>
          <w:pgMar w:top="0" w:bottom="0" w:left="520" w:right="520"/>
        </w:sectPr>
      </w:pPr>
    </w:p>
    <w:p>
      <w:pPr>
        <w:pStyle w:val="BodyText"/>
        <w:rPr>
          <w:sz w:val="20"/>
        </w:rPr>
      </w:pPr>
      <w:r>
        <w:rPr/>
        <w:pict>
          <v:rect style="position:absolute;margin-left:566.929016pt;margin-top:0pt;width:28.347001pt;height:841.890015pt;mso-position-horizontal-relative:page;mso-position-vertical-relative:page;z-index:15737856" filled="true" fillcolor="#3b957d" stroked="false">
            <v:fill type="solid"/>
            <w10:wrap type="none"/>
          </v:rect>
        </w:pict>
      </w:r>
      <w:r>
        <w:rPr/>
        <w:pict>
          <v:shape style="position:absolute;margin-left:573.765198pt;margin-top:188.00322pt;width:15.7pt;height:465.9pt;mso-position-horizontal-relative:page;mso-position-vertical-relative:page;z-index:15738368" type="#_x0000_t202" filled="false" stroked="false">
            <v:textbox inset="0,0,0,0" style="layout-flow:vertical">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p>
    <w:p>
      <w:pPr>
        <w:pStyle w:val="BodyText"/>
        <w:spacing w:before="6"/>
      </w:pPr>
    </w:p>
    <w:p>
      <w:pPr>
        <w:tabs>
          <w:tab w:pos="10138" w:val="right" w:leader="none"/>
        </w:tabs>
        <w:spacing w:before="100"/>
        <w:ind w:left="160" w:right="0" w:firstLine="0"/>
        <w:jc w:val="left"/>
        <w:rPr>
          <w:sz w:val="16"/>
        </w:rPr>
      </w:pPr>
      <w:r>
        <w:rPr>
          <w:color w:val="231F20"/>
          <w:sz w:val="16"/>
        </w:rPr>
        <w:t>Adroddiad</w:t>
      </w:r>
      <w:r>
        <w:rPr>
          <w:color w:val="231F20"/>
          <w:spacing w:val="-1"/>
          <w:sz w:val="16"/>
        </w:rPr>
        <w:t> </w:t>
      </w:r>
      <w:r>
        <w:rPr>
          <w:color w:val="231F20"/>
          <w:sz w:val="16"/>
        </w:rPr>
        <w:t>Blynyddol 2017-18</w:t>
        <w:tab/>
        <w:t>9</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after="1"/>
        <w:rPr>
          <w:sz w:val="10"/>
        </w:rPr>
      </w:pPr>
    </w:p>
    <w:tbl>
      <w:tblPr>
        <w:tblW w:w="0" w:type="auto"/>
        <w:jc w:val="left"/>
        <w:tblInd w:w="1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694"/>
        <w:gridCol w:w="8266"/>
      </w:tblGrid>
      <w:tr>
        <w:trPr>
          <w:trHeight w:val="653" w:hRule="atLeast"/>
        </w:trPr>
        <w:tc>
          <w:tcPr>
            <w:tcW w:w="1694" w:type="dxa"/>
            <w:shd w:val="clear" w:color="auto" w:fill="399279"/>
          </w:tcPr>
          <w:p>
            <w:pPr>
              <w:pStyle w:val="TableParagraph"/>
              <w:ind w:left="0"/>
              <w:rPr>
                <w:rFonts w:ascii="Times New Roman"/>
                <w:sz w:val="20"/>
              </w:rPr>
            </w:pPr>
          </w:p>
        </w:tc>
        <w:tc>
          <w:tcPr>
            <w:tcW w:w="8266" w:type="dxa"/>
            <w:shd w:val="clear" w:color="auto" w:fill="399279"/>
          </w:tcPr>
          <w:p>
            <w:pPr>
              <w:pStyle w:val="TableParagraph"/>
              <w:spacing w:before="216"/>
              <w:ind w:left="227"/>
              <w:rPr>
                <w:rFonts w:ascii="Avenir"/>
                <w:b/>
                <w:sz w:val="22"/>
              </w:rPr>
            </w:pPr>
            <w:r>
              <w:rPr>
                <w:rFonts w:ascii="Avenir"/>
                <w:b/>
                <w:color w:val="FFFFFF"/>
                <w:sz w:val="22"/>
              </w:rPr>
              <w:t>Camau gweithredu a chanlyniadau</w:t>
            </w:r>
          </w:p>
        </w:tc>
      </w:tr>
      <w:tr>
        <w:trPr>
          <w:trHeight w:val="4573" w:hRule="atLeast"/>
        </w:trPr>
        <w:tc>
          <w:tcPr>
            <w:tcW w:w="1694" w:type="dxa"/>
            <w:shd w:val="clear" w:color="auto" w:fill="399279"/>
          </w:tcPr>
          <w:p>
            <w:pPr>
              <w:pStyle w:val="TableParagraph"/>
              <w:spacing w:line="223" w:lineRule="auto" w:before="232"/>
              <w:ind w:left="787" w:right="186" w:hanging="225"/>
              <w:rPr>
                <w:rFonts w:ascii="Avenir"/>
                <w:b/>
                <w:sz w:val="22"/>
              </w:rPr>
            </w:pPr>
            <w:r>
              <w:rPr>
                <w:rFonts w:ascii="Avenir"/>
                <w:b/>
                <w:color w:val="FFFFFF"/>
                <w:sz w:val="22"/>
              </w:rPr>
              <w:t>Gogledd Cymru</w:t>
            </w:r>
          </w:p>
        </w:tc>
        <w:tc>
          <w:tcPr>
            <w:tcW w:w="8266" w:type="dxa"/>
            <w:shd w:val="clear" w:color="auto" w:fill="399279"/>
          </w:tcPr>
          <w:p>
            <w:pPr>
              <w:pStyle w:val="TableParagraph"/>
              <w:spacing w:line="225" w:lineRule="auto" w:before="230"/>
              <w:ind w:left="227" w:right="242"/>
              <w:rPr>
                <w:sz w:val="22"/>
              </w:rPr>
            </w:pPr>
            <w:r>
              <w:rPr>
                <w:rFonts w:ascii="Avenir" w:hAnsi="Avenir"/>
                <w:b/>
                <w:color w:val="FFFFFF"/>
                <w:sz w:val="22"/>
              </w:rPr>
              <w:t>Wedi sicrhau Uned Fusnes </w:t>
            </w:r>
            <w:r>
              <w:rPr>
                <w:color w:val="FFFFFF"/>
                <w:sz w:val="22"/>
              </w:rPr>
              <w:t>â </w:t>
            </w:r>
            <w:r>
              <w:rPr>
                <w:rFonts w:ascii="Avenir" w:hAnsi="Avenir"/>
                <w:b/>
                <w:color w:val="FFFFFF"/>
                <w:sz w:val="22"/>
              </w:rPr>
              <w:t>thîm cyflawn o staff </w:t>
            </w:r>
            <w:r>
              <w:rPr>
                <w:color w:val="FFFFFF"/>
                <w:sz w:val="22"/>
              </w:rPr>
              <w:t>er mwyn gwella perfformiad y Byrddau o safbwynt paratoi pecynnau sefydlu i aelodau’r Byrddau, creu fframwaith sicrhau ansawdd a diweddaru polisi cwyno’r Byrddau, er enghraifft; </w:t>
            </w:r>
            <w:r>
              <w:rPr>
                <w:rFonts w:ascii="Avenir" w:hAnsi="Avenir"/>
                <w:b/>
                <w:color w:val="FFFFFF"/>
                <w:sz w:val="22"/>
              </w:rPr>
              <w:t>wedi cyfrannu at ddatblygu Gweithdrefnau Cymru Gyfan</w:t>
            </w:r>
            <w:r>
              <w:rPr>
                <w:color w:val="FFFFFF"/>
                <w:sz w:val="22"/>
              </w:rPr>
              <w:t>; </w:t>
            </w:r>
            <w:r>
              <w:rPr>
                <w:rFonts w:ascii="Avenir" w:hAnsi="Avenir"/>
                <w:b/>
                <w:color w:val="FFFFFF"/>
                <w:sz w:val="22"/>
              </w:rPr>
              <w:t>wedi adolygu data perfformiad </w:t>
            </w:r>
            <w:r>
              <w:rPr>
                <w:color w:val="FFFFFF"/>
                <w:sz w:val="22"/>
              </w:rPr>
              <w:t>ynghylch ymarfer sy’n ymwneud â Phlentyn / Oedolyn sy’n Wynebu Risg, ac wedi defnyddio hynny (i) i graffu ar adroddiadau asiantaethau partner unigol a (ii) i lywio asesiadau a chynlluniau ar gyfer oedolion sy’n wynebu risg; </w:t>
            </w:r>
            <w:r>
              <w:rPr>
                <w:rFonts w:ascii="Avenir" w:hAnsi="Avenir"/>
                <w:b/>
                <w:color w:val="FFFFFF"/>
                <w:sz w:val="22"/>
              </w:rPr>
              <w:t>wedi cael cyflwyniadau </w:t>
            </w:r>
            <w:r>
              <w:rPr>
                <w:color w:val="FFFFFF"/>
                <w:sz w:val="22"/>
              </w:rPr>
              <w:t>gan asiantaethau lleol a chenedlaethol er mwyn llywio gwaith dysgu; </w:t>
            </w:r>
            <w:r>
              <w:rPr>
                <w:rFonts w:ascii="Avenir" w:hAnsi="Avenir"/>
                <w:b/>
                <w:color w:val="FFFFFF"/>
                <w:sz w:val="22"/>
              </w:rPr>
              <w:t>wedi ceisio gwybodaeth, fel mater o drefn, am ymarfer diogelu </w:t>
            </w:r>
            <w:r>
              <w:rPr>
                <w:color w:val="FFFFFF"/>
                <w:sz w:val="22"/>
              </w:rPr>
              <w:t>yn ward Tawel Fan; </w:t>
            </w:r>
            <w:r>
              <w:rPr>
                <w:rFonts w:ascii="Avenir" w:hAnsi="Avenir"/>
                <w:b/>
                <w:color w:val="FFFFFF"/>
                <w:sz w:val="22"/>
              </w:rPr>
              <w:t>wedi tynnu themâu allan o adolygiadau ymarfer </w:t>
            </w:r>
            <w:r>
              <w:rPr>
                <w:color w:val="FFFFFF"/>
                <w:sz w:val="22"/>
              </w:rPr>
              <w:t>ar gyfer ymarferwyr, ee amseroldeb atgyfeirio achosion cyn i blant gael eu geni, cydymffurfio ar yr wyneb, gweithio gydag ysbyty / teuluoedd anghydweithredol, a Thaliadau Uniongyrchol a diogelu;</w:t>
            </w:r>
          </w:p>
          <w:p>
            <w:pPr>
              <w:pStyle w:val="TableParagraph"/>
              <w:spacing w:line="223" w:lineRule="auto" w:before="20"/>
              <w:ind w:left="227"/>
              <w:rPr>
                <w:sz w:val="22"/>
              </w:rPr>
            </w:pPr>
            <w:r>
              <w:rPr>
                <w:color w:val="FFFFFF"/>
                <w:sz w:val="22"/>
              </w:rPr>
              <w:t>ac </w:t>
            </w:r>
            <w:r>
              <w:rPr>
                <w:rFonts w:ascii="Avenir"/>
                <w:b/>
                <w:color w:val="FFFFFF"/>
                <w:sz w:val="22"/>
              </w:rPr>
              <w:t>wedi cynnal dadansoddiad o anghenion o ran hyfforddiant </w:t>
            </w:r>
            <w:r>
              <w:rPr>
                <w:color w:val="FFFFFF"/>
                <w:sz w:val="22"/>
              </w:rPr>
              <w:t>er mwyn adnabod bylchau mewn hyfforddiant ynghylch diogelu</w:t>
            </w:r>
          </w:p>
        </w:tc>
      </w:tr>
      <w:tr>
        <w:trPr>
          <w:trHeight w:val="2053" w:hRule="atLeast"/>
        </w:trPr>
        <w:tc>
          <w:tcPr>
            <w:tcW w:w="1694" w:type="dxa"/>
            <w:shd w:val="clear" w:color="auto" w:fill="399279"/>
          </w:tcPr>
          <w:p>
            <w:pPr>
              <w:pStyle w:val="TableParagraph"/>
              <w:spacing w:line="223" w:lineRule="auto" w:before="232"/>
              <w:ind w:left="465" w:right="186" w:firstLine="460"/>
              <w:rPr>
                <w:rFonts w:ascii="Avenir" w:hAnsi="Avenir"/>
                <w:b/>
                <w:sz w:val="22"/>
              </w:rPr>
            </w:pPr>
            <w:r>
              <w:rPr>
                <w:rFonts w:ascii="Avenir" w:hAnsi="Avenir"/>
                <w:b/>
                <w:color w:val="FFFFFF"/>
                <w:sz w:val="22"/>
              </w:rPr>
              <w:t>Bae’r Gorllewin</w:t>
            </w:r>
          </w:p>
        </w:tc>
        <w:tc>
          <w:tcPr>
            <w:tcW w:w="8266" w:type="dxa"/>
            <w:shd w:val="clear" w:color="auto" w:fill="399279"/>
          </w:tcPr>
          <w:p>
            <w:pPr>
              <w:pStyle w:val="TableParagraph"/>
              <w:spacing w:line="223" w:lineRule="auto" w:before="232"/>
              <w:ind w:left="227" w:right="109"/>
              <w:rPr>
                <w:sz w:val="22"/>
              </w:rPr>
            </w:pPr>
            <w:r>
              <w:rPr>
                <w:color w:val="FFFFFF"/>
                <w:sz w:val="22"/>
              </w:rPr>
              <w:t>Mae gan y Byrddau a’r grwpiau rheoli </w:t>
            </w:r>
            <w:r>
              <w:rPr>
                <w:rFonts w:ascii="Avenir" w:hAnsi="Avenir"/>
                <w:b/>
                <w:color w:val="FFFFFF"/>
                <w:sz w:val="22"/>
              </w:rPr>
              <w:t>gylch gorchwyl a adolygir bob blwyddyn </w:t>
            </w:r>
            <w:r>
              <w:rPr>
                <w:color w:val="FFFFFF"/>
                <w:sz w:val="22"/>
              </w:rPr>
              <w:t>ac mae gan bob aelod o Fwrdd </w:t>
            </w:r>
            <w:r>
              <w:rPr>
                <w:rFonts w:ascii="Avenir" w:hAnsi="Avenir"/>
                <w:b/>
                <w:color w:val="FFFFFF"/>
                <w:sz w:val="22"/>
              </w:rPr>
              <w:t>broffil rôl </w:t>
            </w:r>
            <w:r>
              <w:rPr>
                <w:color w:val="FFFFFF"/>
                <w:sz w:val="22"/>
              </w:rPr>
              <w:t>a lofnodir ganddynt er mwyn sicrhau eu bod yn ymrwymo i waith y Bwrdd; mae gan y Byrddau </w:t>
            </w:r>
            <w:r>
              <w:rPr>
                <w:rFonts w:ascii="Avenir" w:hAnsi="Avenir"/>
                <w:b/>
                <w:color w:val="FFFFFF"/>
                <w:sz w:val="22"/>
              </w:rPr>
              <w:t>Grŵp Rheoli Polisïau, Gweithdrefnau ac Ymarfer, Grŵp Monitro Ansawdd a Pherfformiad ac un Cyd-grŵp Rheoli Hyfforddiant </w:t>
            </w:r>
            <w:r>
              <w:rPr>
                <w:color w:val="FFFFFF"/>
                <w:sz w:val="22"/>
              </w:rPr>
              <w:t>er mwyn mynd i’r afael â swyddogaethau’r Byrddau</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r>
        <w:rPr/>
        <w:pict>
          <v:group style="position:absolute;margin-left:116.233704pt;margin-top:17.6738pt;width:416.7pt;height:114.05pt;mso-position-horizontal-relative:page;mso-position-vertical-relative:paragraph;z-index:-15719936;mso-wrap-distance-left:0;mso-wrap-distance-right:0" coordorigin="2325,353" coordsize="8334,2281">
            <v:shape style="position:absolute;left:3033;top:438;width:7626;height:2126" coordorigin="3033,438" coordsize="7626,2126" path="m10091,438l3600,438,3272,447,3104,509,3042,677,3033,1005,3033,1997,3042,2325,3104,2493,3272,2555,3600,2564,10091,2564,10419,2555,10587,2493,10649,2325,10658,1997,10658,1005,10649,677,10587,509,10419,447,10091,438xe" filled="true" fillcolor="#3e77a4" stroked="false">
              <v:path arrowok="t"/>
              <v:fill type="solid"/>
            </v:shape>
            <v:shape style="position:absolute;left:2324;top:353;width:2281;height:2281" coordorigin="2325,353" coordsize="2281,2281" path="m3465,353l3390,356,3316,363,3244,375,3174,391,3105,412,3038,436,2973,465,2910,498,2850,534,2792,574,2736,617,2684,663,2634,713,2588,765,2545,820,2505,878,2469,939,2436,1001,2407,1066,2383,1133,2362,1202,2346,1273,2334,1345,2327,1419,2325,1494,2327,1569,2334,1643,2346,1715,2362,1786,2383,1854,2407,1921,2436,1986,2469,2049,2505,2110,2545,2167,2588,2223,2634,2275,2684,2325,2736,2371,2792,2414,2850,2454,2910,2490,2973,2523,3038,2552,3105,2576,3174,2597,3244,2613,3316,2625,3390,2632,3465,2634,3540,2632,3614,2625,3686,2613,3757,2597,3826,2576,3893,2552,3958,2523,4020,2490,4081,2454,4139,2414,4194,2371,4246,2325,4296,2275,4342,2223,4386,2167,4425,2110,4462,2049,4494,1986,4523,1921,4547,1854,4568,1786,4584,1715,4596,1643,4603,1569,4606,1494,4603,1419,4596,1345,4584,1273,4568,1202,4547,1133,4523,1066,4494,1001,4462,939,4425,878,4386,820,4342,765,4296,713,4246,663,4194,617,4139,574,4081,534,4020,498,3958,465,3893,436,3826,412,3757,391,3686,375,3614,363,3540,356,3465,353xe" filled="true" fillcolor="#d5583b" stroked="false">
              <v:path arrowok="t"/>
              <v:fill type="solid"/>
            </v:shape>
            <v:shape style="position:absolute;left:2756;top:572;width:1501;height:1781" coordorigin="2757,572" coordsize="1501,1781" path="m3109,1210l3101,1154,2985,1170,2993,1227,3109,1210xm3135,1007l3033,954,3006,1006,3108,1058,3135,1007xm3175,1355l3143,1306,3047,1367,3078,1417,3175,1355xm3243,896l3179,809,3132,843,3196,930,3243,896xm3395,855l3380,753,3324,761,3339,863,3395,855xm3556,1638l3403,1660,3415,1670,3427,1679,3440,1687,3456,1697,3467,1697,3489,1695,3509,1688,3526,1676,3540,1658,3544,1652,3549,1646,3556,1638xm3567,1529l3563,1504,3553,1497,3363,1524,3356,1533,3359,1559,3369,1566,3464,1553,3559,1539,3567,1529xm3572,1601l3569,1574,3559,1567,3378,1593,3369,1603,3373,1629,3384,1636,3473,1623,3565,1610,3572,1601xm3585,779l3530,759,3493,860,3548,880,3585,779xm3647,1149l3644,1106,3629,1054,3606,1009,3572,971,3527,941,3479,923,3431,915,3382,917,3333,927,3259,962,3205,1014,3174,1079,3165,1152,3180,1230,3191,1257,3205,1283,3221,1308,3239,1331,3278,1381,3298,1407,3315,1435,3329,1465,3337,1497,3393,1489,3393,1484,3393,1479,3379,1441,3373,1425,3366,1409,3349,1379,3330,1352,3287,1298,3269,1276,3254,1252,3240,1226,3231,1199,3223,1143,3231,1091,3257,1044,3299,1006,3327,991,3358,980,3389,974,3422,973,3489,988,3543,1025,3578,1080,3590,1148,3587,1179,3580,1209,3571,1239,3560,1268,3547,1298,3535,1328,3525,1358,3517,1390,3514,1410,3512,1431,3512,1451,3515,1472,3571,1464,3570,1424,3577,1386,3590,1349,3620,1274,3634,1233,3644,1191,3647,1149xm3751,899l3711,857,3628,936,3669,978,3751,899xm3812,1258l3703,1230,3689,1287,3798,1314,3812,1258xm3825,1108l3817,1052,3701,1068,3709,1124,3825,1108xm4258,1727l4256,1697,4204,1497,4204,1720,4044,1720,4044,1767,4043,1817,4043,1874,4043,1923,4044,1972,4037,2016,4015,2049,3982,2070,3941,2076,3861,2075,3781,2075,3621,2075,3596,2075,3596,2129,3723,2129,3757,2297,3054,2297,3054,2265,3054,2198,3051,2119,3046,2042,3037,1964,3024,1888,3007,1811,2985,1736,2962,1671,2936,1607,2910,1544,2883,1480,2869,1447,2855,1415,2841,1382,2828,1349,2821,1329,2817,1309,2814,1288,2812,1268,2815,1183,2827,1104,2848,1030,2878,961,2916,897,2963,838,3018,784,3082,736,3154,692,3220,662,3287,642,3357,630,3427,627,3499,630,3583,643,3659,665,3729,697,3793,737,3851,786,3902,843,3948,908,3989,981,4021,1053,4048,1127,4070,1203,4091,1279,4112,1363,4134,1448,4178,1616,4201,1706,4202,1711,4204,1720,4204,1497,4180,1402,4160,1328,4141,1254,4122,1180,4102,1110,4077,1042,4049,976,4015,912,3976,850,3929,790,3877,737,3821,691,3760,653,3705,627,3694,622,3624,598,3549,583,3473,572,3425,572,3388,576,3349,579,3329,581,3309,585,3233,604,3161,630,3095,663,3034,702,2978,747,2928,799,2882,857,2842,921,2808,992,2778,1074,2760,1158,2757,1243,2769,1329,2780,1370,2795,1409,2811,1448,2829,1486,2860,1557,2889,1629,2917,1701,2941,1774,2962,1848,2978,1923,2989,2001,2997,2089,3001,2177,3001,2265,2997,2353,3821,2353,3810,2297,3777,2129,3799,2129,3875,2130,3933,2129,3950,2129,4002,2119,4046,2093,4059,2076,4077,2053,4092,2002,4094,1960,4094,1923,4094,1774,4103,1773,4110,1773,4142,1773,4178,1773,4194,1773,4198,1773,4227,1767,4248,1751,4258,1727xe" filled="true" fillcolor="#ffffff" stroked="false">
              <v:path arrowok="t"/>
              <v:fill type="solid"/>
            </v:shape>
            <v:line style="position:absolute" from="4975,1082" to="10432,1082" stroked="true" strokeweight="1pt" strokecolor="#ffffff">
              <v:stroke dashstyle="solid"/>
            </v:line>
            <v:shape style="position:absolute;left:2324;top:353;width:8334;height:2281" type="#_x0000_t202" filled="false" stroked="false">
              <v:textbox inset="0,0,0,0">
                <w:txbxContent>
                  <w:p>
                    <w:pPr>
                      <w:spacing w:before="269"/>
                      <w:ind w:left="2650" w:right="0" w:firstLine="0"/>
                      <w:jc w:val="left"/>
                      <w:rPr>
                        <w:rFonts w:ascii="Avenir"/>
                        <w:b/>
                        <w:sz w:val="28"/>
                      </w:rPr>
                    </w:pPr>
                    <w:r>
                      <w:rPr>
                        <w:rFonts w:ascii="Avenir"/>
                        <w:b/>
                        <w:color w:val="FFFFFF"/>
                        <w:sz w:val="28"/>
                      </w:rPr>
                      <w:t>WYDDECH CHI?</w:t>
                    </w:r>
                  </w:p>
                  <w:p>
                    <w:pPr>
                      <w:spacing w:line="218" w:lineRule="auto" w:before="244"/>
                      <w:ind w:left="2650" w:right="329" w:firstLine="0"/>
                      <w:jc w:val="left"/>
                      <w:rPr>
                        <w:sz w:val="22"/>
                      </w:rPr>
                    </w:pPr>
                    <w:r>
                      <w:rPr>
                        <w:color w:val="FFFFFF"/>
                        <w:sz w:val="22"/>
                      </w:rPr>
                      <w:t>Mae’r cwestiwn “Beth fyddai’n digwydd pe na baem yn gwneud ABC?” yn ffordd bwerus o ddidol a dethol mewnbynnau a chanlyniadau – a’r graddau y maent yn gysylltiedig â diogelu plant, pobl ifanc ac oedolion.</w:t>
                    </w:r>
                  </w:p>
                </w:txbxContent>
              </v:textbox>
              <w10:wrap type="none"/>
            </v:shape>
            <w10:wrap type="topAndBottom"/>
          </v:group>
        </w:pict>
      </w:r>
    </w:p>
    <w:p>
      <w:pPr>
        <w:spacing w:after="0"/>
        <w:rPr>
          <w:sz w:val="23"/>
        </w:rPr>
        <w:sectPr>
          <w:pgSz w:w="11910" w:h="16840"/>
          <w:pgMar w:top="0" w:bottom="0" w:left="520" w:right="520"/>
        </w:sectPr>
      </w:pPr>
    </w:p>
    <w:p>
      <w:pPr>
        <w:pStyle w:val="BodyText"/>
        <w:rPr>
          <w:sz w:val="20"/>
        </w:rPr>
      </w:pPr>
      <w:r>
        <w:rPr/>
        <w:pict>
          <v:rect style="position:absolute;margin-left:0pt;margin-top:0pt;width:28.346pt;height:841.890015pt;mso-position-horizontal-relative:page;mso-position-vertical-relative:page;z-index:-17834496" filled="true" fillcolor="#3b957d" stroked="false">
            <v:fill type="solid"/>
            <w10:wrap type="none"/>
          </v:rect>
        </w:pict>
      </w:r>
      <w:r>
        <w:rPr/>
        <w:pict>
          <v:shape style="position:absolute;margin-left:7.0315pt;margin-top:188.000107pt;width:15.7pt;height:465.9pt;mso-position-horizontal-relative:page;mso-position-vertical-relative:page;z-index:15739392" type="#_x0000_t202" filled="false" stroked="false">
            <v:textbox inset="0,0,0,0" style="layout-flow:vertical;mso-layout-flow-alt:bottom-to-top">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p>
    <w:p>
      <w:pPr>
        <w:pStyle w:val="BodyText"/>
        <w:spacing w:before="6"/>
      </w:pPr>
    </w:p>
    <w:p>
      <w:pPr>
        <w:tabs>
          <w:tab w:pos="7255" w:val="left" w:leader="none"/>
        </w:tabs>
        <w:spacing w:before="100"/>
        <w:ind w:left="727" w:right="0" w:firstLine="0"/>
        <w:jc w:val="left"/>
        <w:rPr>
          <w:sz w:val="16"/>
        </w:rPr>
      </w:pPr>
      <w:r>
        <w:rPr>
          <w:color w:val="231F20"/>
          <w:sz w:val="16"/>
        </w:rPr>
        <w:t>10</w:t>
        <w:tab/>
        <w:t>Bwrdd Diogelu Annibynnol Cenedlaethol</w:t>
      </w:r>
      <w:r>
        <w:rPr>
          <w:color w:val="231F20"/>
          <w:spacing w:val="-2"/>
          <w:sz w:val="16"/>
        </w:rPr>
        <w:t> </w:t>
      </w:r>
      <w:r>
        <w:rPr>
          <w:color w:val="231F20"/>
          <w:sz w:val="16"/>
        </w:rPr>
        <w:t>Cymru</w:t>
      </w:r>
    </w:p>
    <w:p>
      <w:pPr>
        <w:pStyle w:val="BodyText"/>
        <w:rPr>
          <w:sz w:val="20"/>
        </w:rPr>
      </w:pPr>
    </w:p>
    <w:p>
      <w:pPr>
        <w:pStyle w:val="BodyText"/>
        <w:rPr>
          <w:sz w:val="20"/>
        </w:rPr>
      </w:pPr>
    </w:p>
    <w:p>
      <w:pPr>
        <w:pStyle w:val="BodyText"/>
        <w:rPr>
          <w:sz w:val="20"/>
        </w:rPr>
      </w:pPr>
    </w:p>
    <w:p>
      <w:pPr>
        <w:pStyle w:val="BodyText"/>
        <w:spacing w:before="5"/>
        <w:rPr>
          <w:sz w:val="23"/>
        </w:rPr>
      </w:pPr>
    </w:p>
    <w:p>
      <w:pPr>
        <w:pStyle w:val="Heading1"/>
        <w:spacing w:line="211" w:lineRule="auto" w:before="143"/>
        <w:ind w:left="727" w:right="481"/>
      </w:pPr>
      <w:r>
        <w:rPr>
          <w:color w:val="3B957D"/>
        </w:rPr>
        <w:t>I ba raddau y mae’r Byrddau Diogelu wedi gweithredu eu cynllun blynyddol diweddaraf, gan gynnwys manylion ynghylch i ba raddau y cafodd unrhyw welliannau penodol a gynigiwyd eu gweithredu</w:t>
      </w:r>
    </w:p>
    <w:p>
      <w:pPr>
        <w:pStyle w:val="BodyText"/>
        <w:spacing w:line="230" w:lineRule="auto" w:before="235"/>
        <w:ind w:left="727" w:right="514"/>
      </w:pPr>
      <w:r>
        <w:rPr>
          <w:color w:val="231F20"/>
        </w:rPr>
        <w:t>Nodweddion cynllunio yw crynhoi gwybodaeth a threfnu adnoddau. Bob blwyddyn mae’n ofynnol i’r Byrddau Rhanbarthol lunio cynlluniau blynyddol ac adrodd ynghylch y graddau y maent wedi’u gweithredu. Mae’r ddau dabl canlynol yn cyfuno dyheadau i wella trefniadau diogelu a gwella canlyniadau i blant ac oedolion sy’n wynebu risg o niwed.</w:t>
      </w:r>
    </w:p>
    <w:p>
      <w:pPr>
        <w:pStyle w:val="BodyText"/>
        <w:spacing w:before="3"/>
      </w:pPr>
    </w:p>
    <w:tbl>
      <w:tblPr>
        <w:tblW w:w="0" w:type="auto"/>
        <w:jc w:val="left"/>
        <w:tblInd w:w="7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693"/>
        <w:gridCol w:w="8152"/>
      </w:tblGrid>
      <w:tr>
        <w:trPr>
          <w:trHeight w:val="653" w:hRule="atLeast"/>
        </w:trPr>
        <w:tc>
          <w:tcPr>
            <w:tcW w:w="1693" w:type="dxa"/>
            <w:shd w:val="clear" w:color="auto" w:fill="399279"/>
          </w:tcPr>
          <w:p>
            <w:pPr>
              <w:pStyle w:val="TableParagraph"/>
              <w:ind w:left="0"/>
              <w:rPr>
                <w:rFonts w:ascii="Times New Roman"/>
                <w:sz w:val="22"/>
              </w:rPr>
            </w:pPr>
          </w:p>
        </w:tc>
        <w:tc>
          <w:tcPr>
            <w:tcW w:w="8152" w:type="dxa"/>
            <w:shd w:val="clear" w:color="auto" w:fill="399279"/>
          </w:tcPr>
          <w:p>
            <w:pPr>
              <w:pStyle w:val="TableParagraph"/>
              <w:spacing w:before="216"/>
              <w:ind w:left="226"/>
              <w:rPr>
                <w:rFonts w:ascii="Avenir"/>
                <w:b/>
                <w:sz w:val="22"/>
              </w:rPr>
            </w:pPr>
            <w:r>
              <w:rPr>
                <w:rFonts w:ascii="Avenir"/>
                <w:b/>
                <w:color w:val="FFFFFF"/>
                <w:sz w:val="22"/>
              </w:rPr>
              <w:t>Blaenoriaethau a bennwyd ar gyfer plant yn ystod 2017</w:t>
            </w:r>
          </w:p>
        </w:tc>
      </w:tr>
      <w:tr>
        <w:trPr>
          <w:trHeight w:val="1213" w:hRule="atLeast"/>
        </w:trPr>
        <w:tc>
          <w:tcPr>
            <w:tcW w:w="1693" w:type="dxa"/>
            <w:shd w:val="clear" w:color="auto" w:fill="399279"/>
          </w:tcPr>
          <w:p>
            <w:pPr>
              <w:pStyle w:val="TableParagraph"/>
              <w:spacing w:line="290" w:lineRule="exact" w:before="216"/>
              <w:ind w:left="0" w:right="204"/>
              <w:jc w:val="right"/>
              <w:rPr>
                <w:rFonts w:ascii="Avenir"/>
                <w:b/>
                <w:sz w:val="22"/>
              </w:rPr>
            </w:pPr>
            <w:r>
              <w:rPr>
                <w:rFonts w:ascii="Avenir"/>
                <w:b/>
                <w:color w:val="FFFFFF"/>
                <w:spacing w:val="-1"/>
                <w:sz w:val="22"/>
              </w:rPr>
              <w:t>Caerdydd</w:t>
            </w:r>
          </w:p>
          <w:p>
            <w:pPr>
              <w:pStyle w:val="TableParagraph"/>
              <w:spacing w:line="290" w:lineRule="exact"/>
              <w:ind w:left="0" w:right="204"/>
              <w:jc w:val="right"/>
              <w:rPr>
                <w:rFonts w:ascii="Avenir" w:hAnsi="Avenir"/>
                <w:b/>
                <w:sz w:val="22"/>
              </w:rPr>
            </w:pPr>
            <w:r>
              <w:rPr>
                <w:rFonts w:ascii="Avenir" w:hAnsi="Avenir"/>
                <w:b/>
                <w:color w:val="FFFFFF"/>
                <w:sz w:val="22"/>
              </w:rPr>
              <w:t>a’r</w:t>
            </w:r>
            <w:r>
              <w:rPr>
                <w:rFonts w:ascii="Avenir" w:hAnsi="Avenir"/>
                <w:b/>
                <w:color w:val="FFFFFF"/>
                <w:spacing w:val="-4"/>
                <w:sz w:val="22"/>
              </w:rPr>
              <w:t> </w:t>
            </w:r>
            <w:r>
              <w:rPr>
                <w:rFonts w:ascii="Avenir" w:hAnsi="Avenir"/>
                <w:b/>
                <w:color w:val="FFFFFF"/>
                <w:sz w:val="22"/>
              </w:rPr>
              <w:t>Fro</w:t>
            </w:r>
          </w:p>
        </w:tc>
        <w:tc>
          <w:tcPr>
            <w:tcW w:w="8152" w:type="dxa"/>
            <w:shd w:val="clear" w:color="auto" w:fill="399279"/>
          </w:tcPr>
          <w:p>
            <w:pPr>
              <w:pStyle w:val="TableParagraph"/>
              <w:spacing w:line="230" w:lineRule="auto" w:before="225"/>
              <w:ind w:left="226" w:right="507"/>
              <w:rPr>
                <w:sz w:val="22"/>
              </w:rPr>
            </w:pPr>
            <w:r>
              <w:rPr>
                <w:color w:val="FFFFFF"/>
                <w:sz w:val="22"/>
              </w:rPr>
              <w:t>Effeithiolrwydd y system amddiffyn plant; plant sydd ar gyrion y system amddiffyn plant; cyfranogiad defnyddwyr gwasanaeth; gweithrediadau’r Bwrdd</w:t>
            </w:r>
          </w:p>
        </w:tc>
      </w:tr>
      <w:tr>
        <w:trPr>
          <w:trHeight w:val="1773" w:hRule="atLeast"/>
        </w:trPr>
        <w:tc>
          <w:tcPr>
            <w:tcW w:w="1693" w:type="dxa"/>
            <w:shd w:val="clear" w:color="auto" w:fill="399279"/>
          </w:tcPr>
          <w:p>
            <w:pPr>
              <w:pStyle w:val="TableParagraph"/>
              <w:spacing w:before="216"/>
              <w:ind w:left="0" w:right="204"/>
              <w:jc w:val="right"/>
              <w:rPr>
                <w:rFonts w:ascii="Avenir"/>
                <w:b/>
                <w:sz w:val="22"/>
              </w:rPr>
            </w:pPr>
            <w:r>
              <w:rPr>
                <w:rFonts w:ascii="Avenir"/>
                <w:b/>
                <w:color w:val="FFFFFF"/>
                <w:sz w:val="22"/>
              </w:rPr>
              <w:t>Cwm Taf</w:t>
            </w:r>
          </w:p>
        </w:tc>
        <w:tc>
          <w:tcPr>
            <w:tcW w:w="8152" w:type="dxa"/>
            <w:shd w:val="clear" w:color="auto" w:fill="399279"/>
          </w:tcPr>
          <w:p>
            <w:pPr>
              <w:pStyle w:val="TableParagraph"/>
              <w:spacing w:line="230" w:lineRule="auto" w:before="225"/>
              <w:ind w:left="226" w:right="507"/>
              <w:rPr>
                <w:sz w:val="22"/>
              </w:rPr>
            </w:pPr>
            <w:r>
              <w:rPr>
                <w:color w:val="FFFFFF"/>
                <w:sz w:val="22"/>
              </w:rPr>
              <w:t>Strwythur cadarn a threfniadau llywodraethu clir; yn rhagweld ac yn adnabod grwpiau penodol sy’n wynebu risg; yn ymgysylltu’n rhagweithiol â chymunedau; yn cael sicrwydd bod ymarfer a phrosesau rhyngasiantaethol</w:t>
            </w:r>
          </w:p>
          <w:p>
            <w:pPr>
              <w:pStyle w:val="TableParagraph"/>
              <w:spacing w:line="277" w:lineRule="exact"/>
              <w:ind w:left="226"/>
              <w:rPr>
                <w:sz w:val="22"/>
              </w:rPr>
            </w:pPr>
            <w:r>
              <w:rPr>
                <w:color w:val="FFFFFF"/>
                <w:sz w:val="22"/>
              </w:rPr>
              <w:t>effeithiol ar waith; gweithlu amlasiantaeth mwy hyderus a hyddysg; yn mynd ar</w:t>
            </w:r>
          </w:p>
          <w:p>
            <w:pPr>
              <w:pStyle w:val="TableParagraph"/>
              <w:spacing w:line="286" w:lineRule="exact"/>
              <w:ind w:left="226"/>
              <w:rPr>
                <w:sz w:val="22"/>
              </w:rPr>
            </w:pPr>
            <w:r>
              <w:rPr>
                <w:color w:val="FFFFFF"/>
                <w:sz w:val="22"/>
              </w:rPr>
              <w:t>drywydd cyfleoedd i gydweithredu er mwyn hybu ei amcanion</w:t>
            </w:r>
          </w:p>
        </w:tc>
      </w:tr>
      <w:tr>
        <w:trPr>
          <w:trHeight w:val="2053" w:hRule="atLeast"/>
        </w:trPr>
        <w:tc>
          <w:tcPr>
            <w:tcW w:w="1693" w:type="dxa"/>
            <w:shd w:val="clear" w:color="auto" w:fill="399279"/>
          </w:tcPr>
          <w:p>
            <w:pPr>
              <w:pStyle w:val="TableParagraph"/>
              <w:spacing w:before="216"/>
              <w:ind w:left="0" w:right="204"/>
              <w:jc w:val="right"/>
              <w:rPr>
                <w:rFonts w:ascii="Avenir"/>
                <w:b/>
                <w:sz w:val="22"/>
              </w:rPr>
            </w:pPr>
            <w:r>
              <w:rPr>
                <w:rFonts w:ascii="Avenir"/>
                <w:b/>
                <w:color w:val="FFFFFF"/>
                <w:sz w:val="22"/>
              </w:rPr>
              <w:t>Gwent</w:t>
            </w:r>
          </w:p>
        </w:tc>
        <w:tc>
          <w:tcPr>
            <w:tcW w:w="8152" w:type="dxa"/>
            <w:shd w:val="clear" w:color="auto" w:fill="399279"/>
          </w:tcPr>
          <w:p>
            <w:pPr>
              <w:pStyle w:val="TableParagraph"/>
              <w:spacing w:line="230" w:lineRule="auto" w:before="225"/>
              <w:ind w:left="226" w:right="414"/>
              <w:rPr>
                <w:sz w:val="22"/>
              </w:rPr>
            </w:pPr>
            <w:r>
              <w:rPr>
                <w:color w:val="FFFFFF"/>
                <w:sz w:val="22"/>
              </w:rPr>
              <w:t>Lleihau’r effeithiau y mae sgiliau rhianta gwan yn eu cael o safbwynt dioddef esgeulustod a chamdriniaeth emosiynol; gwella gwaith gyda phobl ifanc adolesent sy’n ymddwyn yn beryglus ar-lein, ac o safbwynt camfanteisio’n rhywiol ar blant; sicrhau bod ymarfer diogelu’n parhau yn effeithiol tra bydd y Ddeddf Gwasanaethau Cymdeithasol a Llesiant yn cael ei gweithredu; a chynnal Bwrdd Rhanbarthol Diogelu Plant sy’n effeithiol</w:t>
            </w:r>
          </w:p>
        </w:tc>
      </w:tr>
      <w:tr>
        <w:trPr>
          <w:trHeight w:val="2333" w:hRule="atLeast"/>
        </w:trPr>
        <w:tc>
          <w:tcPr>
            <w:tcW w:w="1693" w:type="dxa"/>
            <w:shd w:val="clear" w:color="auto" w:fill="399279"/>
          </w:tcPr>
          <w:p>
            <w:pPr>
              <w:pStyle w:val="TableParagraph"/>
              <w:spacing w:line="223" w:lineRule="auto" w:before="232"/>
              <w:ind w:left="280" w:right="204" w:firstLine="36"/>
              <w:jc w:val="right"/>
              <w:rPr>
                <w:rFonts w:ascii="Avenir"/>
                <w:b/>
                <w:sz w:val="22"/>
              </w:rPr>
            </w:pPr>
            <w:r>
              <w:rPr>
                <w:rFonts w:ascii="Avenir"/>
                <w:b/>
                <w:color w:val="FFFFFF"/>
                <w:sz w:val="22"/>
              </w:rPr>
              <w:t>Canolbarth a</w:t>
            </w:r>
            <w:r>
              <w:rPr>
                <w:rFonts w:ascii="Avenir"/>
                <w:b/>
                <w:color w:val="FFFFFF"/>
                <w:spacing w:val="-17"/>
                <w:sz w:val="22"/>
              </w:rPr>
              <w:t> </w:t>
            </w:r>
            <w:r>
              <w:rPr>
                <w:rFonts w:ascii="Avenir"/>
                <w:b/>
                <w:color w:val="FFFFFF"/>
                <w:sz w:val="22"/>
              </w:rPr>
              <w:t>Gorllewin</w:t>
            </w:r>
          </w:p>
          <w:p>
            <w:pPr>
              <w:pStyle w:val="TableParagraph"/>
              <w:spacing w:line="286" w:lineRule="exact"/>
              <w:ind w:left="0" w:right="204"/>
              <w:jc w:val="right"/>
              <w:rPr>
                <w:rFonts w:ascii="Avenir"/>
                <w:b/>
                <w:sz w:val="22"/>
              </w:rPr>
            </w:pPr>
            <w:r>
              <w:rPr>
                <w:rFonts w:ascii="Avenir"/>
                <w:b/>
                <w:color w:val="FFFFFF"/>
                <w:sz w:val="22"/>
              </w:rPr>
              <w:t>Cymru</w:t>
            </w:r>
          </w:p>
        </w:tc>
        <w:tc>
          <w:tcPr>
            <w:tcW w:w="8152" w:type="dxa"/>
            <w:shd w:val="clear" w:color="auto" w:fill="399279"/>
          </w:tcPr>
          <w:p>
            <w:pPr>
              <w:pStyle w:val="TableParagraph"/>
              <w:spacing w:line="230" w:lineRule="auto" w:before="225"/>
              <w:ind w:left="226" w:right="360"/>
              <w:rPr>
                <w:sz w:val="22"/>
              </w:rPr>
            </w:pPr>
            <w:r>
              <w:rPr>
                <w:color w:val="FFFFFF"/>
                <w:sz w:val="22"/>
              </w:rPr>
              <w:t>Gwella canlyniadau ar draws y “continwwm o angen”; dangos bod llais plant sy’n wynebu risg, eu teuluoedd ac ymarferwyr rheng flaen yn ganolog i’n gwaith; cael sicrwydd ein bod yn adnabod y plant sy’n wynebu’r risg fwyaf a chymryd camau i’w diogelu’n effeithiol; datblygu a gwella’n barhaus y modd yr ydym yn gweithio fel bod y canlyniadau i blant sy’n wynebu risg yn gwella; darparu arweinyddiaeth strategol ar draws y bartneriaeth; a sicrhau bod y Bwrdd yn gallu dangos effeithiolrwydd</w:t>
            </w:r>
          </w:p>
        </w:tc>
      </w:tr>
      <w:tr>
        <w:trPr>
          <w:trHeight w:val="933" w:hRule="atLeast"/>
        </w:trPr>
        <w:tc>
          <w:tcPr>
            <w:tcW w:w="1693" w:type="dxa"/>
            <w:shd w:val="clear" w:color="auto" w:fill="399279"/>
          </w:tcPr>
          <w:p>
            <w:pPr>
              <w:pStyle w:val="TableParagraph"/>
              <w:spacing w:line="223" w:lineRule="auto" w:before="232"/>
              <w:ind w:left="785" w:right="187" w:hanging="225"/>
              <w:rPr>
                <w:rFonts w:ascii="Avenir"/>
                <w:b/>
                <w:sz w:val="22"/>
              </w:rPr>
            </w:pPr>
            <w:r>
              <w:rPr>
                <w:rFonts w:ascii="Avenir"/>
                <w:b/>
                <w:color w:val="FFFFFF"/>
                <w:sz w:val="22"/>
              </w:rPr>
              <w:t>Gogledd Cymru</w:t>
            </w:r>
          </w:p>
        </w:tc>
        <w:tc>
          <w:tcPr>
            <w:tcW w:w="8152" w:type="dxa"/>
            <w:shd w:val="clear" w:color="auto" w:fill="399279"/>
          </w:tcPr>
          <w:p>
            <w:pPr>
              <w:pStyle w:val="TableParagraph"/>
              <w:spacing w:line="286" w:lineRule="exact" w:before="216"/>
              <w:ind w:left="226"/>
              <w:rPr>
                <w:sz w:val="22"/>
              </w:rPr>
            </w:pPr>
            <w:r>
              <w:rPr>
                <w:color w:val="FFFFFF"/>
                <w:sz w:val="22"/>
              </w:rPr>
              <w:t>Adnabod a diogelu plant sy’n wynebu risg y gallai rhywun gamfanteisio’n</w:t>
            </w:r>
          </w:p>
          <w:p>
            <w:pPr>
              <w:pStyle w:val="TableParagraph"/>
              <w:spacing w:line="286" w:lineRule="exact"/>
              <w:ind w:left="226"/>
              <w:rPr>
                <w:sz w:val="22"/>
              </w:rPr>
            </w:pPr>
            <w:r>
              <w:rPr>
                <w:color w:val="FFFFFF"/>
                <w:sz w:val="22"/>
              </w:rPr>
              <w:t>rhywiol arnynt; a gwella canlyniadau a phrofiadau i blant</w:t>
            </w:r>
          </w:p>
        </w:tc>
      </w:tr>
      <w:tr>
        <w:trPr>
          <w:trHeight w:val="933" w:hRule="atLeast"/>
        </w:trPr>
        <w:tc>
          <w:tcPr>
            <w:tcW w:w="1693" w:type="dxa"/>
            <w:shd w:val="clear" w:color="auto" w:fill="399279"/>
          </w:tcPr>
          <w:p>
            <w:pPr>
              <w:pStyle w:val="TableParagraph"/>
              <w:spacing w:line="223" w:lineRule="auto" w:before="232"/>
              <w:ind w:left="463" w:right="187" w:firstLine="460"/>
              <w:rPr>
                <w:rFonts w:ascii="Avenir" w:hAnsi="Avenir"/>
                <w:b/>
                <w:sz w:val="22"/>
              </w:rPr>
            </w:pPr>
            <w:r>
              <w:rPr>
                <w:rFonts w:ascii="Avenir" w:hAnsi="Avenir"/>
                <w:b/>
                <w:color w:val="FFFFFF"/>
                <w:sz w:val="22"/>
              </w:rPr>
              <w:t>Bae’r Gorllewin</w:t>
            </w:r>
          </w:p>
        </w:tc>
        <w:tc>
          <w:tcPr>
            <w:tcW w:w="8152" w:type="dxa"/>
            <w:shd w:val="clear" w:color="auto" w:fill="399279"/>
          </w:tcPr>
          <w:p>
            <w:pPr>
              <w:pStyle w:val="TableParagraph"/>
              <w:spacing w:line="230" w:lineRule="auto" w:before="225"/>
              <w:ind w:left="226" w:right="989"/>
              <w:rPr>
                <w:sz w:val="22"/>
              </w:rPr>
            </w:pPr>
            <w:r>
              <w:rPr>
                <w:color w:val="FFFFFF"/>
                <w:sz w:val="22"/>
              </w:rPr>
              <w:t>Esgeulustod; camfanteisio’n rhywiol ar blant; plant sydd ar goll / rheoli ymddygiad sy’n golygu bod plant yn cymryd risg</w:t>
            </w:r>
          </w:p>
        </w:tc>
      </w:tr>
    </w:tbl>
    <w:p>
      <w:pPr>
        <w:spacing w:after="0" w:line="230" w:lineRule="auto"/>
        <w:rPr>
          <w:sz w:val="22"/>
        </w:rPr>
        <w:sectPr>
          <w:pgSz w:w="11910" w:h="16840"/>
          <w:pgMar w:top="0" w:bottom="0" w:left="520" w:right="520"/>
        </w:sectPr>
      </w:pPr>
    </w:p>
    <w:p>
      <w:pPr>
        <w:pStyle w:val="BodyText"/>
        <w:rPr>
          <w:sz w:val="20"/>
        </w:rPr>
      </w:pPr>
      <w:r>
        <w:rPr/>
        <w:pict>
          <v:rect style="position:absolute;margin-left:566.929016pt;margin-top:0pt;width:28.347001pt;height:841.890015pt;mso-position-horizontal-relative:page;mso-position-vertical-relative:page;z-index:15739904" filled="true" fillcolor="#3b957d" stroked="false">
            <v:fill type="solid"/>
            <w10:wrap type="none"/>
          </v:rect>
        </w:pict>
      </w:r>
      <w:r>
        <w:rPr/>
        <w:pict>
          <v:shape style="position:absolute;margin-left:573.765198pt;margin-top:188.00322pt;width:15.7pt;height:465.9pt;mso-position-horizontal-relative:page;mso-position-vertical-relative:page;z-index:15740416" type="#_x0000_t202" filled="false" stroked="false">
            <v:textbox inset="0,0,0,0" style="layout-flow:vertical">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p>
    <w:p>
      <w:pPr>
        <w:pStyle w:val="BodyText"/>
        <w:spacing w:before="6"/>
      </w:pPr>
    </w:p>
    <w:p>
      <w:pPr>
        <w:tabs>
          <w:tab w:pos="10138" w:val="right" w:leader="none"/>
        </w:tabs>
        <w:spacing w:before="100"/>
        <w:ind w:left="160" w:right="0" w:firstLine="0"/>
        <w:jc w:val="left"/>
        <w:rPr>
          <w:sz w:val="16"/>
        </w:rPr>
      </w:pPr>
      <w:r>
        <w:rPr>
          <w:color w:val="231F20"/>
          <w:sz w:val="16"/>
        </w:rPr>
        <w:t>Adroddiad</w:t>
      </w:r>
      <w:r>
        <w:rPr>
          <w:color w:val="231F20"/>
          <w:spacing w:val="-1"/>
          <w:sz w:val="16"/>
        </w:rPr>
        <w:t> </w:t>
      </w:r>
      <w:r>
        <w:rPr>
          <w:color w:val="231F20"/>
          <w:sz w:val="16"/>
        </w:rPr>
        <w:t>Blynyddol 2017-18</w:t>
        <w:tab/>
        <w:t>11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after="1"/>
        <w:rPr>
          <w:sz w:val="10"/>
        </w:rPr>
      </w:pPr>
    </w:p>
    <w:tbl>
      <w:tblPr>
        <w:tblW w:w="0" w:type="auto"/>
        <w:jc w:val="left"/>
        <w:tblInd w:w="1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693"/>
        <w:gridCol w:w="8265"/>
      </w:tblGrid>
      <w:tr>
        <w:trPr>
          <w:trHeight w:val="653" w:hRule="atLeast"/>
        </w:trPr>
        <w:tc>
          <w:tcPr>
            <w:tcW w:w="1693" w:type="dxa"/>
            <w:shd w:val="clear" w:color="auto" w:fill="399279"/>
          </w:tcPr>
          <w:p>
            <w:pPr>
              <w:pStyle w:val="TableParagraph"/>
              <w:ind w:left="0"/>
              <w:rPr>
                <w:rFonts w:ascii="Times New Roman"/>
                <w:sz w:val="20"/>
              </w:rPr>
            </w:pPr>
          </w:p>
        </w:tc>
        <w:tc>
          <w:tcPr>
            <w:tcW w:w="8265" w:type="dxa"/>
            <w:shd w:val="clear" w:color="auto" w:fill="399279"/>
          </w:tcPr>
          <w:p>
            <w:pPr>
              <w:pStyle w:val="TableParagraph"/>
              <w:spacing w:before="216"/>
              <w:ind w:left="226"/>
              <w:rPr>
                <w:rFonts w:ascii="Avenir"/>
                <w:b/>
                <w:sz w:val="22"/>
              </w:rPr>
            </w:pPr>
            <w:r>
              <w:rPr>
                <w:rFonts w:ascii="Avenir"/>
                <w:b/>
                <w:color w:val="FFFFFF"/>
                <w:sz w:val="22"/>
              </w:rPr>
              <w:t>Blaenoriaethau a bennwyd ar gyfer oedolion yn ystod 2017</w:t>
            </w:r>
          </w:p>
        </w:tc>
      </w:tr>
      <w:tr>
        <w:trPr>
          <w:trHeight w:val="933" w:hRule="atLeast"/>
        </w:trPr>
        <w:tc>
          <w:tcPr>
            <w:tcW w:w="1693" w:type="dxa"/>
            <w:shd w:val="clear" w:color="auto" w:fill="399279"/>
          </w:tcPr>
          <w:p>
            <w:pPr>
              <w:pStyle w:val="TableParagraph"/>
              <w:spacing w:line="290" w:lineRule="exact" w:before="216"/>
              <w:ind w:left="0" w:right="204"/>
              <w:jc w:val="right"/>
              <w:rPr>
                <w:rFonts w:ascii="Avenir"/>
                <w:b/>
                <w:sz w:val="22"/>
              </w:rPr>
            </w:pPr>
            <w:r>
              <w:rPr>
                <w:rFonts w:ascii="Avenir"/>
                <w:b/>
                <w:color w:val="FFFFFF"/>
                <w:spacing w:val="-1"/>
                <w:sz w:val="22"/>
              </w:rPr>
              <w:t>Caerdydd</w:t>
            </w:r>
          </w:p>
          <w:p>
            <w:pPr>
              <w:pStyle w:val="TableParagraph"/>
              <w:spacing w:line="290" w:lineRule="exact"/>
              <w:ind w:left="0" w:right="204"/>
              <w:jc w:val="right"/>
              <w:rPr>
                <w:rFonts w:ascii="Avenir" w:hAnsi="Avenir"/>
                <w:b/>
                <w:sz w:val="22"/>
              </w:rPr>
            </w:pPr>
            <w:r>
              <w:rPr>
                <w:rFonts w:ascii="Avenir" w:hAnsi="Avenir"/>
                <w:b/>
                <w:color w:val="FFFFFF"/>
                <w:sz w:val="22"/>
              </w:rPr>
              <w:t>a’r</w:t>
            </w:r>
            <w:r>
              <w:rPr>
                <w:rFonts w:ascii="Avenir" w:hAnsi="Avenir"/>
                <w:b/>
                <w:color w:val="FFFFFF"/>
                <w:spacing w:val="-4"/>
                <w:sz w:val="22"/>
              </w:rPr>
              <w:t> </w:t>
            </w:r>
            <w:r>
              <w:rPr>
                <w:rFonts w:ascii="Avenir" w:hAnsi="Avenir"/>
                <w:b/>
                <w:color w:val="FFFFFF"/>
                <w:sz w:val="22"/>
              </w:rPr>
              <w:t>Fro</w:t>
            </w:r>
          </w:p>
        </w:tc>
        <w:tc>
          <w:tcPr>
            <w:tcW w:w="8265" w:type="dxa"/>
            <w:shd w:val="clear" w:color="auto" w:fill="399279"/>
          </w:tcPr>
          <w:p>
            <w:pPr>
              <w:pStyle w:val="TableParagraph"/>
              <w:spacing w:before="216"/>
              <w:ind w:left="226"/>
              <w:rPr>
                <w:sz w:val="22"/>
              </w:rPr>
            </w:pPr>
            <w:r>
              <w:rPr>
                <w:color w:val="FFFFFF"/>
                <w:sz w:val="22"/>
              </w:rPr>
              <w:t>Gofal cartref a gofal mewn cartrefi nyrsio; diogelu pobl â dementia</w:t>
            </w:r>
          </w:p>
        </w:tc>
      </w:tr>
      <w:tr>
        <w:trPr>
          <w:trHeight w:val="1773" w:hRule="atLeast"/>
        </w:trPr>
        <w:tc>
          <w:tcPr>
            <w:tcW w:w="1693" w:type="dxa"/>
            <w:shd w:val="clear" w:color="auto" w:fill="399279"/>
          </w:tcPr>
          <w:p>
            <w:pPr>
              <w:pStyle w:val="TableParagraph"/>
              <w:spacing w:before="216"/>
              <w:ind w:left="0" w:right="204"/>
              <w:jc w:val="right"/>
              <w:rPr>
                <w:rFonts w:ascii="Avenir"/>
                <w:b/>
                <w:sz w:val="22"/>
              </w:rPr>
            </w:pPr>
            <w:r>
              <w:rPr>
                <w:rFonts w:ascii="Avenir"/>
                <w:b/>
                <w:color w:val="FFFFFF"/>
                <w:sz w:val="22"/>
              </w:rPr>
              <w:t>Cwm Taf</w:t>
            </w:r>
          </w:p>
        </w:tc>
        <w:tc>
          <w:tcPr>
            <w:tcW w:w="8265" w:type="dxa"/>
            <w:shd w:val="clear" w:color="auto" w:fill="399279"/>
          </w:tcPr>
          <w:p>
            <w:pPr>
              <w:pStyle w:val="TableParagraph"/>
              <w:spacing w:line="230" w:lineRule="auto" w:before="225"/>
              <w:ind w:left="226"/>
              <w:rPr>
                <w:sz w:val="22"/>
              </w:rPr>
            </w:pPr>
            <w:r>
              <w:rPr>
                <w:color w:val="FFFFFF"/>
                <w:sz w:val="22"/>
              </w:rPr>
              <w:t>Strwythur cadarn a threfniadau llywodraethu clir; yn rhagweld ac yn adnabod grwpiau penodol sy’n wynebu risg; yn ymgysylltu’n rhagweithiol â chymunedau; yn cael sicrwydd bod ymarfer a phrosesau rhyngasiantaethol effeithiol ar</w:t>
            </w:r>
          </w:p>
          <w:p>
            <w:pPr>
              <w:pStyle w:val="TableParagraph"/>
              <w:spacing w:line="277" w:lineRule="exact"/>
              <w:ind w:left="226"/>
              <w:rPr>
                <w:sz w:val="22"/>
              </w:rPr>
            </w:pPr>
            <w:r>
              <w:rPr>
                <w:color w:val="FFFFFF"/>
                <w:sz w:val="22"/>
              </w:rPr>
              <w:t>waith; gweithlu amlasiantaeth mwy hyderus a hyddysg; yn mynd ar drywydd</w:t>
            </w:r>
          </w:p>
          <w:p>
            <w:pPr>
              <w:pStyle w:val="TableParagraph"/>
              <w:spacing w:line="286" w:lineRule="exact"/>
              <w:ind w:left="226"/>
              <w:rPr>
                <w:sz w:val="22"/>
              </w:rPr>
            </w:pPr>
            <w:r>
              <w:rPr>
                <w:color w:val="FFFFFF"/>
                <w:sz w:val="22"/>
              </w:rPr>
              <w:t>cyfleoedd i gydweithredu er mwyn hybu ei amcanion</w:t>
            </w:r>
          </w:p>
        </w:tc>
      </w:tr>
      <w:tr>
        <w:trPr>
          <w:trHeight w:val="2053" w:hRule="atLeast"/>
        </w:trPr>
        <w:tc>
          <w:tcPr>
            <w:tcW w:w="1693" w:type="dxa"/>
            <w:shd w:val="clear" w:color="auto" w:fill="399279"/>
          </w:tcPr>
          <w:p>
            <w:pPr>
              <w:pStyle w:val="TableParagraph"/>
              <w:spacing w:before="216"/>
              <w:ind w:left="0" w:right="204"/>
              <w:jc w:val="right"/>
              <w:rPr>
                <w:rFonts w:ascii="Avenir"/>
                <w:b/>
                <w:sz w:val="22"/>
              </w:rPr>
            </w:pPr>
            <w:r>
              <w:rPr>
                <w:rFonts w:ascii="Avenir"/>
                <w:b/>
                <w:color w:val="FFFFFF"/>
                <w:sz w:val="22"/>
              </w:rPr>
              <w:t>Gwent</w:t>
            </w:r>
          </w:p>
        </w:tc>
        <w:tc>
          <w:tcPr>
            <w:tcW w:w="8265" w:type="dxa"/>
            <w:shd w:val="clear" w:color="auto" w:fill="399279"/>
          </w:tcPr>
          <w:p>
            <w:pPr>
              <w:pStyle w:val="TableParagraph"/>
              <w:spacing w:line="230" w:lineRule="auto" w:before="225"/>
              <w:ind w:left="226" w:right="214"/>
              <w:rPr>
                <w:sz w:val="22"/>
              </w:rPr>
            </w:pPr>
            <w:r>
              <w:rPr>
                <w:color w:val="FFFFFF"/>
                <w:spacing w:val="-5"/>
                <w:sz w:val="22"/>
              </w:rPr>
              <w:t>Targedu </w:t>
            </w:r>
            <w:r>
              <w:rPr>
                <w:color w:val="FFFFFF"/>
                <w:sz w:val="22"/>
              </w:rPr>
              <w:t>ymyriadau at oedolion sy’n wynebu risg o ddioddef esgeulustod a chamdriniaeth ariannol; gwella ansawdd gofal o safbwynt rheoli niwed a </w:t>
            </w:r>
            <w:r>
              <w:rPr>
                <w:color w:val="FFFFFF"/>
                <w:spacing w:val="-3"/>
                <w:sz w:val="22"/>
              </w:rPr>
              <w:t>achosir </w:t>
            </w:r>
            <w:r>
              <w:rPr>
                <w:color w:val="FFFFFF"/>
                <w:sz w:val="22"/>
              </w:rPr>
              <w:t>gan friwiau pwyso [wlserau] a hybu eiriolaeth i oedolion; sicrhau bod ymarfer diogelu’n parhau yn effeithiol tra bydd y Ddeddf Gwasanaethau Cymdeithasol a Llesiant yn cael ei gweithredu; a chynnal Bwrdd Rhanbarthol Diogelu Oedolion sy’n</w:t>
            </w:r>
            <w:r>
              <w:rPr>
                <w:color w:val="FFFFFF"/>
                <w:spacing w:val="-1"/>
                <w:sz w:val="22"/>
              </w:rPr>
              <w:t> </w:t>
            </w:r>
            <w:r>
              <w:rPr>
                <w:color w:val="FFFFFF"/>
                <w:sz w:val="22"/>
              </w:rPr>
              <w:t>effeithiol</w:t>
            </w:r>
          </w:p>
        </w:tc>
      </w:tr>
      <w:tr>
        <w:trPr>
          <w:trHeight w:val="2333" w:hRule="atLeast"/>
        </w:trPr>
        <w:tc>
          <w:tcPr>
            <w:tcW w:w="1693" w:type="dxa"/>
            <w:shd w:val="clear" w:color="auto" w:fill="399279"/>
          </w:tcPr>
          <w:p>
            <w:pPr>
              <w:pStyle w:val="TableParagraph"/>
              <w:spacing w:line="223" w:lineRule="auto" w:before="232"/>
              <w:ind w:left="280" w:right="204" w:firstLine="36"/>
              <w:jc w:val="right"/>
              <w:rPr>
                <w:rFonts w:ascii="Avenir"/>
                <w:b/>
                <w:sz w:val="22"/>
              </w:rPr>
            </w:pPr>
            <w:r>
              <w:rPr>
                <w:rFonts w:ascii="Avenir"/>
                <w:b/>
                <w:color w:val="FFFFFF"/>
                <w:sz w:val="22"/>
              </w:rPr>
              <w:t>Canolbarth a</w:t>
            </w:r>
            <w:r>
              <w:rPr>
                <w:rFonts w:ascii="Avenir"/>
                <w:b/>
                <w:color w:val="FFFFFF"/>
                <w:spacing w:val="-17"/>
                <w:sz w:val="22"/>
              </w:rPr>
              <w:t> </w:t>
            </w:r>
            <w:r>
              <w:rPr>
                <w:rFonts w:ascii="Avenir"/>
                <w:b/>
                <w:color w:val="FFFFFF"/>
                <w:sz w:val="22"/>
              </w:rPr>
              <w:t>Gorllewin</w:t>
            </w:r>
          </w:p>
          <w:p>
            <w:pPr>
              <w:pStyle w:val="TableParagraph"/>
              <w:spacing w:line="286" w:lineRule="exact"/>
              <w:ind w:left="0" w:right="204"/>
              <w:jc w:val="right"/>
              <w:rPr>
                <w:rFonts w:ascii="Avenir"/>
                <w:b/>
                <w:sz w:val="22"/>
              </w:rPr>
            </w:pPr>
            <w:r>
              <w:rPr>
                <w:rFonts w:ascii="Avenir"/>
                <w:b/>
                <w:color w:val="FFFFFF"/>
                <w:sz w:val="22"/>
              </w:rPr>
              <w:t>Cymru</w:t>
            </w:r>
          </w:p>
        </w:tc>
        <w:tc>
          <w:tcPr>
            <w:tcW w:w="8265" w:type="dxa"/>
            <w:shd w:val="clear" w:color="auto" w:fill="399279"/>
          </w:tcPr>
          <w:p>
            <w:pPr>
              <w:pStyle w:val="TableParagraph"/>
              <w:spacing w:line="230" w:lineRule="auto" w:before="225"/>
              <w:ind w:left="226" w:right="203"/>
              <w:rPr>
                <w:sz w:val="22"/>
              </w:rPr>
            </w:pPr>
            <w:r>
              <w:rPr>
                <w:color w:val="FFFFFF"/>
                <w:sz w:val="22"/>
              </w:rPr>
              <w:t>Gwella canlyniadau ar draws y “continwwm o angen”; dangos bod llais oedolion sy’n wynebu risg, eu teuluoedd ac ymarferwyr rheng flaen yn ganolog i’n gwaith; cael sicrwydd ein bod yn adnabod yr oedolion sy’n wynebu’r risg fwyaf a chymryd camau i’w diogelu’n effeithiol; datblygu a gwella’n barhaus y modd yr ydym yn gweithio fel bod y canlyniadau i oedolion sy’n wynebu risg yn gwella; darparu arweinyddiaeth strategol ar draws y bartneriaeth; a sicrhau bod y Bwrdd yn gallu dangos effeithiolrwydd</w:t>
            </w:r>
          </w:p>
        </w:tc>
      </w:tr>
      <w:tr>
        <w:trPr>
          <w:trHeight w:val="1773" w:hRule="atLeast"/>
        </w:trPr>
        <w:tc>
          <w:tcPr>
            <w:tcW w:w="1693" w:type="dxa"/>
            <w:shd w:val="clear" w:color="auto" w:fill="399279"/>
          </w:tcPr>
          <w:p>
            <w:pPr>
              <w:pStyle w:val="TableParagraph"/>
              <w:spacing w:line="223" w:lineRule="auto" w:before="232"/>
              <w:ind w:left="785" w:right="187" w:hanging="225"/>
              <w:rPr>
                <w:rFonts w:ascii="Avenir"/>
                <w:b/>
                <w:sz w:val="22"/>
              </w:rPr>
            </w:pPr>
            <w:r>
              <w:rPr>
                <w:rFonts w:ascii="Avenir"/>
                <w:b/>
                <w:color w:val="FFFFFF"/>
                <w:sz w:val="22"/>
              </w:rPr>
              <w:t>Gogledd Cymru</w:t>
            </w:r>
          </w:p>
        </w:tc>
        <w:tc>
          <w:tcPr>
            <w:tcW w:w="8265" w:type="dxa"/>
            <w:shd w:val="clear" w:color="auto" w:fill="399279"/>
          </w:tcPr>
          <w:p>
            <w:pPr>
              <w:pStyle w:val="TableParagraph"/>
              <w:spacing w:line="230" w:lineRule="auto" w:before="225"/>
              <w:ind w:left="226" w:right="721"/>
              <w:rPr>
                <w:sz w:val="22"/>
              </w:rPr>
            </w:pPr>
            <w:r>
              <w:rPr>
                <w:color w:val="FFFFFF"/>
                <w:sz w:val="22"/>
              </w:rPr>
              <w:t>Gwella canlyniadau i oedolion sy’n destun cynlluniau amddiffyn oedolion; y staff a’r cyhoedd yn hollol ymwybodol o’r angen i ddiogelu ac amddiffyn oedolion sy’n wynebu risg, ac yn gwybod beth i’w wneud; y Bwrdd yn</w:t>
            </w:r>
          </w:p>
          <w:p>
            <w:pPr>
              <w:pStyle w:val="TableParagraph"/>
              <w:spacing w:line="230" w:lineRule="auto" w:before="1"/>
              <w:ind w:left="226" w:right="419"/>
              <w:rPr>
                <w:sz w:val="22"/>
              </w:rPr>
            </w:pPr>
            <w:r>
              <w:rPr>
                <w:color w:val="FFFFFF"/>
                <w:sz w:val="22"/>
              </w:rPr>
              <w:t>gweithredu’n effeithiol ac yn cael sicrwydd ynghylch ansawdd gwasanaethau diogelu</w:t>
            </w:r>
          </w:p>
        </w:tc>
      </w:tr>
      <w:tr>
        <w:trPr>
          <w:trHeight w:val="933" w:hRule="atLeast"/>
        </w:trPr>
        <w:tc>
          <w:tcPr>
            <w:tcW w:w="1693" w:type="dxa"/>
            <w:shd w:val="clear" w:color="auto" w:fill="399279"/>
          </w:tcPr>
          <w:p>
            <w:pPr>
              <w:pStyle w:val="TableParagraph"/>
              <w:spacing w:line="223" w:lineRule="auto" w:before="232"/>
              <w:ind w:left="463" w:right="187" w:firstLine="460"/>
              <w:rPr>
                <w:rFonts w:ascii="Avenir" w:hAnsi="Avenir"/>
                <w:b/>
                <w:sz w:val="22"/>
              </w:rPr>
            </w:pPr>
            <w:r>
              <w:rPr>
                <w:rFonts w:ascii="Avenir" w:hAnsi="Avenir"/>
                <w:b/>
                <w:color w:val="FFFFFF"/>
                <w:sz w:val="22"/>
              </w:rPr>
              <w:t>Bae’r Gorllewin</w:t>
            </w:r>
          </w:p>
        </w:tc>
        <w:tc>
          <w:tcPr>
            <w:tcW w:w="8265" w:type="dxa"/>
            <w:shd w:val="clear" w:color="auto" w:fill="399279"/>
          </w:tcPr>
          <w:p>
            <w:pPr>
              <w:pStyle w:val="TableParagraph"/>
              <w:spacing w:line="230" w:lineRule="auto" w:before="225"/>
              <w:ind w:left="226" w:right="673"/>
              <w:rPr>
                <w:sz w:val="22"/>
              </w:rPr>
            </w:pPr>
            <w:r>
              <w:rPr>
                <w:color w:val="FFFFFF"/>
                <w:sz w:val="22"/>
              </w:rPr>
              <w:t>Llywodraethu; sefydlu cysylltiadau ag asiantaethau partner; ac ymgysylltu â dinasyddion a darparwyr</w:t>
            </w:r>
          </w:p>
        </w:tc>
      </w:tr>
    </w:tbl>
    <w:p>
      <w:pPr>
        <w:spacing w:after="0" w:line="230" w:lineRule="auto"/>
        <w:rPr>
          <w:sz w:val="22"/>
        </w:rPr>
        <w:sectPr>
          <w:pgSz w:w="11910" w:h="16840"/>
          <w:pgMar w:top="0" w:bottom="0" w:left="520" w:right="520"/>
        </w:sectPr>
      </w:pPr>
    </w:p>
    <w:p>
      <w:pPr>
        <w:pStyle w:val="BodyText"/>
        <w:rPr>
          <w:sz w:val="20"/>
        </w:rPr>
      </w:pPr>
      <w:r>
        <w:rPr/>
        <w:pict>
          <v:rect style="position:absolute;margin-left:0pt;margin-top:0pt;width:28.346pt;height:841.890015pt;mso-position-horizontal-relative:page;mso-position-vertical-relative:page;z-index:-17831936" filled="true" fillcolor="#3b957d" stroked="false">
            <v:fill type="solid"/>
            <w10:wrap type="none"/>
          </v:rect>
        </w:pict>
      </w:r>
      <w:r>
        <w:rPr/>
        <w:pict>
          <v:shape style="position:absolute;margin-left:7.0315pt;margin-top:188.000107pt;width:15.7pt;height:465.9pt;mso-position-horizontal-relative:page;mso-position-vertical-relative:page;z-index:15741952" type="#_x0000_t202" filled="false" stroked="false">
            <v:textbox inset="0,0,0,0" style="layout-flow:vertical;mso-layout-flow-alt:bottom-to-top">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p>
    <w:p>
      <w:pPr>
        <w:pStyle w:val="BodyText"/>
        <w:spacing w:before="6"/>
      </w:pPr>
    </w:p>
    <w:p>
      <w:pPr>
        <w:tabs>
          <w:tab w:pos="7255" w:val="left" w:leader="none"/>
        </w:tabs>
        <w:spacing w:before="100"/>
        <w:ind w:left="727" w:right="0" w:firstLine="0"/>
        <w:jc w:val="left"/>
        <w:rPr>
          <w:sz w:val="16"/>
        </w:rPr>
      </w:pPr>
      <w:r>
        <w:rPr>
          <w:color w:val="231F20"/>
          <w:sz w:val="16"/>
        </w:rPr>
        <w:t>12</w:t>
        <w:tab/>
        <w:t>Bwrdd Diogelu Annibynnol Cenedlaethol</w:t>
      </w:r>
      <w:r>
        <w:rPr>
          <w:color w:val="231F20"/>
          <w:spacing w:val="-2"/>
          <w:sz w:val="16"/>
        </w:rPr>
        <w:t> </w:t>
      </w:r>
      <w:r>
        <w:rPr>
          <w:color w:val="231F20"/>
          <w:sz w:val="16"/>
        </w:rPr>
        <w:t>Cymru</w:t>
      </w:r>
    </w:p>
    <w:p>
      <w:pPr>
        <w:pStyle w:val="BodyText"/>
        <w:rPr>
          <w:sz w:val="20"/>
        </w:rPr>
      </w:pPr>
    </w:p>
    <w:p>
      <w:pPr>
        <w:pStyle w:val="BodyText"/>
        <w:rPr>
          <w:sz w:val="20"/>
        </w:rPr>
      </w:pPr>
    </w:p>
    <w:p>
      <w:pPr>
        <w:pStyle w:val="BodyText"/>
        <w:rPr>
          <w:sz w:val="20"/>
        </w:rPr>
      </w:pPr>
    </w:p>
    <w:p>
      <w:pPr>
        <w:pStyle w:val="BodyText"/>
        <w:spacing w:before="5"/>
        <w:rPr>
          <w:sz w:val="23"/>
        </w:rPr>
      </w:pPr>
    </w:p>
    <w:p>
      <w:pPr>
        <w:pStyle w:val="Heading1"/>
        <w:ind w:left="727"/>
      </w:pPr>
      <w:r>
        <w:rPr>
          <w:color w:val="3B957D"/>
        </w:rPr>
        <w:t>Beth ddigwyddodd, felly?</w:t>
      </w:r>
    </w:p>
    <w:p>
      <w:pPr>
        <w:pStyle w:val="BodyText"/>
        <w:spacing w:line="230" w:lineRule="auto" w:before="221"/>
        <w:ind w:left="727" w:right="233"/>
      </w:pPr>
      <w:r>
        <w:rPr>
          <w:color w:val="231F20"/>
        </w:rPr>
        <w:t>Ar yr ychydig dudalennau nesaf rydym yn adrodd ynghylch yr hyn y mae pob Bwrdd</w:t>
      </w:r>
      <w:r>
        <w:rPr>
          <w:color w:val="231F20"/>
          <w:spacing w:val="-25"/>
        </w:rPr>
        <w:t> </w:t>
      </w:r>
      <w:r>
        <w:rPr>
          <w:color w:val="231F20"/>
        </w:rPr>
        <w:t>Rhanbarthol wedi’i wneud, gan nodi tri chafeat i ddechrau.</w:t>
      </w:r>
    </w:p>
    <w:p>
      <w:pPr>
        <w:pStyle w:val="BodyText"/>
        <w:spacing w:before="5"/>
        <w:rPr>
          <w:sz w:val="21"/>
        </w:rPr>
      </w:pPr>
    </w:p>
    <w:p>
      <w:pPr>
        <w:pStyle w:val="BodyText"/>
        <w:spacing w:line="230" w:lineRule="auto"/>
        <w:ind w:left="727" w:right="302"/>
      </w:pPr>
      <w:r>
        <w:rPr>
          <w:color w:val="231F20"/>
        </w:rPr>
        <w:t>Rydym wedi dewis </w:t>
      </w:r>
      <w:r>
        <w:rPr>
          <w:rFonts w:ascii="Avenir" w:hAnsi="Avenir"/>
          <w:i/>
          <w:color w:val="231F20"/>
        </w:rPr>
        <w:t>peidio </w:t>
      </w:r>
      <w:r>
        <w:rPr>
          <w:color w:val="231F20"/>
        </w:rPr>
        <w:t>ag adlewyrchu rhai gweithgareddau sy’n codi cwestiynau ac a fyddai’n drysu darllenwyr sy’n anghyfarwydd â’r iaith a ddefnyddir gan wasanaethau. Er enghraifft, “…wedi ystyried Proffil Gofal Graddedig 2 ond nid oedd modd dod i gytundeb ynghylch a ddylid ymrwymo iddo ai peidio…rydym yn ceisio datblygu dull mwy cydgysylltiedig o weithredu yn y maes hwn … trafodwyd Sicrhau’r Dystiolaeth Orau…Templed Adrodd ynghylch Partneriaethau ar waith…yn aros am fersiynau terfynol rhai canllawiau ynghylch ymarfer diogelu…Grŵp Amlasiantaeth ynghylch Camfanteisio’n Rhywiol ar Blant (MASE) / Panel Ymddygiad Peryglus (RBP) heb ei sefydlu eto…17% o’r camau gweithredu wedi’u cwblhau…wedi ystyried dichonolrwydd cyfuno [dulliau gweithredu awdurdodau lleol] i greu un swyddogaeth sicrhau ansawdd ar gyfer y Bwrdd cyfan, ond nid yw’r amryw fodelau busnes yn ei gwneud yn hawdd uno ar hyn o bryd…”. Nid yw bob amser yn glir sut y mae datganiadau o’r fath ynghylch dulliau’n cysylltu â blaenoriaethau’r Byrddau Rhanbarthol.</w:t>
      </w:r>
    </w:p>
    <w:p>
      <w:pPr>
        <w:pStyle w:val="BodyText"/>
        <w:spacing w:before="7"/>
        <w:rPr>
          <w:sz w:val="21"/>
        </w:rPr>
      </w:pPr>
    </w:p>
    <w:p>
      <w:pPr>
        <w:pStyle w:val="BodyText"/>
        <w:spacing w:line="230" w:lineRule="auto"/>
        <w:ind w:left="727" w:right="250"/>
      </w:pPr>
      <w:r>
        <w:rPr>
          <w:rFonts w:ascii="Avenir" w:hAnsi="Avenir"/>
          <w:i/>
          <w:color w:val="231F20"/>
        </w:rPr>
        <w:t>Nid ydym </w:t>
      </w:r>
      <w:r>
        <w:rPr>
          <w:color w:val="231F20"/>
        </w:rPr>
        <w:t>yn adrodd ynghylch y blaenoriaethau y mae Byrddau Rhanbarthol yn bwriadu eu cario drosodd, er enghraifft, “Cytunwyd y byddai’r cam gweithredu allweddol hwn yn aros yn y cynllun blynyddol…Roedd y Bwrdd yn teimlo bod angen mynd i’r afael â’r flaenoriaeth hon gyda llawer mwy o ffocws yn y cynllun blynyddol nesaf…gohiriwyd y broses tan 2018/19 er mwyn caniatáu mwy o amser iddi ymsefydlu…”.</w:t>
      </w:r>
    </w:p>
    <w:p>
      <w:pPr>
        <w:pStyle w:val="BodyText"/>
        <w:spacing w:before="6"/>
        <w:rPr>
          <w:sz w:val="21"/>
        </w:rPr>
      </w:pPr>
    </w:p>
    <w:p>
      <w:pPr>
        <w:pStyle w:val="BodyText"/>
        <w:spacing w:line="230" w:lineRule="auto"/>
        <w:ind w:left="727" w:right="347"/>
      </w:pPr>
      <w:r>
        <w:rPr>
          <w:color w:val="231F20"/>
        </w:rPr>
        <w:t>Yn ogystal, oherwydd bod y Byrddau Rhanbarthol yn cynnwys uwch-reolwyr ac arweinwyr o bob rhan o’r sector cyhoeddus, a bod ganddynt strwythurau gwahanol o ran atebolrwydd, nid ydym yn adrodd ynghylch eu presenoldeb mewn cyfarfodydd, y graddau y maent wedi ymgysylltu â grwpiau proffesiynol penodol, neu’u cyflwyniadau ar bynciau penodol i’r Byrddau Rhanbarthol neu’u his- grwpiau.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0"/>
        </w:rPr>
      </w:pPr>
      <w:r>
        <w:rPr/>
        <w:pict>
          <v:group style="position:absolute;margin-left:50.2052pt;margin-top:8.7905pt;width:511.1pt;height:122.2pt;mso-position-horizontal-relative:page;mso-position-vertical-relative:paragraph;z-index:-15716352;mso-wrap-distance-left:0;mso-wrap-distance-right:0" coordorigin="1004,176" coordsize="10222,2444">
            <v:shape style="position:absolute;left:1783;top:175;width:9442;height:2444" coordorigin="1784,176" coordsize="9442,2444" path="m10658,176l2351,176,2023,185,1854,247,1792,415,1784,743,1784,2052,1792,2380,1854,2548,2023,2610,2351,2619,10658,2619,10986,2610,11154,2548,11216,2380,11225,2052,11225,743,11216,415,11154,247,10986,185,10658,176xe" filled="true" fillcolor="#3e77a4" stroked="false">
              <v:path arrowok="t"/>
              <v:fill type="solid"/>
            </v:shape>
            <v:shape style="position:absolute;left:1004;top:180;width:2424;height:2424" coordorigin="1004,180" coordsize="2424,2424" path="m2216,180l2139,183,2064,190,1990,202,1917,217,1847,238,1778,262,1711,290,1646,322,1584,358,1523,398,1466,440,1411,486,1359,535,1310,587,1264,642,1221,700,1182,760,1146,823,1114,887,1086,954,1061,1023,1041,1094,1025,1166,1014,1240,1006,1315,1004,1392,1006,1469,1014,1544,1025,1618,1041,1690,1061,1761,1086,1830,1114,1897,1146,1962,1182,2024,1221,2084,1264,2142,1310,2197,1359,2249,1411,2298,1466,2344,1523,2387,1584,2426,1646,2462,1711,2494,1778,2522,1847,2546,1917,2567,1990,2583,2064,2594,2139,2601,2216,2604,2292,2601,2368,2594,2442,2583,2514,2567,2585,2546,2654,2522,2720,2494,2785,2462,2848,2426,2908,2387,2965,2344,3020,2298,3072,2249,3121,2197,3167,2142,3210,2084,3250,2024,3285,1962,3317,1897,3346,1830,3370,1761,3390,1690,3406,1618,3418,1544,3425,1469,3427,1392,3425,1315,3418,1240,3406,1166,3390,1094,3370,1023,3346,954,3317,887,3285,823,3250,760,3210,700,3167,642,3121,587,3072,535,3020,486,2965,440,2908,398,2848,358,2785,322,2720,290,2654,262,2585,238,2514,217,2442,202,2368,190,2292,183,2216,180xe" filled="true" fillcolor="#d5583b" stroked="false">
              <v:path arrowok="t"/>
              <v:fill type="solid"/>
            </v:shape>
            <v:shape style="position:absolute;left:1463;top:412;width:1595;height:1892" coordorigin="1464,413" coordsize="1595,1892" path="m1838,1090l1829,1031,1706,1048,1715,1108,1838,1090xm1865,874l1757,818,1728,873,1836,929,1865,874xm1907,1245l1874,1192,1771,1258,1804,1310,1907,1245xm1980,756l1912,664,1862,701,1930,793,1980,756xm2141,713l2126,605,2066,613,2082,721,2141,713xm2312,1545l2150,1569,2162,1579,2175,1588,2189,1597,2206,1608,2217,1608,2241,1605,2262,1598,2280,1585,2295,1567,2299,1560,2305,1554,2312,1545xm2324,1430l2320,1403,2309,1396,2107,1424,2099,1434,2103,1461,2114,1469,2215,1454,2315,1440,2324,1430xm2330,1506l2326,1477,2316,1470,2123,1497,2114,1508,2118,1535,2129,1543,2224,1529,2322,1515,2330,1506xm2343,632l2285,611,2245,718,2304,740,2343,632xm2409,1026l2405,979,2390,924,2365,876,2329,836,2281,805,2231,786,2180,777,2128,779,2076,790,2008,820,1956,862,1920,915,1900,976,1897,1042,1912,1111,1924,1141,1939,1168,1956,1194,1975,1219,2017,1272,2038,1300,2056,1330,2071,1361,2080,1396,2139,1387,2139,1381,2139,1376,2125,1336,2118,1319,2111,1302,2093,1270,2072,1241,2026,1184,2008,1160,1991,1135,1977,1108,1966,1079,1958,1020,1967,964,1994,914,2039,874,2069,857,2102,846,2135,840,2170,839,2241,855,2298,894,2335,953,2348,1025,2345,1058,2338,1090,2328,1121,2316,1152,2303,1183,2290,1215,2279,1248,2271,1281,2267,1303,2266,1325,2266,1347,2268,1369,2328,1360,2327,1318,2335,1277,2348,1238,2380,1158,2395,1115,2406,1071,2409,1026xm2519,760l2476,716,2389,800,2432,844,2519,760xm2584,1141l2468,1112,2454,1172,2570,1201,2584,1141xm2598,982l2590,922,2466,940,2475,999,2598,982xm3058,1640l3056,1608,3001,1395,3001,1633,2830,1633,2830,1688,2830,1735,2830,1795,2830,1848,2831,1900,2823,1947,2799,1982,2764,2004,2721,2011,2636,2009,2551,2009,2382,2010,2355,2010,2355,2066,2490,2066,2525,2245,1779,2245,1779,2223,1779,2140,1776,2057,1770,1974,1761,1892,1747,1810,1729,1729,1706,1649,1681,1580,1654,1512,1625,1445,1597,1377,1582,1342,1567,1308,1552,1273,1539,1238,1532,1217,1527,1196,1524,1174,1522,1152,1525,1071,1535,994,1553,922,1578,854,1611,791,1651,732,1699,677,1754,627,1816,582,1885,540,1955,509,2027,487,2100,475,2176,471,2252,474,2331,486,2405,505,2472,533,2535,568,2592,610,2644,659,2691,715,2734,778,2772,847,2806,924,2835,1002,2859,1083,2880,1164,2899,1238,2919,1313,2938,1388,2977,1537,2998,1617,2999,1623,3001,1633,3001,1395,2975,1294,2954,1215,2934,1137,2913,1059,2892,984,2866,912,2836,842,2800,774,2758,708,2708,644,2653,588,2593,539,2529,498,2470,471,2459,465,2384,441,2304,424,2224,413,2173,413,2134,417,2092,420,2071,423,2050,426,1969,447,1893,475,1823,509,1758,550,1699,598,1645,653,1597,715,1554,783,1517,859,1491,928,1473,999,1464,1071,1464,1144,1476,1217,1488,1260,1504,1302,1521,1343,1539,1384,1573,1459,1604,1535,1633,1612,1659,1689,1681,1768,1698,1848,1710,1930,1717,2005,1721,2080,1723,2155,1723,2223,1722,2230,1718,2305,2594,2305,2582,2245,2547,2067,2570,2067,2651,2067,2710,2067,2731,2067,2786,2057,2833,2028,2847,2011,2866,1986,2881,1932,2884,1887,2884,1848,2884,1689,2893,1689,2900,1688,2935,1688,2973,1688,2988,1688,2994,1688,3026,1682,3047,1665,3058,1640xe" filled="true" fillcolor="#ffffff" stroked="false">
              <v:path arrowok="t"/>
              <v:fill type="solid"/>
            </v:shape>
            <v:line style="position:absolute" from="3725,829" to="10942,829" stroked="true" strokeweight="1pt" strokecolor="#ffffff">
              <v:stroke dashstyle="solid"/>
            </v:line>
            <v:shape style="position:absolute;left:1004;top:175;width:10222;height:2444" type="#_x0000_t202" filled="false" stroked="false">
              <v:textbox inset="0,0,0,0">
                <w:txbxContent>
                  <w:p>
                    <w:pPr>
                      <w:spacing w:before="193"/>
                      <w:ind w:left="2721" w:right="0" w:firstLine="0"/>
                      <w:jc w:val="both"/>
                      <w:rPr>
                        <w:rFonts w:ascii="Avenir"/>
                        <w:b/>
                        <w:sz w:val="28"/>
                      </w:rPr>
                    </w:pPr>
                    <w:r>
                      <w:rPr>
                        <w:rFonts w:ascii="Avenir"/>
                        <w:b/>
                        <w:color w:val="FFFFFF"/>
                        <w:sz w:val="28"/>
                      </w:rPr>
                      <w:t>WYDDECH CHI?</w:t>
                    </w:r>
                  </w:p>
                  <w:p>
                    <w:pPr>
                      <w:spacing w:line="218" w:lineRule="auto" w:before="245"/>
                      <w:ind w:left="2721" w:right="464" w:firstLine="0"/>
                      <w:jc w:val="both"/>
                      <w:rPr>
                        <w:sz w:val="22"/>
                      </w:rPr>
                    </w:pPr>
                    <w:r>
                      <w:rPr>
                        <w:color w:val="FFFFFF"/>
                        <w:sz w:val="22"/>
                      </w:rPr>
                      <w:t>Pe bai blaenoriaethau’r Byrddau Rhanbarthol, a’r camau y maent wedi’u cymryd i wneud cynnydd yng nghyswllt eu blaenoriaethau, yn cael</w:t>
                    </w:r>
                  </w:p>
                  <w:p>
                    <w:pPr>
                      <w:spacing w:line="228" w:lineRule="auto" w:before="0"/>
                      <w:ind w:left="2721" w:right="827" w:firstLine="0"/>
                      <w:jc w:val="both"/>
                      <w:rPr>
                        <w:sz w:val="22"/>
                      </w:rPr>
                    </w:pPr>
                    <w:r>
                      <w:rPr>
                        <w:color w:val="FFFFFF"/>
                        <w:sz w:val="22"/>
                      </w:rPr>
                      <w:t>eu hysgrifennu ar ffurf datganiadau syml sy’n cychwyn â “Gadewch i fi ddangos i chi sut y byddwn yn…”, byddai’n haws dilyn y cysylltiad rhwng gwaith y Byrddau a’u blaenoriaethau</w:t>
                    </w:r>
                  </w:p>
                </w:txbxContent>
              </v:textbox>
              <w10:wrap type="none"/>
            </v:shape>
            <w10:wrap type="topAndBottom"/>
          </v:group>
        </w:pict>
      </w:r>
    </w:p>
    <w:p>
      <w:pPr>
        <w:spacing w:after="0"/>
        <w:rPr>
          <w:sz w:val="10"/>
        </w:rPr>
        <w:sectPr>
          <w:pgSz w:w="11910" w:h="16840"/>
          <w:pgMar w:top="0" w:bottom="0" w:left="520" w:right="520"/>
        </w:sectPr>
      </w:pPr>
    </w:p>
    <w:p>
      <w:pPr>
        <w:pStyle w:val="BodyText"/>
        <w:spacing w:before="1"/>
        <w:rPr>
          <w:sz w:val="15"/>
        </w:rPr>
      </w:pPr>
      <w:r>
        <w:rPr/>
        <w:pict>
          <v:group style="position:absolute;margin-left:.0pt;margin-top:0pt;width:841.9pt;height:28.35pt;mso-position-horizontal-relative:page;mso-position-vertical-relative:page;z-index:-17830912" coordorigin="0,0" coordsize="16838,567">
            <v:rect style="position:absolute;left:0;top:0;width:16838;height:567" filled="true" fillcolor="#3b957d" stroked="false">
              <v:fill type="solid"/>
            </v:rect>
            <v:shape style="position:absolute;left:0;top:0;width:16838;height:567" type="#_x0000_t202" filled="false" stroked="false">
              <v:textbox inset="0,0,0,0">
                <w:txbxContent>
                  <w:p>
                    <w:pPr>
                      <w:spacing w:before="137"/>
                      <w:ind w:left="3754" w:right="3754" w:firstLine="0"/>
                      <w:jc w:val="center"/>
                      <w:rPr>
                        <w:sz w:val="20"/>
                      </w:rPr>
                    </w:pPr>
                    <w:r>
                      <w:rPr>
                        <w:color w:val="FFFFFF"/>
                        <w:sz w:val="20"/>
                      </w:rPr>
                      <w:t>Adrodd ynghylch digonolrwydd ac effeithiolrwydd trefniadau i ddiogelu plant ac oedolion yng Nghymru</w:t>
                    </w:r>
                  </w:p>
                </w:txbxContent>
              </v:textbox>
              <w10:wrap type="none"/>
            </v:shape>
            <w10:wrap type="none"/>
          </v:group>
        </w:pict>
      </w:r>
      <w:r>
        <w:rPr/>
        <w:pict>
          <v:group style="position:absolute;margin-left:109.842018pt;margin-top:60.027pt;width:688.05pt;height:490.05pt;mso-position-horizontal-relative:page;mso-position-vertical-relative:page;z-index:15742976" coordorigin="2197,1201" coordsize="13761,9801">
            <v:rect style="position:absolute;left:2226;top:1200;width:13731;height:9771" filled="true" fillcolor="#231f20" stroked="false">
              <v:fill opacity="42598f" type="solid"/>
            </v:rect>
            <v:shape style="position:absolute;left:2199;top:1452;width:13503;height:9546" type="#_x0000_t75" stroked="false">
              <v:imagedata r:id="rId13" o:title=""/>
            </v:shape>
            <v:rect style="position:absolute;left:2199;top:1452;width:13503;height:9546" filled="false" stroked="true" strokeweight=".25pt" strokecolor="#231f20">
              <v:stroke dashstyle="solid"/>
            </v:rect>
            <w10:wrap type="none"/>
          </v:group>
        </w:pict>
      </w:r>
      <w:r>
        <w:rPr/>
        <w:pict>
          <v:shape style="position:absolute;margin-left:33.016014pt;margin-top:452.532288pt;width:12.95pt;height:109.75pt;mso-position-horizontal-relative:page;mso-position-vertical-relative:page;z-index:15743488" type="#_x0000_t202" filled="false" stroked="false">
            <v:textbox inset="0,0,0,0" style="layout-flow:vertical;mso-layout-flow-alt:bottom-to-top">
              <w:txbxContent>
                <w:p>
                  <w:pPr>
                    <w:spacing w:before="20"/>
                    <w:ind w:left="20" w:right="0" w:firstLine="0"/>
                    <w:jc w:val="left"/>
                    <w:rPr>
                      <w:sz w:val="16"/>
                    </w:rPr>
                  </w:pPr>
                  <w:r>
                    <w:rPr>
                      <w:color w:val="231F20"/>
                      <w:sz w:val="16"/>
                    </w:rPr>
                    <w:t>Adroddiad Blynyddol 2017-18</w:t>
                  </w:r>
                </w:p>
              </w:txbxContent>
            </v:textbox>
            <w10:wrap type="none"/>
          </v:shape>
        </w:pict>
      </w:r>
      <w:r>
        <w:rPr/>
        <w:pict>
          <v:shape style="position:absolute;margin-left:33.016014pt;margin-top:61.362602pt;width:12.95pt;height:10.9pt;mso-position-horizontal-relative:page;mso-position-vertical-relative:page;z-index:15744000" type="#_x0000_t202" filled="false" stroked="false">
            <v:textbox inset="0,0,0,0" style="layout-flow:vertical;mso-layout-flow-alt:bottom-to-top">
              <w:txbxContent>
                <w:p>
                  <w:pPr>
                    <w:spacing w:before="20"/>
                    <w:ind w:left="20" w:right="0" w:firstLine="0"/>
                    <w:jc w:val="left"/>
                    <w:rPr>
                      <w:sz w:val="16"/>
                    </w:rPr>
                  </w:pPr>
                  <w:r>
                    <w:rPr>
                      <w:color w:val="231F20"/>
                      <w:sz w:val="16"/>
                    </w:rPr>
                    <w:t>13</w:t>
                  </w:r>
                </w:p>
              </w:txbxContent>
            </v:textbox>
            <w10:wrap type="none"/>
          </v:shape>
        </w:pict>
      </w:r>
    </w:p>
    <w:p>
      <w:pPr>
        <w:spacing w:after="0"/>
        <w:rPr>
          <w:sz w:val="15"/>
        </w:rPr>
        <w:sectPr>
          <w:pgSz w:w="16840" w:h="11910" w:orient="landscape"/>
          <w:pgMar w:top="0" w:bottom="280" w:left="2420" w:right="2420"/>
        </w:sectPr>
      </w:pPr>
    </w:p>
    <w:p>
      <w:pPr>
        <w:pStyle w:val="BodyText"/>
        <w:spacing w:before="1"/>
        <w:rPr>
          <w:sz w:val="15"/>
        </w:rPr>
      </w:pPr>
      <w:r>
        <w:rPr/>
        <w:pict>
          <v:group style="position:absolute;margin-left:.0pt;margin-top:0pt;width:841.9pt;height:28.35pt;mso-position-horizontal-relative:page;mso-position-vertical-relative:page;z-index:-17828864" coordorigin="0,0" coordsize="16838,567">
            <v:rect style="position:absolute;left:0;top:0;width:16838;height:567" filled="true" fillcolor="#3b957d" stroked="false">
              <v:fill type="solid"/>
            </v:rect>
            <v:shape style="position:absolute;left:0;top:0;width:16838;height:567" type="#_x0000_t202" filled="false" stroked="false">
              <v:textbox inset="0,0,0,0">
                <w:txbxContent>
                  <w:p>
                    <w:pPr>
                      <w:spacing w:before="160"/>
                      <w:ind w:left="3754" w:right="3754" w:firstLine="0"/>
                      <w:jc w:val="center"/>
                      <w:rPr>
                        <w:sz w:val="20"/>
                      </w:rPr>
                    </w:pPr>
                    <w:r>
                      <w:rPr>
                        <w:color w:val="FFFFFF"/>
                        <w:sz w:val="20"/>
                      </w:rPr>
                      <w:t>Adrodd ynghylch digonolrwydd ac effeithiolrwydd trefniadau i ddiogelu plant ac oedolion yng Nghymru</w:t>
                    </w:r>
                  </w:p>
                </w:txbxContent>
              </v:textbox>
              <w10:wrap type="none"/>
            </v:shape>
            <w10:wrap type="none"/>
          </v:group>
        </w:pict>
      </w:r>
      <w:r>
        <w:rPr/>
        <w:pict>
          <v:group style="position:absolute;margin-left:57.492001pt;margin-top:73.464996pt;width:688.05pt;height:490.05pt;mso-position-horizontal-relative:page;mso-position-vertical-relative:page;z-index:15745024" coordorigin="1150,1469" coordsize="13761,9801">
            <v:rect style="position:absolute;left:1149;top:1499;width:13731;height:9771" filled="true" fillcolor="#231f20" stroked="false">
              <v:fill opacity="42598f" type="solid"/>
            </v:rect>
            <v:shape style="position:absolute;left:1405;top:1471;width:13503;height:9546" type="#_x0000_t75" stroked="false">
              <v:imagedata r:id="rId14" o:title=""/>
            </v:shape>
            <v:rect style="position:absolute;left:1405;top:1471;width:13503;height:9546" filled="false" stroked="true" strokeweight=".25pt" strokecolor="#231f20">
              <v:stroke dashstyle="solid"/>
            </v:rect>
            <w10:wrap type="none"/>
          </v:group>
        </w:pict>
      </w:r>
      <w:r>
        <w:rPr/>
        <w:pict>
          <v:shape style="position:absolute;margin-left:795.945984pt;margin-top:61.362202pt;width:12.95pt;height:10.9pt;mso-position-horizontal-relative:page;mso-position-vertical-relative:page;z-index:15745536" type="#_x0000_t202" filled="false" stroked="false">
            <v:textbox inset="0,0,0,0" style="layout-flow:vertical">
              <w:txbxContent>
                <w:p>
                  <w:pPr>
                    <w:spacing w:before="20"/>
                    <w:ind w:left="20" w:right="0" w:firstLine="0"/>
                    <w:jc w:val="left"/>
                    <w:rPr>
                      <w:sz w:val="16"/>
                    </w:rPr>
                  </w:pPr>
                  <w:r>
                    <w:rPr>
                      <w:color w:val="231F20"/>
                      <w:sz w:val="16"/>
                    </w:rPr>
                    <w:t>14</w:t>
                  </w:r>
                </w:p>
              </w:txbxContent>
            </v:textbox>
            <w10:wrap type="none"/>
          </v:shape>
        </w:pict>
      </w:r>
      <w:r>
        <w:rPr/>
        <w:pict>
          <v:shape style="position:absolute;margin-left:795.945984pt;margin-top:387.797791pt;width:12.95pt;height:174.5pt;mso-position-horizontal-relative:page;mso-position-vertical-relative:page;z-index:15746048" type="#_x0000_t202" filled="false" stroked="false">
            <v:textbox inset="0,0,0,0" style="layout-flow:vertical">
              <w:txbxContent>
                <w:p>
                  <w:pPr>
                    <w:spacing w:before="20"/>
                    <w:ind w:left="20" w:right="0" w:firstLine="0"/>
                    <w:jc w:val="left"/>
                    <w:rPr>
                      <w:sz w:val="16"/>
                    </w:rPr>
                  </w:pPr>
                  <w:r>
                    <w:rPr>
                      <w:color w:val="231F20"/>
                      <w:sz w:val="16"/>
                    </w:rPr>
                    <w:t>Bwrdd Diogelu Annibynnol Cenedlaethol Cymru</w:t>
                  </w:r>
                </w:p>
              </w:txbxContent>
            </v:textbox>
            <w10:wrap type="none"/>
          </v:shape>
        </w:pict>
      </w:r>
    </w:p>
    <w:p>
      <w:pPr>
        <w:spacing w:after="0"/>
        <w:rPr>
          <w:sz w:val="15"/>
        </w:rPr>
        <w:sectPr>
          <w:pgSz w:w="16840" w:h="11910" w:orient="landscape"/>
          <w:pgMar w:top="0" w:bottom="280" w:left="2420" w:right="2420"/>
        </w:sectPr>
      </w:pPr>
    </w:p>
    <w:p>
      <w:pPr>
        <w:pStyle w:val="BodyText"/>
        <w:spacing w:before="1"/>
        <w:rPr>
          <w:sz w:val="15"/>
        </w:rPr>
      </w:pPr>
      <w:r>
        <w:rPr/>
        <w:pict>
          <v:group style="position:absolute;margin-left:.0pt;margin-top:0pt;width:841.9pt;height:28.35pt;mso-position-horizontal-relative:page;mso-position-vertical-relative:page;z-index:-17826816" coordorigin="0,0" coordsize="16838,567">
            <v:rect style="position:absolute;left:0;top:0;width:16838;height:567" filled="true" fillcolor="#3b957d" stroked="false">
              <v:fill type="solid"/>
            </v:rect>
            <v:shape style="position:absolute;left:0;top:0;width:16838;height:567" type="#_x0000_t202" filled="false" stroked="false">
              <v:textbox inset="0,0,0,0">
                <w:txbxContent>
                  <w:p>
                    <w:pPr>
                      <w:spacing w:before="137"/>
                      <w:ind w:left="3754" w:right="3754" w:firstLine="0"/>
                      <w:jc w:val="center"/>
                      <w:rPr>
                        <w:sz w:val="20"/>
                      </w:rPr>
                    </w:pPr>
                    <w:r>
                      <w:rPr>
                        <w:color w:val="FFFFFF"/>
                        <w:sz w:val="20"/>
                      </w:rPr>
                      <w:t>Adrodd ynghylch digonolrwydd ac effeithiolrwydd trefniadau i ddiogelu plant ac oedolion yng Nghymru</w:t>
                    </w:r>
                  </w:p>
                </w:txbxContent>
              </v:textbox>
              <w10:wrap type="none"/>
            </v:shape>
            <w10:wrap type="none"/>
          </v:group>
        </w:pict>
      </w:r>
      <w:r>
        <w:rPr/>
        <w:pict>
          <v:group style="position:absolute;margin-left:96.378014pt;margin-top:60.027pt;width:688.05pt;height:490.05pt;mso-position-horizontal-relative:page;mso-position-vertical-relative:page;z-index:15747072" coordorigin="1928,1201" coordsize="13761,9801">
            <v:rect style="position:absolute;left:1957;top:1200;width:13731;height:9771" filled="true" fillcolor="#231f20" stroked="false">
              <v:fill opacity="42598f" type="solid"/>
            </v:rect>
            <v:shape style="position:absolute;left:1930;top:1452;width:13503;height:9546" type="#_x0000_t75" stroked="false">
              <v:imagedata r:id="rId15" o:title=""/>
            </v:shape>
            <v:rect style="position:absolute;left:1930;top:1452;width:13503;height:9546" filled="false" stroked="true" strokeweight=".25pt" strokecolor="#231f20">
              <v:stroke dashstyle="solid"/>
            </v:rect>
            <w10:wrap type="none"/>
          </v:group>
        </w:pict>
      </w:r>
      <w:r>
        <w:rPr/>
        <w:pict>
          <v:shape style="position:absolute;margin-left:33.016014pt;margin-top:452.532288pt;width:12.95pt;height:109.75pt;mso-position-horizontal-relative:page;mso-position-vertical-relative:page;z-index:15747584" type="#_x0000_t202" filled="false" stroked="false">
            <v:textbox inset="0,0,0,0" style="layout-flow:vertical;mso-layout-flow-alt:bottom-to-top">
              <w:txbxContent>
                <w:p>
                  <w:pPr>
                    <w:spacing w:before="20"/>
                    <w:ind w:left="20" w:right="0" w:firstLine="0"/>
                    <w:jc w:val="left"/>
                    <w:rPr>
                      <w:sz w:val="16"/>
                    </w:rPr>
                  </w:pPr>
                  <w:r>
                    <w:rPr>
                      <w:color w:val="231F20"/>
                      <w:sz w:val="16"/>
                    </w:rPr>
                    <w:t>Adroddiad Blynyddol 2017-18</w:t>
                  </w:r>
                </w:p>
              </w:txbxContent>
            </v:textbox>
            <w10:wrap type="none"/>
          </v:shape>
        </w:pict>
      </w:r>
      <w:r>
        <w:rPr/>
        <w:pict>
          <v:shape style="position:absolute;margin-left:33.016014pt;margin-top:61.362602pt;width:12.95pt;height:10.9pt;mso-position-horizontal-relative:page;mso-position-vertical-relative:page;z-index:15748096" type="#_x0000_t202" filled="false" stroked="false">
            <v:textbox inset="0,0,0,0" style="layout-flow:vertical;mso-layout-flow-alt:bottom-to-top">
              <w:txbxContent>
                <w:p>
                  <w:pPr>
                    <w:spacing w:before="20"/>
                    <w:ind w:left="20" w:right="0" w:firstLine="0"/>
                    <w:jc w:val="left"/>
                    <w:rPr>
                      <w:sz w:val="16"/>
                    </w:rPr>
                  </w:pPr>
                  <w:r>
                    <w:rPr>
                      <w:color w:val="231F20"/>
                      <w:sz w:val="16"/>
                    </w:rPr>
                    <w:t>15</w:t>
                  </w:r>
                </w:p>
              </w:txbxContent>
            </v:textbox>
            <w10:wrap type="none"/>
          </v:shape>
        </w:pict>
      </w:r>
    </w:p>
    <w:p>
      <w:pPr>
        <w:spacing w:after="0"/>
        <w:rPr>
          <w:sz w:val="15"/>
        </w:rPr>
        <w:sectPr>
          <w:pgSz w:w="16840" w:h="11910" w:orient="landscape"/>
          <w:pgMar w:top="0" w:bottom="280" w:left="2420" w:right="2420"/>
        </w:sectPr>
      </w:pPr>
    </w:p>
    <w:p>
      <w:pPr>
        <w:pStyle w:val="BodyText"/>
        <w:spacing w:before="1"/>
        <w:rPr>
          <w:sz w:val="15"/>
        </w:rPr>
      </w:pPr>
      <w:r>
        <w:rPr/>
        <w:pict>
          <v:group style="position:absolute;margin-left:.0pt;margin-top:0pt;width:841.9pt;height:28.35pt;mso-position-horizontal-relative:page;mso-position-vertical-relative:page;z-index:-17824768" coordorigin="0,0" coordsize="16838,567">
            <v:rect style="position:absolute;left:0;top:0;width:16838;height:567" filled="true" fillcolor="#3b957d" stroked="false">
              <v:fill type="solid"/>
            </v:rect>
            <v:shape style="position:absolute;left:0;top:0;width:16838;height:567" type="#_x0000_t202" filled="false" stroked="false">
              <v:textbox inset="0,0,0,0">
                <w:txbxContent>
                  <w:p>
                    <w:pPr>
                      <w:spacing w:before="160"/>
                      <w:ind w:left="3754" w:right="3754" w:firstLine="0"/>
                      <w:jc w:val="center"/>
                      <w:rPr>
                        <w:sz w:val="20"/>
                      </w:rPr>
                    </w:pPr>
                    <w:r>
                      <w:rPr>
                        <w:color w:val="FFFFFF"/>
                        <w:sz w:val="20"/>
                      </w:rPr>
                      <w:t>Adrodd ynghylch digonolrwydd ac effeithiolrwydd trefniadau i ddiogelu plant ac oedolion yng Nghymru</w:t>
                    </w:r>
                  </w:p>
                </w:txbxContent>
              </v:textbox>
              <w10:wrap type="none"/>
            </v:shape>
            <w10:wrap type="none"/>
          </v:group>
        </w:pict>
      </w:r>
      <w:r>
        <w:rPr/>
        <w:pict>
          <v:group style="position:absolute;margin-left:56.074001pt;margin-top:73.464996pt;width:688.05pt;height:490.05pt;mso-position-horizontal-relative:page;mso-position-vertical-relative:page;z-index:15749120" coordorigin="1121,1469" coordsize="13761,9801">
            <v:rect style="position:absolute;left:1121;top:1499;width:13731;height:9771" filled="true" fillcolor="#231f20" stroked="false">
              <v:fill opacity="42598f" type="solid"/>
            </v:rect>
            <v:shape style="position:absolute;left:1376;top:1471;width:13503;height:9546" type="#_x0000_t75" stroked="false">
              <v:imagedata r:id="rId16" o:title=""/>
            </v:shape>
            <v:rect style="position:absolute;left:1376;top:1471;width:13503;height:9546" filled="false" stroked="true" strokeweight=".25pt" strokecolor="#231f20">
              <v:stroke dashstyle="solid"/>
            </v:rect>
            <w10:wrap type="none"/>
          </v:group>
        </w:pict>
      </w:r>
      <w:r>
        <w:rPr/>
        <w:pict>
          <v:shape style="position:absolute;margin-left:795.945984pt;margin-top:61.362202pt;width:12.95pt;height:10.9pt;mso-position-horizontal-relative:page;mso-position-vertical-relative:page;z-index:15749632" type="#_x0000_t202" filled="false" stroked="false">
            <v:textbox inset="0,0,0,0" style="layout-flow:vertical">
              <w:txbxContent>
                <w:p>
                  <w:pPr>
                    <w:spacing w:before="20"/>
                    <w:ind w:left="20" w:right="0" w:firstLine="0"/>
                    <w:jc w:val="left"/>
                    <w:rPr>
                      <w:sz w:val="16"/>
                    </w:rPr>
                  </w:pPr>
                  <w:r>
                    <w:rPr>
                      <w:color w:val="231F20"/>
                      <w:sz w:val="16"/>
                    </w:rPr>
                    <w:t>16</w:t>
                  </w:r>
                </w:p>
              </w:txbxContent>
            </v:textbox>
            <w10:wrap type="none"/>
          </v:shape>
        </w:pict>
      </w:r>
      <w:r>
        <w:rPr/>
        <w:pict>
          <v:shape style="position:absolute;margin-left:795.945984pt;margin-top:387.797791pt;width:12.95pt;height:174.5pt;mso-position-horizontal-relative:page;mso-position-vertical-relative:page;z-index:15750144" type="#_x0000_t202" filled="false" stroked="false">
            <v:textbox inset="0,0,0,0" style="layout-flow:vertical">
              <w:txbxContent>
                <w:p>
                  <w:pPr>
                    <w:spacing w:before="20"/>
                    <w:ind w:left="20" w:right="0" w:firstLine="0"/>
                    <w:jc w:val="left"/>
                    <w:rPr>
                      <w:sz w:val="16"/>
                    </w:rPr>
                  </w:pPr>
                  <w:r>
                    <w:rPr>
                      <w:color w:val="231F20"/>
                      <w:sz w:val="16"/>
                    </w:rPr>
                    <w:t>Bwrdd Diogelu Annibynnol Cenedlaethol Cymru</w:t>
                  </w:r>
                </w:p>
              </w:txbxContent>
            </v:textbox>
            <w10:wrap type="none"/>
          </v:shape>
        </w:pict>
      </w:r>
    </w:p>
    <w:p>
      <w:pPr>
        <w:spacing w:after="0"/>
        <w:rPr>
          <w:sz w:val="15"/>
        </w:rPr>
        <w:sectPr>
          <w:pgSz w:w="16840" w:h="11910" w:orient="landscape"/>
          <w:pgMar w:top="0" w:bottom="280" w:left="2420" w:right="2420"/>
        </w:sectPr>
      </w:pPr>
    </w:p>
    <w:p>
      <w:pPr>
        <w:pStyle w:val="BodyText"/>
        <w:spacing w:before="1"/>
        <w:rPr>
          <w:sz w:val="15"/>
        </w:rPr>
      </w:pPr>
      <w:r>
        <w:rPr/>
        <w:pict>
          <v:group style="position:absolute;margin-left:.0pt;margin-top:0pt;width:841.9pt;height:28.35pt;mso-position-horizontal-relative:page;mso-position-vertical-relative:page;z-index:-17822720" coordorigin="0,0" coordsize="16838,567">
            <v:rect style="position:absolute;left:0;top:0;width:16838;height:567" filled="true" fillcolor="#3b957d" stroked="false">
              <v:fill type="solid"/>
            </v:rect>
            <v:shape style="position:absolute;left:0;top:0;width:16838;height:567" type="#_x0000_t202" filled="false" stroked="false">
              <v:textbox inset="0,0,0,0">
                <w:txbxContent>
                  <w:p>
                    <w:pPr>
                      <w:spacing w:before="137"/>
                      <w:ind w:left="3754" w:right="3754" w:firstLine="0"/>
                      <w:jc w:val="center"/>
                      <w:rPr>
                        <w:sz w:val="20"/>
                      </w:rPr>
                    </w:pPr>
                    <w:r>
                      <w:rPr>
                        <w:color w:val="FFFFFF"/>
                        <w:sz w:val="20"/>
                      </w:rPr>
                      <w:t>Adrodd ynghylch digonolrwydd ac effeithiolrwydd trefniadau i ddiogelu plant ac oedolion yng Nghymru</w:t>
                    </w:r>
                  </w:p>
                </w:txbxContent>
              </v:textbox>
              <w10:wrap type="none"/>
            </v:shape>
            <w10:wrap type="none"/>
          </v:group>
        </w:pict>
      </w:r>
      <w:r>
        <w:rPr/>
        <w:pict>
          <v:group style="position:absolute;margin-left:97.795013pt;margin-top:60.027pt;width:688.05pt;height:490.05pt;mso-position-horizontal-relative:page;mso-position-vertical-relative:page;z-index:15751168" coordorigin="1956,1201" coordsize="13761,9801">
            <v:rect style="position:absolute;left:1985;top:1200;width:13731;height:9771" filled="true" fillcolor="#231f20" stroked="false">
              <v:fill opacity="42598f" type="solid"/>
            </v:rect>
            <v:shape style="position:absolute;left:1958;top:1452;width:13503;height:9546" type="#_x0000_t75" stroked="false">
              <v:imagedata r:id="rId17" o:title=""/>
            </v:shape>
            <v:rect style="position:absolute;left:1958;top:1452;width:13503;height:9546" filled="false" stroked="true" strokeweight=".25pt" strokecolor="#231f20">
              <v:stroke dashstyle="solid"/>
            </v:rect>
            <w10:wrap type="none"/>
          </v:group>
        </w:pict>
      </w:r>
      <w:r>
        <w:rPr/>
        <w:pict>
          <v:shape style="position:absolute;margin-left:33.016014pt;margin-top:452.532288pt;width:12.95pt;height:109.75pt;mso-position-horizontal-relative:page;mso-position-vertical-relative:page;z-index:15751680" type="#_x0000_t202" filled="false" stroked="false">
            <v:textbox inset="0,0,0,0" style="layout-flow:vertical;mso-layout-flow-alt:bottom-to-top">
              <w:txbxContent>
                <w:p>
                  <w:pPr>
                    <w:spacing w:before="20"/>
                    <w:ind w:left="20" w:right="0" w:firstLine="0"/>
                    <w:jc w:val="left"/>
                    <w:rPr>
                      <w:sz w:val="16"/>
                    </w:rPr>
                  </w:pPr>
                  <w:r>
                    <w:rPr>
                      <w:color w:val="231F20"/>
                      <w:sz w:val="16"/>
                    </w:rPr>
                    <w:t>Adroddiad Blynyddol 2017-18</w:t>
                  </w:r>
                </w:p>
              </w:txbxContent>
            </v:textbox>
            <w10:wrap type="none"/>
          </v:shape>
        </w:pict>
      </w:r>
      <w:r>
        <w:rPr/>
        <w:pict>
          <v:shape style="position:absolute;margin-left:33.016014pt;margin-top:61.362602pt;width:12.95pt;height:10.9pt;mso-position-horizontal-relative:page;mso-position-vertical-relative:page;z-index:15752192" type="#_x0000_t202" filled="false" stroked="false">
            <v:textbox inset="0,0,0,0" style="layout-flow:vertical;mso-layout-flow-alt:bottom-to-top">
              <w:txbxContent>
                <w:p>
                  <w:pPr>
                    <w:spacing w:before="20"/>
                    <w:ind w:left="20" w:right="0" w:firstLine="0"/>
                    <w:jc w:val="left"/>
                    <w:rPr>
                      <w:sz w:val="16"/>
                    </w:rPr>
                  </w:pPr>
                  <w:r>
                    <w:rPr>
                      <w:color w:val="231F20"/>
                      <w:sz w:val="16"/>
                    </w:rPr>
                    <w:t>17</w:t>
                  </w:r>
                </w:p>
              </w:txbxContent>
            </v:textbox>
            <w10:wrap type="none"/>
          </v:shape>
        </w:pict>
      </w:r>
    </w:p>
    <w:p>
      <w:pPr>
        <w:spacing w:after="0"/>
        <w:rPr>
          <w:sz w:val="15"/>
        </w:rPr>
        <w:sectPr>
          <w:pgSz w:w="16840" w:h="11910" w:orient="landscape"/>
          <w:pgMar w:top="0" w:bottom="280" w:left="2420" w:right="2420"/>
        </w:sectPr>
      </w:pPr>
    </w:p>
    <w:p>
      <w:pPr>
        <w:pStyle w:val="BodyText"/>
        <w:spacing w:before="1"/>
        <w:rPr>
          <w:sz w:val="15"/>
        </w:rPr>
      </w:pPr>
      <w:r>
        <w:rPr/>
        <w:pict>
          <v:group style="position:absolute;margin-left:.0pt;margin-top:0pt;width:841.9pt;height:28.35pt;mso-position-horizontal-relative:page;mso-position-vertical-relative:page;z-index:-17820672" coordorigin="0,0" coordsize="16838,567">
            <v:rect style="position:absolute;left:0;top:0;width:16838;height:567" filled="true" fillcolor="#3b957d" stroked="false">
              <v:fill type="solid"/>
            </v:rect>
            <v:shape style="position:absolute;left:0;top:0;width:16838;height:567" type="#_x0000_t202" filled="false" stroked="false">
              <v:textbox inset="0,0,0,0">
                <w:txbxContent>
                  <w:p>
                    <w:pPr>
                      <w:spacing w:before="160"/>
                      <w:ind w:left="3754" w:right="3754" w:firstLine="0"/>
                      <w:jc w:val="center"/>
                      <w:rPr>
                        <w:sz w:val="20"/>
                      </w:rPr>
                    </w:pPr>
                    <w:r>
                      <w:rPr>
                        <w:color w:val="FFFFFF"/>
                        <w:sz w:val="20"/>
                      </w:rPr>
                      <w:t>Adrodd ynghylch digonolrwydd ac effeithiolrwydd trefniadau i ddiogelu plant ac oedolion yng Nghymru</w:t>
                    </w:r>
                  </w:p>
                </w:txbxContent>
              </v:textbox>
              <w10:wrap type="none"/>
            </v:shape>
            <w10:wrap type="none"/>
          </v:group>
        </w:pict>
      </w:r>
      <w:r>
        <w:rPr/>
        <w:pict>
          <v:group style="position:absolute;margin-left:56.074001pt;margin-top:73.464996pt;width:688.05pt;height:490.05pt;mso-position-horizontal-relative:page;mso-position-vertical-relative:page;z-index:15753216" coordorigin="1121,1469" coordsize="13761,9801">
            <v:rect style="position:absolute;left:1121;top:1499;width:13731;height:9771" filled="true" fillcolor="#231f20" stroked="false">
              <v:fill opacity="42598f" type="solid"/>
            </v:rect>
            <v:shape style="position:absolute;left:1376;top:1471;width:13503;height:9546" type="#_x0000_t75" stroked="false">
              <v:imagedata r:id="rId18" o:title=""/>
            </v:shape>
            <v:rect style="position:absolute;left:1376;top:1471;width:13503;height:9546" filled="false" stroked="true" strokeweight=".25pt" strokecolor="#231f20">
              <v:stroke dashstyle="solid"/>
            </v:rect>
            <w10:wrap type="none"/>
          </v:group>
        </w:pict>
      </w:r>
      <w:r>
        <w:rPr/>
        <w:pict>
          <v:shape style="position:absolute;margin-left:795.945984pt;margin-top:61.362202pt;width:12.95pt;height:10.9pt;mso-position-horizontal-relative:page;mso-position-vertical-relative:page;z-index:15753728" type="#_x0000_t202" filled="false" stroked="false">
            <v:textbox inset="0,0,0,0" style="layout-flow:vertical">
              <w:txbxContent>
                <w:p>
                  <w:pPr>
                    <w:spacing w:before="20"/>
                    <w:ind w:left="20" w:right="0" w:firstLine="0"/>
                    <w:jc w:val="left"/>
                    <w:rPr>
                      <w:sz w:val="16"/>
                    </w:rPr>
                  </w:pPr>
                  <w:r>
                    <w:rPr>
                      <w:color w:val="231F20"/>
                      <w:sz w:val="16"/>
                    </w:rPr>
                    <w:t>18</w:t>
                  </w:r>
                </w:p>
              </w:txbxContent>
            </v:textbox>
            <w10:wrap type="none"/>
          </v:shape>
        </w:pict>
      </w:r>
      <w:r>
        <w:rPr/>
        <w:pict>
          <v:shape style="position:absolute;margin-left:795.945984pt;margin-top:387.797791pt;width:12.95pt;height:174.5pt;mso-position-horizontal-relative:page;mso-position-vertical-relative:page;z-index:15754240" type="#_x0000_t202" filled="false" stroked="false">
            <v:textbox inset="0,0,0,0" style="layout-flow:vertical">
              <w:txbxContent>
                <w:p>
                  <w:pPr>
                    <w:spacing w:before="20"/>
                    <w:ind w:left="20" w:right="0" w:firstLine="0"/>
                    <w:jc w:val="left"/>
                    <w:rPr>
                      <w:sz w:val="16"/>
                    </w:rPr>
                  </w:pPr>
                  <w:r>
                    <w:rPr>
                      <w:color w:val="231F20"/>
                      <w:sz w:val="16"/>
                    </w:rPr>
                    <w:t>Bwrdd Diogelu Annibynnol Cenedlaethol Cymru</w:t>
                  </w:r>
                </w:p>
              </w:txbxContent>
            </v:textbox>
            <w10:wrap type="none"/>
          </v:shape>
        </w:pict>
      </w:r>
    </w:p>
    <w:p>
      <w:pPr>
        <w:spacing w:after="0"/>
        <w:rPr>
          <w:sz w:val="15"/>
        </w:rPr>
        <w:sectPr>
          <w:pgSz w:w="16840" w:h="11910" w:orient="landscape"/>
          <w:pgMar w:top="0" w:bottom="280" w:left="2420" w:right="2420"/>
        </w:sectPr>
      </w:pPr>
    </w:p>
    <w:p>
      <w:pPr>
        <w:pStyle w:val="BodyText"/>
        <w:rPr>
          <w:sz w:val="20"/>
        </w:rPr>
      </w:pPr>
      <w:r>
        <w:rPr/>
        <w:pict>
          <v:rect style="position:absolute;margin-left:566.929016pt;margin-top:0pt;width:28.347001pt;height:841.890015pt;mso-position-horizontal-relative:page;mso-position-vertical-relative:page;z-index:15755264" filled="true" fillcolor="#3b957d" stroked="false">
            <v:fill type="solid"/>
            <w10:wrap type="none"/>
          </v:rect>
        </w:pict>
      </w:r>
      <w:r>
        <w:rPr/>
        <w:pict>
          <v:shape style="position:absolute;margin-left:42.337341pt;margin-top:422.586761pt;width:107.8pt;height:11pt;mso-position-horizontal-relative:page;mso-position-vertical-relative:page;z-index:15757824;rotation:1" type="#_x0000_t136" fillcolor="#231f20" stroked="f">
            <o:extrusion v:ext="view" autorotationcenter="t"/>
            <v:textpath style="font-family:&quot;Avenir&quot;;font-size:11pt;v-text-kern:t;mso-text-shadow:auto;font-weight:bold" string="Pwnc: Cydweithredu"/>
            <w10:wrap type="none"/>
          </v:shape>
        </w:pict>
      </w:r>
      <w:r>
        <w:rPr/>
        <w:pict>
          <v:shape style="position:absolute;margin-left:41.415703pt;margin-top:476.851807pt;width:443.1pt;height:11pt;mso-position-horizontal-relative:page;mso-position-vertical-relative:page;z-index:15758336;rotation:1" type="#_x0000_t136" fillcolor="#231f20" stroked="f">
            <o:extrusion v:ext="view" autorotationcenter="t"/>
            <v:textpath style="font-family:&quot;Avenir-Book&quot;;font-size:11pt;v-text-kern:t;mso-text-shadow:auto" string="Mae cydweithredu wedi bod yn digwydd gyda Byrddau Rhanbarthol eraill er mwyn sicrhau"/>
            <w10:wrap type="none"/>
          </v:shape>
        </w:pict>
      </w:r>
      <w:r>
        <w:rPr/>
        <w:pict>
          <v:shape style="position:absolute;margin-left:41.170906pt;margin-top:490.906555pt;width:449.65pt;height:11pt;mso-position-horizontal-relative:page;mso-position-vertical-relative:page;z-index:15758848;rotation:1" type="#_x0000_t136" fillcolor="#231f20" stroked="f">
            <o:extrusion v:ext="view" autorotationcenter="t"/>
            <v:textpath style="font-family:&quot;Avenir-Book&quot;;font-size:11pt;v-text-kern:t;mso-text-shadow:auto" string="dull cadarn o ymdrin â phroses y Panel Adolygiadau Ymarfer Plant. Bu’r Panel ac is-grŵp (yn"/>
            <w10:wrap type="none"/>
          </v:shape>
        </w:pict>
      </w:r>
      <w:r>
        <w:rPr/>
        <w:pict>
          <v:shape style="position:absolute;margin-left:40.926029pt;margin-top:504.970306pt;width:457.15pt;height:11pt;mso-position-horizontal-relative:page;mso-position-vertical-relative:page;z-index:15759360;rotation:1" type="#_x0000_t136" fillcolor="#231f20" stroked="f">
            <o:extrusion v:ext="view" autorotationcenter="t"/>
            <v:textpath style="font-family:&quot;Avenir-Book&quot;;font-size:11pt;v-text-kern:t;mso-text-shadow:auto" string="ein Bwrdd Rhanbarthol ni) yn cydweithredu’n agos â Thîm Partneriaeth Gymunedol Caerdydd"/>
            <w10:wrap type="none"/>
          </v:shape>
        </w:pict>
      </w:r>
      <w:r>
        <w:rPr/>
        <w:pict>
          <v:shape style="position:absolute;margin-left:40.68401pt;margin-top:518.695374pt;width:425.9pt;height:11pt;mso-position-horizontal-relative:page;mso-position-vertical-relative:page;z-index:15759872;rotation:1" type="#_x0000_t136" fillcolor="#231f20" stroked="f">
            <o:extrusion v:ext="view" autorotationcenter="t"/>
            <v:textpath style="font-family:&quot;Avenir-Book&quot;;font-size:11pt;v-text-kern:t;mso-text-shadow:auto" string="wrth baratoi Adolygiad Ymarfer Plant ac Adolygiad Dynladdiad Domestig. Llwyddwyd i"/>
            <w10:wrap type="none"/>
          </v:shape>
        </w:pict>
      </w:r>
      <w:r>
        <w:rPr/>
        <w:pict>
          <v:shape style="position:absolute;margin-left:40.439011pt;margin-top:532.77356pt;width:435.1pt;height:11pt;mso-position-horizontal-relative:page;mso-position-vertical-relative:page;z-index:15760384;rotation:1" type="#_x0000_t136" fillcolor="#231f20" stroked="f">
            <o:extrusion v:ext="view" autorotationcenter="t"/>
            <v:textpath style="font-family:&quot;Avenir-Book&quot;;font-size:11pt;v-text-kern:t;mso-text-shadow:auto" string="greu cysylltiadau â Bwrdd Diogelu Darlington er mwyn rhannu enghreifftiau o setiau data"/>
            <w10:wrap type="none"/>
          </v:shape>
        </w:pict>
      </w:r>
      <w:r>
        <w:rPr/>
        <w:pict>
          <v:shape style="position:absolute;margin-left:40.192284pt;margin-top:547.049622pt;width:467pt;height:11pt;mso-position-horizontal-relative:page;mso-position-vertical-relative:page;z-index:15760896;rotation:1" type="#_x0000_t136" fillcolor="#231f20" stroked="f">
            <o:extrusion v:ext="view" autorotationcenter="t"/>
            <v:textpath style="font-family:&quot;Avenir-Book&quot;;font-size:11pt;v-text-kern:t;mso-text-shadow:auto" string="amlasiantaeth. Rydym hefyd mewn cysylltiad â Barnsley sydd am ddefnyddio’r Protocol ar gyfer"/>
            <w10:wrap type="none"/>
          </v:shape>
        </w:pict>
      </w:r>
      <w:r>
        <w:rPr/>
        <w:pict>
          <v:shape style="position:absolute;margin-left:39.947868pt;margin-top:561.049011pt;width:467.15pt;height:11pt;mso-position-horizontal-relative:page;mso-position-vertical-relative:page;z-index:15761408;rotation:1" type="#_x0000_t136" fillcolor="#231f20" stroked="f">
            <o:extrusion v:ext="view" autorotationcenter="t"/>
            <v:textpath style="font-family:&quot;Avenir-Book&quot;;font-size:11pt;v-text-kern:t;mso-text-shadow:auto" string="Salwch Ffug a Chyflyrau Cysylltiedig. Cawsom ein cynrychioli yn nigwyddiadau’r Bwrdd Diogelu"/>
            <w10:wrap type="none"/>
          </v:shape>
        </w:pict>
      </w:r>
      <w:r>
        <w:rPr/>
        <w:pict>
          <v:shape style="position:absolute;margin-left:39.708248pt;margin-top:574.510864pt;width:405.75pt;height:11pt;mso-position-horizontal-relative:page;mso-position-vertical-relative:page;z-index:15761920;rotation:1" type="#_x0000_t136" fillcolor="#231f20" stroked="f">
            <o:extrusion v:ext="view" autorotationcenter="t"/>
            <v:textpath style="font-family:&quot;Avenir-Book&quot;;font-size:11pt;v-text-kern:t;mso-text-shadow:auto;font-style:italic" string="Annibynnol Cenedlaethol, gan gynnwys ei gynhadledd Diogelu mewn Chwaraeon."/>
            <w10:wrap type="none"/>
          </v:shape>
        </w:pict>
      </w:r>
      <w:r>
        <w:rPr/>
        <w:pict>
          <v:shape style="position:absolute;margin-left:39.186474pt;margin-top:606.994629pt;width:455.45pt;height:6.25pt;mso-position-horizontal-relative:page;mso-position-vertical-relative:page;z-index:15762432;rotation:1" type="#_x0000_t136" fillcolor="#6d6e71" stroked="f">
            <o:extrusion v:ext="view" autorotationcenter="t"/>
            <v:textpath style="font-family:&quot;Avenir-Book&quot;;font-size:6pt;v-text-kern:t;mso-text-shadow:auto" string="Mae’n bosibl bod y neges ebost hon ac unrhyw atodiadau sydd ynghlwm wrthi’n cynnwys deunydd cyfrinachol, ac maent at ddefnydd derbynnydd y neges yn unig."/>
            <w10:wrap type="none"/>
          </v:shape>
        </w:pict>
      </w:r>
      <w:r>
        <w:rPr/>
        <w:pict>
          <v:shape style="position:absolute;margin-left:573.765198pt;margin-top:188.00322pt;width:15.7pt;height:465.9pt;mso-position-horizontal-relative:page;mso-position-vertical-relative:page;z-index:15762944" type="#_x0000_t202" filled="false" stroked="false">
            <v:textbox inset="0,0,0,0" style="layout-flow:vertical">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p>
    <w:p>
      <w:pPr>
        <w:pStyle w:val="BodyText"/>
        <w:spacing w:before="6"/>
      </w:pPr>
    </w:p>
    <w:p>
      <w:pPr>
        <w:tabs>
          <w:tab w:pos="10338" w:val="right" w:leader="none"/>
        </w:tabs>
        <w:spacing w:before="100"/>
        <w:ind w:left="360" w:right="0" w:firstLine="0"/>
        <w:jc w:val="left"/>
        <w:rPr>
          <w:sz w:val="16"/>
        </w:rPr>
      </w:pPr>
      <w:r>
        <w:rPr>
          <w:color w:val="231F20"/>
          <w:sz w:val="16"/>
        </w:rPr>
        <w:t>Adroddiad</w:t>
      </w:r>
      <w:r>
        <w:rPr>
          <w:color w:val="231F20"/>
          <w:spacing w:val="-1"/>
          <w:sz w:val="16"/>
        </w:rPr>
        <w:t> </w:t>
      </w:r>
      <w:r>
        <w:rPr>
          <w:color w:val="231F20"/>
          <w:sz w:val="16"/>
        </w:rPr>
        <w:t>Blynyddol 2017-18</w:t>
        <w:tab/>
        <w:t>19</w:t>
      </w:r>
    </w:p>
    <w:p>
      <w:pPr>
        <w:pStyle w:val="BodyText"/>
        <w:rPr>
          <w:sz w:val="48"/>
        </w:rPr>
      </w:pPr>
    </w:p>
    <w:p>
      <w:pPr>
        <w:pStyle w:val="BodyText"/>
        <w:spacing w:before="3"/>
        <w:rPr>
          <w:sz w:val="46"/>
        </w:rPr>
      </w:pPr>
    </w:p>
    <w:p>
      <w:pPr>
        <w:pStyle w:val="Heading1"/>
        <w:spacing w:line="211" w:lineRule="auto" w:before="0"/>
        <w:ind w:left="356"/>
      </w:pPr>
      <w:r>
        <w:rPr>
          <w:color w:val="3B957D"/>
        </w:rPr>
        <w:t>Sut y mae’r Byrddau Diogelu wedi cydweithredu mewn gweithgareddau sy’n ymwneud â’u hamcanion</w:t>
      </w:r>
    </w:p>
    <w:p>
      <w:pPr>
        <w:pStyle w:val="BodyText"/>
        <w:spacing w:line="230" w:lineRule="auto" w:before="235"/>
        <w:ind w:left="356" w:right="737"/>
      </w:pPr>
      <w:r>
        <w:rPr>
          <w:color w:val="231F20"/>
        </w:rPr>
        <w:t>Dylai’r modd y caiff adnoddau eu dyrannu er mwyn hybu cydweithredu adlewyrchu blaenoriaethau’r Byrddau. Oherwydd nad yw pob un o’r Byrddau Rhanbarthol wedi mynd i’r afael yn eu hadroddiadau blynyddol â “sut” y maent wedi cydweithredu, gallwn ddatgan eu bod yn cydweithredu ag amrywiaeth o gyrff ac â’i gilydd trwy gyfarfodydd ar gyfer y Rheolwyr Busnes, trwy gyfarfodydd ar gyfer y Byrddau Plant ac Oedolion yn yr un ardal ddiogelu, ac yn ddiweddar trwy gyfarfodydd ar gyfer Cadeiryddion. Ceir parodrwydd i gyfuno adnoddau er mwyn darparu gwasanaeth neu gynnyrch penodol a allai gyflawni’r nod sy’n gysylltiedig â sicrhau bod pawb yn dysgu ac yn elwa.</w:t>
      </w:r>
    </w:p>
    <w:p>
      <w:pPr>
        <w:pStyle w:val="BodyText"/>
        <w:spacing w:before="11"/>
        <w:rPr>
          <w:sz w:val="20"/>
        </w:rPr>
      </w:pPr>
    </w:p>
    <w:p>
      <w:pPr>
        <w:pStyle w:val="BodyText"/>
        <w:spacing w:line="286" w:lineRule="exact"/>
        <w:ind w:left="356"/>
      </w:pPr>
      <w:r>
        <w:rPr>
          <w:color w:val="231F20"/>
        </w:rPr>
        <w:t>Yn y negeseuon ebost dychmygol canlynol, rydym yn dangos sut y gallai pob Bwrdd ddisgrifio sut y</w:t>
      </w:r>
    </w:p>
    <w:p>
      <w:pPr>
        <w:pStyle w:val="BodyText"/>
        <w:spacing w:line="286" w:lineRule="exact"/>
        <w:ind w:left="356"/>
      </w:pPr>
      <w:r>
        <w:rPr/>
        <w:pict>
          <v:group style="position:absolute;margin-left:25.555pt;margin-top:32.727879pt;width:517.0500pt;height:351.45pt;mso-position-horizontal-relative:page;mso-position-vertical-relative:paragraph;z-index:15755776" coordorigin="511,655" coordsize="10341,7029">
            <v:rect style="position:absolute;left:541;top:684;width:10311;height:6999" filled="true" fillcolor="#231f20" stroked="false">
              <v:fill opacity="26214f" type="solid"/>
            </v:rect>
            <v:shape style="position:absolute;left:513;top:657;width:10092;height:6776" coordorigin="514,657" coordsize="10092,6776" path="m629,657l514,7258,10490,7432,10605,831,629,657xe" filled="true" fillcolor="#ffffff" stroked="false">
              <v:path arrowok="t"/>
              <v:fill type="solid"/>
            </v:shape>
            <v:shape style="position:absolute;left:513;top:657;width:10092;height:6776" coordorigin="514,657" coordsize="10092,6776" path="m629,657l514,7258,10490,7432,10605,831,629,657xe" filled="false" stroked="true" strokeweight=".25pt" strokecolor="#231f20">
              <v:path arrowok="t"/>
              <v:stroke dashstyle="solid"/>
            </v:shape>
            <v:line style="position:absolute" from="838,3309" to="10181,3472" stroked="true" strokeweight=".25pt" strokecolor="#231f20">
              <v:stroke dashstyle="solid"/>
            </v:line>
            <v:shape style="position:absolute;left:721;top:6494;width:5922;height:567" type="#_x0000_t75" stroked="false">
              <v:imagedata r:id="rId19" o:title=""/>
            </v:shape>
            <w10:wrap type="none"/>
          </v:group>
        </w:pict>
      </w:r>
      <w:r>
        <w:rPr/>
        <w:pict>
          <v:shape style="position:absolute;margin-left:43.814053pt;margin-top:49.778839pt;width:86.6pt;height:11pt;mso-position-horizontal-relative:page;mso-position-vertical-relative:paragraph;z-index:15756288;rotation:1" type="#_x0000_t136" fillcolor="#6d6e71" stroked="f">
            <o:extrusion v:ext="view" autorotationcenter="t"/>
            <v:textpath style="font-family:&quot;Avenir&quot;;font-size:11pt;v-text-kern:t;mso-text-shadow:auto;font-weight:bold" string="At: Y Darllenydd"/>
            <w10:wrap type="none"/>
          </v:shape>
        </w:pict>
      </w:r>
      <w:r>
        <w:rPr/>
        <w:pict>
          <v:shape style="position:absolute;margin-left:43.321949pt;margin-top:77.994019pt;width:91.9pt;height:11pt;mso-position-horizontal-relative:page;mso-position-vertical-relative:paragraph;z-index:15756800;rotation:1" type="#_x0000_t136" fillcolor="#6d6e71" stroked="f">
            <o:extrusion v:ext="view" autorotationcenter="t"/>
            <v:textpath style="font-family:&quot;Avenir&quot;;font-size:11pt;v-text-kern:t;mso-text-shadow:auto;font-weight:bold" string="Cc: Gweinidogion"/>
            <w10:wrap type="none"/>
          </v:shape>
        </w:pict>
      </w:r>
      <w:r>
        <w:rPr/>
        <w:pict>
          <v:shape style="position:absolute;margin-left:42.825924pt;margin-top:106.658638pt;width:148.7pt;height:11pt;mso-position-horizontal-relative:page;mso-position-vertical-relative:paragraph;z-index:15757312;rotation:1" type="#_x0000_t136" fillcolor="#6d6e71" stroked="f">
            <o:extrusion v:ext="view" autorotationcenter="t"/>
            <v:textpath style="font-family:&quot;Avenir&quot;;font-size:11pt;v-text-kern:t;mso-text-shadow:auto;font-weight:bold" string="Oddi wrth: Caerdydd a’r Fro"/>
            <w10:wrap type="none"/>
          </v:shape>
        </w:pict>
      </w:r>
      <w:r>
        <w:rPr>
          <w:color w:val="231F20"/>
        </w:rPr>
        <w:t>mae wedi cydweithredu’n ymarferol.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r>
        <w:rPr/>
        <w:pict>
          <v:group style="position:absolute;margin-left:113.165802pt;margin-top:15.43522pt;width:419.75pt;height:121.2pt;mso-position-horizontal-relative:page;mso-position-vertical-relative:paragraph;z-index:-15702528;mso-wrap-distance-left:0;mso-wrap-distance-right:0" coordorigin="2263,309" coordsize="8395,2424">
            <v:shape style="position:absolute;left:3480;top:389;width:7178;height:2297" coordorigin="3481,389" coordsize="7178,2297" path="m10091,389l4048,389,3720,398,3552,460,3490,628,3481,956,3481,2118,3490,2446,3552,2614,3720,2676,4048,2685,10091,2685,10419,2676,10587,2614,10649,2446,10658,2118,10658,956,10649,628,10587,460,10419,398,10091,389xe" filled="true" fillcolor="#3e77a4" stroked="false">
              <v:path arrowok="t"/>
              <v:fill type="solid"/>
            </v:shape>
            <v:shape style="position:absolute;left:2263;top:308;width:2424;height:2424" coordorigin="2263,309" coordsize="2424,2424" path="m3475,309l3398,311,3323,318,3249,330,3177,346,3106,366,3037,390,2970,419,2905,451,2843,486,2783,526,2725,569,2670,614,2618,664,2569,716,2523,771,2480,828,2441,888,2405,951,2373,1015,2345,1082,2321,1151,2300,1222,2284,1294,2273,1368,2266,1444,2263,1520,2266,1597,2273,1672,2284,1746,2300,1819,2321,1889,2345,1958,2373,2025,2405,2090,2441,2152,2480,2213,2523,2270,2569,2325,2618,2377,2670,2426,2725,2472,2783,2515,2843,2554,2905,2590,2970,2622,3037,2650,3106,2675,3177,2695,3249,2711,3323,2722,3398,2730,3475,2732,3552,2730,3627,2722,3701,2711,3773,2695,3844,2675,3913,2650,3980,2622,4044,2590,4107,2554,4167,2515,4225,2472,4280,2426,4332,2377,4381,2325,4427,2270,4469,2213,4509,2152,4545,2090,4577,2025,4605,1958,4629,1889,4649,1819,4665,1746,4677,1672,4684,1597,4686,1520,4684,1444,4677,1368,4665,1294,4649,1222,4629,1151,4605,1082,4577,1015,4545,951,4509,888,4469,828,4427,771,4381,716,4332,664,4280,614,4225,569,4167,526,4107,486,4044,451,3980,419,3913,390,3844,366,3773,346,3701,330,3627,318,3552,311,3475,309xe" filled="true" fillcolor="#d5583b" stroked="false">
              <v:path arrowok="t"/>
              <v:fill type="solid"/>
            </v:shape>
            <v:shape style="position:absolute;left:2722;top:541;width:1595;height:1892" coordorigin="2723,541" coordsize="1595,1892" path="m3097,1219l3088,1159,2965,1176,2974,1236,3097,1219xm3124,1003l3016,947,2987,1002,3095,1058,3124,1003xm3166,1373l3133,1321,3030,1386,3063,1438,3166,1373xm3239,885l3171,792,3121,829,3189,922,3239,885xm3400,841l3385,733,3325,741,3341,850,3400,841xm3571,1674l3409,1697,3421,1707,3434,1717,3448,1726,3465,1736,3477,1736,3500,1734,3521,1726,3539,1714,3554,1695,3558,1688,3564,1682,3571,1674xm3583,1558l3579,1531,3568,1524,3366,1553,3359,1562,3362,1590,3373,1597,3474,1583,3575,1568,3583,1558xm3589,1634l3585,1605,3575,1598,3382,1625,3373,1636,3377,1663,3389,1671,3484,1657,3581,1643,3589,1634xm3602,760l3544,739,3504,847,3563,868,3602,760xm3669,1154l3665,1108,3649,1053,3624,1005,3588,965,3540,933,3490,914,3439,906,3387,907,3335,918,3267,948,3215,990,3179,1043,3159,1104,3157,1170,3172,1240,3183,1269,3198,1296,3216,1322,3234,1348,3276,1400,3297,1428,3316,1458,3330,1489,3339,1524,3399,1515,3398,1510,3398,1504,3384,1464,3377,1447,3370,1430,3352,1399,3331,1369,3285,1313,3267,1288,3250,1263,3236,1236,3226,1207,3217,1148,3227,1092,3253,1042,3298,1002,3329,986,3361,974,3394,968,3429,967,3501,983,3557,1022,3594,1081,3607,1153,3604,1186,3597,1218,3587,1249,3575,1280,3562,1312,3549,1344,3538,1376,3530,1410,3527,1431,3525,1453,3525,1475,3527,1497,3587,1488,3586,1446,3594,1406,3607,1367,3640,1286,3655,1243,3665,1199,3669,1154xm3779,889l3736,844,3648,928,3691,973,3779,889xm3844,1269l3728,1240,3713,1301,3829,1329,3844,1269xm3858,1110l3849,1051,3725,1068,3734,1127,3858,1110xm4317,1768l4315,1736,4260,1523,4260,1761,4090,1761,4089,1816,4089,1863,4089,1924,4089,1977,4090,2028,4082,2075,4059,2110,4023,2132,3981,2139,3896,2138,3811,2137,3641,2138,3614,2138,3614,2195,3749,2195,3784,2373,3038,2373,3038,2351,3038,2268,3035,2185,3029,2102,3020,2020,3007,1938,2989,1858,2965,1777,2940,1709,2913,1641,2885,1573,2856,1505,2842,1471,2826,1436,2811,1401,2798,1366,2791,1345,2786,1324,2783,1302,2781,1280,2784,1199,2794,1122,2812,1050,2837,982,2870,919,2910,860,2958,806,3013,756,3075,710,3144,669,3214,637,3286,615,3360,603,3435,599,3511,602,3590,614,3664,634,3732,661,3794,696,3851,738,3903,788,3951,844,3993,906,4031,975,4065,1052,4094,1131,4118,1211,4139,1292,4158,1367,4178,1441,4197,1516,4236,1665,4257,1745,4258,1751,4260,1761,4260,1523,4234,1422,4214,1344,4193,1265,4173,1187,4151,1113,4125,1040,4095,970,4059,902,4017,837,3967,773,3912,716,3852,667,3788,627,3729,599,3718,594,3643,569,3563,552,3483,541,3432,541,3393,545,3351,549,3330,551,3309,554,3228,575,3152,603,3082,637,3017,679,2958,727,2904,782,2856,843,2813,912,2776,987,2750,1056,2732,1127,2723,1199,2723,1272,2735,1346,2747,1388,2763,1430,2780,1471,2799,1512,2832,1588,2863,1663,2892,1740,2918,1818,2940,1896,2958,1977,2969,2059,2976,2133,2980,2208,2983,2283,2982,2351,2982,2358,2977,2433,3853,2433,3841,2373,3806,2195,3830,2195,3910,2196,3970,2195,3990,2195,4046,2185,4092,2156,4106,2139,4125,2114,4140,2061,4143,2015,4143,1977,4143,1818,4152,1817,4160,1816,4195,1816,4232,1817,4247,1816,4254,1816,4285,1810,4306,1793,4317,1768xe" filled="true" fillcolor="#ffffff" stroked="false">
              <v:path arrowok="t"/>
              <v:fill type="solid"/>
            </v:shape>
            <v:line style="position:absolute" from="4884,986" to="10210,986" stroked="true" strokeweight="1pt" strokecolor="#ffffff">
              <v:stroke dashstyle="solid"/>
            </v:line>
            <v:shape style="position:absolute;left:2263;top:308;width:8395;height:2424" type="#_x0000_t202" filled="false" stroked="false">
              <v:textbox inset="0,0,0,0">
                <w:txbxContent>
                  <w:p>
                    <w:pPr>
                      <w:spacing w:before="217"/>
                      <w:ind w:left="2621" w:right="0" w:firstLine="0"/>
                      <w:jc w:val="left"/>
                      <w:rPr>
                        <w:rFonts w:ascii="Avenir"/>
                        <w:b/>
                        <w:sz w:val="28"/>
                      </w:rPr>
                    </w:pPr>
                    <w:r>
                      <w:rPr>
                        <w:rFonts w:ascii="Avenir"/>
                        <w:b/>
                        <w:color w:val="FFFFFF"/>
                        <w:sz w:val="28"/>
                      </w:rPr>
                      <w:t>WYDDECH CHI?</w:t>
                    </w:r>
                  </w:p>
                  <w:p>
                    <w:pPr>
                      <w:spacing w:line="218" w:lineRule="auto" w:before="244"/>
                      <w:ind w:left="2621" w:right="488" w:firstLine="0"/>
                      <w:jc w:val="left"/>
                      <w:rPr>
                        <w:sz w:val="22"/>
                      </w:rPr>
                    </w:pPr>
                    <w:r>
                      <w:rPr>
                        <w:color w:val="FFFFFF"/>
                        <w:spacing w:val="-3"/>
                        <w:sz w:val="22"/>
                      </w:rPr>
                      <w:t>Gall coalisiynau, rhwydweithiau, mudiadau, </w:t>
                    </w:r>
                    <w:r>
                      <w:rPr>
                        <w:color w:val="FFFFFF"/>
                        <w:spacing w:val="-4"/>
                        <w:sz w:val="22"/>
                      </w:rPr>
                      <w:t>cynghreiriau, </w:t>
                    </w:r>
                    <w:r>
                      <w:rPr>
                        <w:color w:val="FFFFFF"/>
                        <w:spacing w:val="-3"/>
                        <w:sz w:val="22"/>
                      </w:rPr>
                      <w:t>cyllid </w:t>
                    </w:r>
                    <w:r>
                      <w:rPr>
                        <w:color w:val="FFFFFF"/>
                        <w:sz w:val="22"/>
                      </w:rPr>
                      <w:t>ar y </w:t>
                    </w:r>
                    <w:r>
                      <w:rPr>
                        <w:color w:val="FFFFFF"/>
                        <w:spacing w:val="-3"/>
                        <w:sz w:val="22"/>
                      </w:rPr>
                      <w:t>cyd, mentrau cyd-ddylanwadol </w:t>
                    </w:r>
                    <w:r>
                      <w:rPr>
                        <w:color w:val="FFFFFF"/>
                        <w:sz w:val="22"/>
                      </w:rPr>
                      <w:t>ac </w:t>
                    </w:r>
                    <w:r>
                      <w:rPr>
                        <w:color w:val="FFFFFF"/>
                        <w:spacing w:val="-4"/>
                        <w:sz w:val="22"/>
                      </w:rPr>
                      <w:t>ymgyrchoedd </w:t>
                    </w:r>
                    <w:r>
                      <w:rPr>
                        <w:color w:val="FFFFFF"/>
                        <w:spacing w:val="-3"/>
                        <w:sz w:val="22"/>
                      </w:rPr>
                      <w:t>ddeillio </w:t>
                    </w:r>
                    <w:r>
                      <w:rPr>
                        <w:color w:val="FFFFFF"/>
                        <w:sz w:val="22"/>
                      </w:rPr>
                      <w:t>o’r </w:t>
                    </w:r>
                    <w:r>
                      <w:rPr>
                        <w:color w:val="FFFFFF"/>
                        <w:spacing w:val="-3"/>
                        <w:sz w:val="22"/>
                      </w:rPr>
                      <w:t>cwestiwn canlynol: </w:t>
                    </w:r>
                    <w:r>
                      <w:rPr>
                        <w:color w:val="FFFFFF"/>
                        <w:sz w:val="22"/>
                      </w:rPr>
                      <w:t>sut y </w:t>
                    </w:r>
                    <w:r>
                      <w:rPr>
                        <w:color w:val="FFFFFF"/>
                        <w:spacing w:val="-3"/>
                        <w:sz w:val="22"/>
                      </w:rPr>
                      <w:t>bydd plant, pobl ifanc </w:t>
                    </w:r>
                    <w:r>
                      <w:rPr>
                        <w:color w:val="FFFFFF"/>
                        <w:sz w:val="22"/>
                      </w:rPr>
                      <w:t>ac </w:t>
                    </w:r>
                    <w:r>
                      <w:rPr>
                        <w:color w:val="FFFFFF"/>
                        <w:spacing w:val="-3"/>
                        <w:sz w:val="22"/>
                      </w:rPr>
                      <w:t>oedolion sy’n wynebu risg </w:t>
                    </w:r>
                    <w:r>
                      <w:rPr>
                        <w:color w:val="FFFFFF"/>
                        <w:sz w:val="22"/>
                      </w:rPr>
                      <w:t>o </w:t>
                    </w:r>
                    <w:r>
                      <w:rPr>
                        <w:color w:val="FFFFFF"/>
                        <w:spacing w:val="-3"/>
                        <w:sz w:val="22"/>
                      </w:rPr>
                      <w:t>niwed </w:t>
                    </w:r>
                    <w:r>
                      <w:rPr>
                        <w:color w:val="FFFFFF"/>
                        <w:sz w:val="22"/>
                      </w:rPr>
                      <w:t>yn </w:t>
                    </w:r>
                    <w:r>
                      <w:rPr>
                        <w:color w:val="FFFFFF"/>
                        <w:spacing w:val="-3"/>
                        <w:sz w:val="22"/>
                      </w:rPr>
                      <w:t>elwa </w:t>
                    </w:r>
                    <w:r>
                      <w:rPr>
                        <w:color w:val="FFFFFF"/>
                        <w:sz w:val="22"/>
                      </w:rPr>
                      <w:t>o’r hyn yr </w:t>
                    </w:r>
                    <w:r>
                      <w:rPr>
                        <w:color w:val="FFFFFF"/>
                        <w:spacing w:val="-3"/>
                        <w:sz w:val="22"/>
                      </w:rPr>
                      <w:t>ydym </w:t>
                    </w:r>
                    <w:r>
                      <w:rPr>
                        <w:color w:val="FFFFFF"/>
                        <w:sz w:val="22"/>
                      </w:rPr>
                      <w:t>yn ei </w:t>
                    </w:r>
                    <w:r>
                      <w:rPr>
                        <w:color w:val="FFFFFF"/>
                        <w:spacing w:val="-3"/>
                        <w:sz w:val="22"/>
                      </w:rPr>
                      <w:t>wneud?</w:t>
                    </w:r>
                  </w:p>
                </w:txbxContent>
              </v:textbox>
              <w10:wrap type="none"/>
            </v:shape>
            <w10:wrap type="topAndBottom"/>
          </v:group>
        </w:pict>
      </w:r>
    </w:p>
    <w:p>
      <w:pPr>
        <w:spacing w:after="0"/>
        <w:rPr>
          <w:sz w:val="20"/>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809920" filled="true" fillcolor="#3b957d" stroked="false">
            <v:fill type="solid"/>
            <w10:wrap type="none"/>
          </v:rect>
        </w:pict>
      </w:r>
      <w:r>
        <w:rPr/>
        <w:pict>
          <v:shape style="position:absolute;margin-left:72.884064pt;margin-top:168.509735pt;width:104.8pt;height:11pt;mso-position-horizontal-relative:page;mso-position-vertical-relative:page;z-index:15765504;rotation:1" type="#_x0000_t136" fillcolor="#6d6e71" stroked="f">
            <o:extrusion v:ext="view" autorotationcenter="t"/>
            <v:textpath style="font-family:&quot;Avenir&quot;;font-size:11pt;v-text-kern:t;mso-text-shadow:auto;font-weight:bold" string="Oddi wrth: Cwm Taf"/>
            <w10:wrap type="none"/>
          </v:shape>
        </w:pict>
      </w:r>
      <w:r>
        <w:rPr/>
        <w:pict>
          <v:shape style="position:absolute;margin-left:72.392143pt;margin-top:196.704758pt;width:107.8pt;height:11pt;mso-position-horizontal-relative:page;mso-position-vertical-relative:page;z-index:15766016;rotation:1" type="#_x0000_t136" fillcolor="#231f20" stroked="f">
            <o:extrusion v:ext="view" autorotationcenter="t"/>
            <v:textpath style="font-family:&quot;Avenir&quot;;font-size:11pt;v-text-kern:t;mso-text-shadow:auto;font-weight:bold" string="Pwnc: Cydweithredu"/>
            <w10:wrap type="none"/>
          </v:shape>
        </w:pict>
      </w:r>
      <w:r>
        <w:rPr/>
        <w:pict>
          <v:shape style="position:absolute;margin-left:71.385078pt;margin-top:255.754181pt;width:418.5pt;height:11pt;mso-position-horizontal-relative:page;mso-position-vertical-relative:page;z-index:15766528;rotation:1" type="#_x0000_t136" fillcolor="#231f20" stroked="f">
            <o:extrusion v:ext="view" autorotationcenter="t"/>
            <v:textpath style="font-family:&quot;Avenir-Book&quot;;font-size:11pt;v-text-kern:t;mso-text-shadow:auto" string="Mae cydweithredu â’r Bartneriaeth Diogelwch Cymunedol ynghyd â’r agenda Trais yn"/>
            <w10:wrap type="none"/>
          </v:shape>
        </w:pict>
      </w:r>
      <w:r>
        <w:rPr/>
        <w:pict>
          <v:shape style="position:absolute;margin-left:71.138481pt;margin-top:270.014648pt;width:448.6pt;height:11pt;mso-position-horizontal-relative:page;mso-position-vertical-relative:page;z-index:15767040;rotation:1" type="#_x0000_t136" fillcolor="#231f20" stroked="f">
            <o:extrusion v:ext="view" autorotationcenter="t"/>
            <v:textpath style="font-family:&quot;Avenir-Book&quot;;font-size:11pt;v-text-kern:t;mso-text-shadow:auto" string="erbyn Menywod, Cam-drin Domestig a Thrais Rhywiol wedi cynnwys hyfforddiant i weithwyr"/>
            <w10:wrap type="none"/>
          </v:shape>
        </w:pict>
      </w:r>
      <w:r>
        <w:rPr/>
        <w:pict>
          <v:shape style="position:absolute;margin-left:70.892525pt;margin-top:284.190826pt;width:469pt;height:11pt;mso-position-horizontal-relative:page;mso-position-vertical-relative:page;z-index:15767552;rotation:1" type="#_x0000_t136" fillcolor="#231f20" stroked="f">
            <o:extrusion v:ext="view" autorotationcenter="t"/>
            <v:textpath style="font-family:&quot;Avenir-Book&quot;;font-size:11pt;v-text-kern:t;mso-text-shadow:auto" string="proffesiynol ac adolygiad ar y cyd o wasanaeth cam-drin domestig y Gynhadledd Amlasiantaeth"/>
            <w10:wrap type="none"/>
          </v:shape>
        </w:pict>
      </w:r>
      <w:r>
        <w:rPr/>
        <w:pict>
          <v:shape style="position:absolute;margin-left:70.650261pt;margin-top:297.956085pt;width:442.35pt;height:11pt;mso-position-horizontal-relative:page;mso-position-vertical-relative:page;z-index:15768064;rotation:1" type="#_x0000_t136" fillcolor="#231f20" stroked="f">
            <o:extrusion v:ext="view" autorotationcenter="t"/>
            <v:textpath style="font-family:&quot;Avenir-Book&quot;;font-size:11pt;v-text-kern:t;mso-text-shadow:auto" string="Asesu Risg. Mae gwaith gyda’r Bwrdd Gwasanaethau Cyhoeddus wedi cyfrannu at asesiad"/>
            <w10:wrap type="none"/>
          </v:shape>
        </w:pict>
      </w:r>
      <w:r>
        <w:rPr/>
        <w:pict>
          <v:shape style="position:absolute;margin-left:70.404945pt;margin-top:312.069855pt;width:455.65pt;height:11pt;mso-position-horizontal-relative:page;mso-position-vertical-relative:page;z-index:15768576;rotation:1" type="#_x0000_t136" fillcolor="#231f20" stroked="f">
            <o:extrusion v:ext="view" autorotationcenter="t"/>
            <v:textpath style="font-family:&quot;Avenir-Book&quot;;font-size:11pt;v-text-kern:t;mso-text-shadow:auto" string="Cwm Taf o anghenion y boblogaeth. Rydym wedi bod yn cydweithredu â Llywodraeth Cymru"/>
            <w10:wrap type="none"/>
          </v:shape>
        </w:pict>
      </w:r>
      <w:r>
        <w:rPr/>
        <w:pict>
          <v:shape style="position:absolute;margin-left:70.160843pt;margin-top:326.033875pt;width:451.75pt;height:11pt;mso-position-horizontal-relative:page;mso-position-vertical-relative:page;z-index:15769088;rotation:1" type="#_x0000_t136" fillcolor="#231f20" stroked="f">
            <o:extrusion v:ext="view" autorotationcenter="t"/>
            <v:textpath style="font-family:&quot;Avenir-Book&quot;;font-size:11pt;v-text-kern:t;mso-text-shadow:auto" string="ar ganllawiau statudol; hyfforddiant ar gyfer Adolygwyr Ymarfer Plant ac Oedolion; llyfrgell o"/>
            <w10:wrap type="none"/>
          </v:shape>
        </w:pict>
      </w:r>
      <w:r>
        <w:rPr/>
        <w:pict>
          <v:shape style="position:absolute;margin-left:69.915535pt;margin-top:340.146973pt;width:464.95pt;height:11pt;mso-position-horizontal-relative:page;mso-position-vertical-relative:page;z-index:15769600;rotation:1" type="#_x0000_t136" fillcolor="#231f20" stroked="f">
            <o:extrusion v:ext="view" autorotationcenter="t"/>
            <v:textpath style="font-family:&quot;Avenir-Book&quot;;font-size:11pt;v-text-kern:t;mso-text-shadow:auto" string="adnoddau ar-lein ynghylch caethwasiaeth fodern; pecyn cymorth hunanasesu ar gyfer Byrddau;"/>
            <w10:wrap type="none"/>
          </v:shape>
        </w:pict>
      </w:r>
      <w:r>
        <w:rPr/>
        <w:pict>
          <v:shape style="position:absolute;margin-left:69.672829pt;margin-top:353.962677pt;width:444.1pt;height:11pt;mso-position-horizontal-relative:page;mso-position-vertical-relative:page;z-index:15770112;rotation:1" type="#_x0000_t136" fillcolor="#231f20" stroked="f">
            <o:extrusion v:ext="view" autorotationcenter="t"/>
            <v:textpath style="font-family:&quot;Avenir-Book&quot;;font-size:11pt;v-text-kern:t;mso-text-shadow:auto" string="Fframwaith Hyfforddi Cenedlaethol i Gymru; a Rhwydwaith y Ddeddf Galluedd Meddyliol /"/>
            <w10:wrap type="none"/>
          </v:shape>
        </w:pict>
      </w:r>
      <w:r>
        <w:rPr/>
        <w:pict>
          <v:shape style="position:absolute;margin-left:69.428909pt;margin-top:367.90448pt;width:437.65pt;height:11pt;mso-position-horizontal-relative:page;mso-position-vertical-relative:page;z-index:15770624;rotation:1" type="#_x0000_t136" fillcolor="#231f20" stroked="f">
            <o:extrusion v:ext="view" autorotationcenter="t"/>
            <v:textpath style="font-family:&quot;Avenir-Book&quot;;font-size:11pt;v-text-kern:t;mso-text-shadow:auto" string="Trefniadau Diogelu rhag Amddifadu o Ryddid. Caiff y Bwrdd ei gynrychioli ar Ford Gron y"/>
            <w10:wrap type="none"/>
          </v:shape>
        </w:pict>
      </w:r>
      <w:r>
        <w:rPr/>
        <w:pict>
          <v:shape style="position:absolute;margin-left:69.183983pt;margin-top:381.974792pt;width:445.95pt;height:11pt;mso-position-horizontal-relative:page;mso-position-vertical-relative:page;z-index:15771136;rotation:1" type="#_x0000_t136" fillcolor="#231f20" stroked="f">
            <o:extrusion v:ext="view" autorotationcenter="t"/>
            <v:textpath style="font-family:&quot;Avenir-Book&quot;;font-size:11pt;v-text-kern:t;mso-text-shadow:auto" string="Comisiynydd Plant ynghylch Camfanteisio’n Rhywiol ar Blant; mae’n gweithio gyda’r Bwrdd"/>
            <w10:wrap type="none"/>
          </v:shape>
        </w:pict>
      </w:r>
      <w:r>
        <w:rPr/>
        <w:pict>
          <v:shape style="position:absolute;margin-left:68.939217pt;margin-top:396.026031pt;width:452.1pt;height:11pt;mso-position-horizontal-relative:page;mso-position-vertical-relative:page;z-index:15771648;rotation:1" type="#_x0000_t136" fillcolor="#231f20" stroked="f">
            <o:extrusion v:ext="view" autorotationcenter="t"/>
            <v:textpath style="font-family:&quot;Avenir-Book&quot;;font-size:11pt;v-text-kern:t;mso-text-shadow:auto" string="Diogelu Annibynnol Cenedlaethol ac Arolygiaeth Gofal Cymru yng nghyswllt plant a gaiff eu"/>
            <w10:wrap type="none"/>
          </v:shape>
        </w:pict>
      </w:r>
      <w:r>
        <w:rPr/>
        <w:pict>
          <v:shape style="position:absolute;margin-left:68.714111pt;margin-top:407.813538pt;width:198.8pt;height:11pt;mso-position-horizontal-relative:page;mso-position-vertical-relative:page;z-index:15772160;rotation:1" type="#_x0000_t136" fillcolor="#231f20" stroked="f">
            <o:extrusion v:ext="view" autorotationcenter="t"/>
            <v:textpath style="font-family:&quot;Avenir-Book&quot;;font-size:11pt;v-text-kern:t;mso-text-shadow:auto" string="lleoli y tu allan i ardal ddiogelu Cwm Taf."/>
            <w10:wrap type="none"/>
          </v:shape>
        </w:pict>
      </w:r>
      <w:r>
        <w:rPr/>
        <w:pict>
          <v:shape style="position:absolute;margin-left:68.176575pt;margin-top:442.10321pt;width:455.45pt;height:6.25pt;mso-position-horizontal-relative:page;mso-position-vertical-relative:page;z-index:15772672;rotation:1" type="#_x0000_t136" fillcolor="#6d6e71" stroked="f">
            <o:extrusion v:ext="view" autorotationcenter="t"/>
            <v:textpath style="font-family:&quot;Avenir-Book&quot;;font-size:6pt;v-text-kern:t;mso-text-shadow:auto" string="Mae’n bosibl bod y neges ebost hon ac unrhyw atodiadau sydd ynghlwm wrthi’n cynnwys deunydd cyfrinachol, ac maent at ddefnydd derbynnydd y neges yn unig."/>
            <w10:wrap type="none"/>
          </v:shape>
        </w:pict>
      </w:r>
      <w:r>
        <w:rPr/>
        <w:pict>
          <v:shape style="position:absolute;margin-left:7.0315pt;margin-top:188.000107pt;width:15.7pt;height:465.9pt;mso-position-horizontal-relative:page;mso-position-vertical-relative:page;z-index:15773184" type="#_x0000_t202" filled="false" stroked="false">
            <v:textbox inset="0,0,0,0" style="layout-flow:vertical;mso-layout-flow-alt:bottom-to-top">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r>
        <w:rPr/>
        <w:pict>
          <v:shape style="position:absolute;margin-left:68.037033pt;margin-top:510.759491pt;width:86.6pt;height:11pt;mso-position-horizontal-relative:page;mso-position-vertical-relative:page;z-index:15773696;rotation:358" type="#_x0000_t136" fillcolor="#6d6e71" stroked="f">
            <o:extrusion v:ext="view" autorotationcenter="t"/>
            <v:textpath style="font-family:&quot;Avenir&quot;;font-size:11pt;v-text-kern:t;mso-text-shadow:auto;font-weight:bold" string="At: Y Darllenydd"/>
            <w10:wrap type="none"/>
          </v:shape>
        </w:pict>
      </w:r>
      <w:r>
        <w:rPr/>
        <w:pict>
          <v:shape style="position:absolute;margin-left:69.018715pt;margin-top:538.823303pt;width:91.9pt;height:11pt;mso-position-horizontal-relative:page;mso-position-vertical-relative:page;z-index:15774208;rotation:358" type="#_x0000_t136" fillcolor="#6d6e71" stroked="f">
            <o:extrusion v:ext="view" autorotationcenter="t"/>
            <v:textpath style="font-family:&quot;Avenir&quot;;font-size:11pt;v-text-kern:t;mso-text-shadow:auto;font-weight:bold" string="Cc: Gweinidogion"/>
            <w10:wrap type="none"/>
          </v:shape>
        </w:pict>
      </w:r>
      <w:r>
        <w:rPr/>
        <w:pict>
          <v:shape style="position:absolute;margin-left:70.000999pt;margin-top:566.926575pt;width:94.9pt;height:11pt;mso-position-horizontal-relative:page;mso-position-vertical-relative:page;z-index:15774720;rotation:358" type="#_x0000_t136" fillcolor="#6d6e71" stroked="f">
            <o:extrusion v:ext="view" autorotationcenter="t"/>
            <v:textpath style="font-family:&quot;Avenir&quot;;font-size:11pt;v-text-kern:t;mso-text-shadow:auto;font-weight:bold" string="Oddi wrth: Gwent"/>
            <w10:wrap type="none"/>
          </v:shape>
        </w:pict>
      </w:r>
      <w:r>
        <w:rPr/>
        <w:pict>
          <v:shape style="position:absolute;margin-left:70.980278pt;margin-top:594.858032pt;width:107.8pt;height:11pt;mso-position-horizontal-relative:page;mso-position-vertical-relative:page;z-index:15775232;rotation:358" type="#_x0000_t136" fillcolor="#231f20" stroked="f">
            <o:extrusion v:ext="view" autorotationcenter="t"/>
            <v:textpath style="font-family:&quot;Avenir&quot;;font-size:11pt;v-text-kern:t;mso-text-shadow:auto;font-weight:bold" string="Pwnc: Cydweithredu"/>
            <w10:wrap type="none"/>
          </v:shape>
        </w:pict>
      </w:r>
      <w:r>
        <w:rPr/>
        <w:pict>
          <v:shape style="position:absolute;margin-left:72.841972pt;margin-top:645.165894pt;width:451.9pt;height:11pt;mso-position-horizontal-relative:page;mso-position-vertical-relative:page;z-index:15775744;rotation:358" type="#_x0000_t136" fillcolor="#231f20" stroked="f">
            <o:extrusion v:ext="view" autorotationcenter="t"/>
            <v:textpath style="font-family:&quot;Avenir-Book&quot;;font-size:11pt;v-text-kern:t;mso-text-shadow:auto" string="Rydym wedi rhestru’r cyrff allweddol a gaiff eu cynrychioli ar y Bwrdd Rhanbarthol yn ogystal"/>
            <w10:wrap type="none"/>
          </v:shape>
        </w:pict>
      </w:r>
      <w:r>
        <w:rPr/>
        <w:pict>
          <v:shape style="position:absolute;margin-left:73.330818pt;margin-top:659.171265pt;width:451.1pt;height:11pt;mso-position-horizontal-relative:page;mso-position-vertical-relative:page;z-index:15776256;rotation:358" type="#_x0000_t136" fillcolor="#231f20" stroked="f">
            <o:extrusion v:ext="view" autorotationcenter="t"/>
            <v:textpath style="font-family:&quot;Avenir-Book&quot;;font-size:11pt;v-text-kern:t;mso-text-shadow:auto" string="â’r cyrff arweiniol yn y pum ardal awdurdod lleol: Addysg, Gwasanaethau Plant ac Oedolion,"/>
            <w10:wrap type="none"/>
          </v:shape>
        </w:pict>
      </w:r>
      <w:r>
        <w:rPr/>
        <w:pict>
          <v:shape style="position:absolute;margin-left:73.814537pt;margin-top:672.883301pt;width:467.1pt;height:11pt;mso-position-horizontal-relative:page;mso-position-vertical-relative:page;z-index:15776768;rotation:358" type="#_x0000_t136" fillcolor="#231f20" stroked="f">
            <o:extrusion v:ext="view" autorotationcenter="t"/>
            <v:textpath style="font-family:&quot;Avenir-Book&quot;;font-size:11pt;v-text-kern:t;mso-text-shadow:auto" string="darparwyr tai statudol a gwasanaethau troseddau ieuenctid. Mae gennym gysylltiadau gweithio"/>
            <w10:wrap type="none"/>
          </v:shape>
        </w:pict>
      </w:r>
      <w:r>
        <w:rPr/>
        <w:pict>
          <v:shape style="position:absolute;margin-left:74.302452pt;margin-top:686.835632pt;width:469.35pt;height:11pt;mso-position-horizontal-relative:page;mso-position-vertical-relative:page;z-index:15777280;rotation:358" type="#_x0000_t136" fillcolor="#231f20" stroked="f">
            <o:extrusion v:ext="view" autorotationcenter="t"/>
            <v:textpath style="font-family:&quot;Avenir-Book&quot;;font-size:11pt;v-text-kern:t;mso-text-shadow:auto" string="cryf â’r Tîm Trais yn erbyn Menywod, Cam-drin Domestig a Thrais Rhywiol, y Bwrdd Partneriaeth"/>
            <w10:wrap type="none"/>
          </v:shape>
        </w:pict>
      </w:r>
      <w:r>
        <w:rPr/>
        <w:pict>
          <v:shape style="position:absolute;margin-left:74.791718pt;margin-top:700.865112pt;width:467.15pt;height:11pt;mso-position-horizontal-relative:page;mso-position-vertical-relative:page;z-index:15777792;rotation:358" type="#_x0000_t136" fillcolor="#231f20" stroked="f">
            <o:extrusion v:ext="view" autorotationcenter="t"/>
            <v:textpath style="font-family:&quot;Avenir-Book&quot;;font-size:11pt;v-text-kern:t;mso-text-shadow:auto" string="Rhanbarthol a’r Bwrdd Diogelu Annibynnol Cenedlaethol, ac rydym wedi bod yn gweithio gyda"/>
            <w10:wrap type="none"/>
          </v:shape>
        </w:pict>
      </w:r>
      <w:r>
        <w:rPr/>
        <w:pict>
          <v:shape style="position:absolute;margin-left:75.28653pt;margin-top:715.212585pt;width:446.75pt;height:11pt;mso-position-horizontal-relative:page;mso-position-vertical-relative:page;z-index:15778304;rotation:358" type="#_x0000_t136" fillcolor="#231f20" stroked="f">
            <o:extrusion v:ext="view" autorotationcenter="t"/>
            <v:textpath style="font-family:&quot;Avenir-Book&quot;;font-size:11pt;v-text-kern:t;mso-text-shadow:auto" string="Phanel Dinasyddion Gwent, plant a phobl ifanc, rhieni, gofalwyr a’r sawl sydd wedi goroesi."/>
            <w10:wrap type="none"/>
          </v:shape>
        </w:pict>
      </w:r>
      <w:r>
        <w:rPr/>
        <w:pict>
          <v:shape style="position:absolute;margin-left:76.279854pt;margin-top:747.097412pt;width:455.55pt;height:6.25pt;mso-position-horizontal-relative:page;mso-position-vertical-relative:page;z-index:15778816;rotation:359" type="#_x0000_t136" fillcolor="#6d6e71" stroked="f">
            <o:extrusion v:ext="view" autorotationcenter="t"/>
            <v:textpath style="font-family:&quot;Avenir-Book&quot;;font-size:6pt;v-text-kern:t;mso-text-shadow:auto" string="Mae’n bosibl bod y neges ebost hon ac unrhyw atodiadau sydd ynghlwm wrthi’n cynnwys deunydd cyfrinachol, ac maent at ddefnydd derbynnydd y neges yn unig."/>
            <w10:wrap type="none"/>
          </v:shape>
        </w:pict>
      </w:r>
    </w:p>
    <w:p>
      <w:pPr>
        <w:pStyle w:val="BodyText"/>
        <w:spacing w:before="6"/>
      </w:pPr>
    </w:p>
    <w:p>
      <w:pPr>
        <w:tabs>
          <w:tab w:pos="7455" w:val="left" w:leader="none"/>
        </w:tabs>
        <w:spacing w:before="100"/>
        <w:ind w:left="927" w:right="0" w:firstLine="0"/>
        <w:jc w:val="left"/>
        <w:rPr>
          <w:sz w:val="16"/>
        </w:rPr>
      </w:pPr>
      <w:r>
        <w:rPr/>
        <w:pict>
          <v:group style="position:absolute;margin-left:54.4417pt;margin-top:65.946327pt;width:522.1pt;height:722.75pt;mso-position-horizontal-relative:page;mso-position-vertical-relative:paragraph;z-index:15763968" coordorigin="1089,1319" coordsize="10442,14455">
            <v:rect style="position:absolute;left:1125;top:9041;width:10404;height:6732" filled="true" fillcolor="#231f20" stroked="false">
              <v:fill opacity="26214f" type="solid"/>
            </v:rect>
            <v:shape style="position:absolute;left:1091;top:9007;width:10188;height:6517" coordorigin="1091,9007" coordsize="10188,6517" path="m11063,9007l1091,9355,1307,15523,11279,15175,11063,9007xe" filled="true" fillcolor="#ffffff" stroked="false">
              <v:path arrowok="t"/>
              <v:fill type="solid"/>
            </v:shape>
            <v:shape style="position:absolute;left:1091;top:9007;width:10188;height:6517" coordorigin="1091,9007" coordsize="10188,6517" path="m1091,9355l1307,15523,11279,15175,11063,9007,1091,9355xe" filled="false" stroked="true" strokeweight=".25pt" strokecolor="#231f20">
              <v:path arrowok="t"/>
              <v:stroke dashstyle="solid"/>
            </v:shape>
            <v:rect style="position:absolute;left:1120;top:1348;width:10332;height:8223" filled="true" fillcolor="#231f20" stroked="false">
              <v:fill opacity="26214f" type="solid"/>
            </v:rect>
            <v:shape style="position:absolute;left:1093;top:1321;width:10114;height:7999" coordorigin="1093,1321" coordsize="10114,7999" path="m1230,1321l1093,9146,11070,9320,11206,1496,1230,1321xe" filled="true" fillcolor="#ffffff" stroked="false">
              <v:path arrowok="t"/>
              <v:fill type="solid"/>
            </v:shape>
            <v:shape style="position:absolute;left:1093;top:1321;width:10114;height:7999" coordorigin="1093,1321" coordsize="10114,7999" path="m1230,1321l1093,9146,11070,9320,11206,1496,1230,1321xe" filled="false" stroked="true" strokeweight=".25pt" strokecolor="#231f20">
              <v:path arrowok="t"/>
              <v:stroke dashstyle="solid"/>
            </v:shape>
            <v:line style="position:absolute" from="1439,11993" to="10778,11667" stroked="true" strokeweight=".25pt" strokecolor="#231f20">
              <v:stroke dashstyle="solid"/>
            </v:line>
            <v:line style="position:absolute" from="1439,3974" to="10782,4137" stroked="true" strokeweight=".25pt" strokecolor="#231f20">
              <v:stroke dashstyle="solid"/>
            </v:line>
            <v:shape style="position:absolute;left:1331;top:8434;width:5922;height:567" type="#_x0000_t75" stroked="false">
              <v:imagedata r:id="rId19" o:title=""/>
            </v:shape>
            <v:shape style="position:absolute;left:1541;top:14518;width:5927;height:670" type="#_x0000_t75" stroked="false">
              <v:imagedata r:id="rId20" o:title=""/>
            </v:shape>
            <w10:wrap type="none"/>
          </v:group>
        </w:pict>
      </w:r>
      <w:r>
        <w:rPr/>
        <w:pict>
          <v:shape style="position:absolute;margin-left:73.868851pt;margin-top:82.997078pt;width:86.6pt;height:11pt;mso-position-horizontal-relative:page;mso-position-vertical-relative:paragraph;z-index:15764480;rotation:1" type="#_x0000_t136" fillcolor="#6d6e71" stroked="f">
            <o:extrusion v:ext="view" autorotationcenter="t"/>
            <v:textpath style="font-family:&quot;Avenir&quot;;font-size:11pt;v-text-kern:t;mso-text-shadow:auto;font-weight:bold" string="At: Y Darllenydd"/>
            <w10:wrap type="none"/>
          </v:shape>
        </w:pict>
      </w:r>
      <w:r>
        <w:rPr/>
        <w:pict>
          <v:shape style="position:absolute;margin-left:73.376747pt;margin-top:111.212158pt;width:91.9pt;height:11pt;mso-position-horizontal-relative:page;mso-position-vertical-relative:paragraph;z-index:15764992;rotation:1" type="#_x0000_t136" fillcolor="#6d6e71" stroked="f">
            <o:extrusion v:ext="view" autorotationcenter="t"/>
            <v:textpath style="font-family:&quot;Avenir&quot;;font-size:11pt;v-text-kern:t;mso-text-shadow:auto;font-weight:bold" string="Cc: Gweinidogion"/>
            <w10:wrap type="none"/>
          </v:shape>
        </w:pict>
      </w:r>
      <w:r>
        <w:rPr>
          <w:color w:val="231F20"/>
          <w:sz w:val="16"/>
        </w:rPr>
        <w:t>20</w:t>
        <w:tab/>
        <w:t>Bwrdd Diogelu Annibynnol Cenedlaethol</w:t>
      </w:r>
      <w:r>
        <w:rPr>
          <w:color w:val="231F20"/>
          <w:spacing w:val="-2"/>
          <w:sz w:val="16"/>
        </w:rPr>
        <w:t> </w:t>
      </w:r>
      <w:r>
        <w:rPr>
          <w:color w:val="231F20"/>
          <w:sz w:val="16"/>
        </w:rPr>
        <w:t>Cymru</w:t>
      </w:r>
    </w:p>
    <w:p>
      <w:pPr>
        <w:spacing w:after="0"/>
        <w:jc w:val="left"/>
        <w:rPr>
          <w:sz w:val="16"/>
        </w:rPr>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779840" filled="true" fillcolor="#3b957d" stroked="false">
            <v:fill type="solid"/>
            <w10:wrap type="none"/>
          </v:rect>
        </w:pict>
      </w:r>
      <w:r>
        <w:rPr/>
        <w:pict>
          <v:group style="position:absolute;margin-left:22.529499pt;margin-top:77.424316pt;width:523.9pt;height:749.05pt;mso-position-horizontal-relative:page;mso-position-vertical-relative:page;z-index:-17793024" coordorigin="451,1548" coordsize="10478,14981">
            <v:rect style="position:absolute;left:563;top:9070;width:10325;height:7460" filled="true" fillcolor="#231f20" stroked="false">
              <v:fill opacity="26214f" type="solid"/>
            </v:rect>
            <v:shape style="position:absolute;left:536;top:9042;width:10100;height:7237" coordorigin="536,9043" coordsize="10100,7237" path="m659,9043l536,16105,10513,16279,10636,9217,659,9043xe" filled="true" fillcolor="#ffffff" stroked="false">
              <v:path arrowok="t"/>
              <v:fill type="solid"/>
            </v:shape>
            <v:shape style="position:absolute;left:536;top:9042;width:10100;height:7237" coordorigin="536,9043" coordsize="10100,7237" path="m659,9043l536,16105,10513,16279,10636,9217,659,9043xe" filled="false" stroked="true" strokeweight=".25pt" strokecolor="#231f20">
              <v:path arrowok="t"/>
              <v:stroke dashstyle="solid"/>
            </v:shape>
            <v:rect style="position:absolute;left:487;top:1585;width:10440;height:7848" filled="true" fillcolor="#231f20" stroked="false">
              <v:fill opacity="26214f" type="solid"/>
            </v:rect>
            <v:shape style="position:absolute;left:453;top:1550;width:10227;height:7634" coordorigin="453,1551" coordsize="10227,7634" path="m10425,1551l453,1899,707,9184,10679,8836,10425,1551xe" filled="true" fillcolor="#ffffff" stroked="false">
              <v:path arrowok="t"/>
              <v:fill type="solid"/>
            </v:shape>
            <v:shape style="position:absolute;left:453;top:1550;width:10227;height:7634" coordorigin="453,1551" coordsize="10227,7634" path="m453,1899l707,9184,10679,8836,10425,1551,453,1899xe" filled="false" stroked="true" strokeweight=".25pt" strokecolor="#231f20">
              <v:path arrowok="t"/>
              <v:stroke dashstyle="solid"/>
            </v:shape>
            <v:line style="position:absolute" from="868,11695" to="10212,11858" stroked="true" strokeweight=".25pt" strokecolor="#231f20">
              <v:stroke dashstyle="solid"/>
            </v:line>
            <v:shape style="position:absolute;left:763;top:15363;width:5922;height:567" type="#_x0000_t75" stroked="false">
              <v:imagedata r:id="rId19" o:title=""/>
            </v:shape>
            <v:line style="position:absolute" from="800,4537" to="10140,4211" stroked="true" strokeweight=".25pt" strokecolor="#231f20">
              <v:stroke dashstyle="solid"/>
            </v:line>
            <v:shape style="position:absolute;left:903;top:8295;width:5927;height:670" type="#_x0000_t75" stroked="false">
              <v:imagedata r:id="rId20" o:title=""/>
            </v:shape>
            <w10:wrap type="none"/>
          </v:group>
        </w:pict>
      </w:r>
      <w:r>
        <w:rPr/>
        <w:pict>
          <v:shape style="position:absolute;margin-left:45.346855pt;margin-top:469.060577pt;width:86.6pt;height:11pt;mso-position-horizontal-relative:page;mso-position-vertical-relative:page;z-index:15780864;rotation:1" type="#_x0000_t136" fillcolor="#6d6e71" stroked="f">
            <o:extrusion v:ext="view" autorotationcenter="t"/>
            <v:textpath style="font-family:&quot;Avenir&quot;;font-size:11pt;v-text-kern:t;mso-text-shadow:auto;font-weight:bold" string="At: Y Darllenydd"/>
            <w10:wrap type="none"/>
          </v:shape>
        </w:pict>
      </w:r>
      <w:r>
        <w:rPr/>
        <w:pict>
          <v:shape style="position:absolute;margin-left:44.854752pt;margin-top:497.275665pt;width:91.9pt;height:11pt;mso-position-horizontal-relative:page;mso-position-vertical-relative:page;z-index:15781376;rotation:1" type="#_x0000_t136" fillcolor="#6d6e71" stroked="f">
            <o:extrusion v:ext="view" autorotationcenter="t"/>
            <v:textpath style="font-family:&quot;Avenir&quot;;font-size:11pt;v-text-kern:t;mso-text-shadow:auto;font-weight:bold" string="Cc: Gweinidogion"/>
            <w10:wrap type="none"/>
          </v:shape>
        </w:pict>
      </w:r>
      <w:r>
        <w:rPr/>
        <w:pict>
          <v:shape style="position:absolute;margin-left:44.359188pt;margin-top:525.887146pt;width:142.6pt;height:11pt;mso-position-horizontal-relative:page;mso-position-vertical-relative:page;z-index:15781888;rotation:1" type="#_x0000_t136" fillcolor="#6d6e71" stroked="f">
            <o:extrusion v:ext="view" autorotationcenter="t"/>
            <v:textpath style="font-family:&quot;Avenir&quot;;font-size:11pt;v-text-kern:t;mso-text-shadow:auto;font-weight:bold" string="Oddi wrth: Gogledd Cymru"/>
            <w10:wrap type="none"/>
          </v:shape>
        </w:pict>
      </w:r>
      <w:r>
        <w:rPr/>
        <w:pict>
          <v:shape style="position:absolute;margin-left:43.87014pt;margin-top:553.752258pt;width:107.8pt;height:11pt;mso-position-horizontal-relative:page;mso-position-vertical-relative:page;z-index:15782400;rotation:1" type="#_x0000_t136" fillcolor="#231f20" stroked="f">
            <o:extrusion v:ext="view" autorotationcenter="t"/>
            <v:textpath style="font-family:&quot;Avenir&quot;;font-size:11pt;v-text-kern:t;mso-text-shadow:auto;font-weight:bold" string="Pwnc: Cydweithredu"/>
            <w10:wrap type="none"/>
          </v:shape>
        </w:pict>
      </w:r>
      <w:r>
        <w:rPr/>
        <w:pict>
          <v:shape style="position:absolute;margin-left:40.300377pt;margin-top:762.156433pt;width:455.45pt;height:6.25pt;mso-position-horizontal-relative:page;mso-position-vertical-relative:page;z-index:15782912;rotation:1" type="#_x0000_t136" fillcolor="#6d6e71" stroked="f">
            <o:extrusion v:ext="view" autorotationcenter="t"/>
            <v:textpath style="font-family:&quot;Avenir-Book&quot;;font-size:6pt;v-text-kern:t;mso-text-shadow:auto" string="Mae’n bosibl bod y neges ebost hon ac unrhyw atodiadau sydd ynghlwm wrthi’n cynnwys deunydd cyfrinachol, ac maent at ddefnydd derbynnydd y neges yn unig."/>
            <w10:wrap type="none"/>
          </v:shape>
        </w:pict>
      </w:r>
      <w:r>
        <w:rPr/>
        <w:pict>
          <v:shape style="position:absolute;margin-left:573.765198pt;margin-top:188.00322pt;width:15.7pt;height:465.9pt;mso-position-horizontal-relative:page;mso-position-vertical-relative:page;z-index:15783424" type="#_x0000_t202" filled="false" stroked="false">
            <v:textbox inset="0,0,0,0" style="layout-flow:vertical">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r>
        <w:rPr/>
        <w:pict>
          <v:shape style="position:absolute;margin-left:38.051613pt;margin-top:162.97287pt;width:217.35pt;height:11pt;mso-position-horizontal-relative:page;mso-position-vertical-relative:page;z-index:15784960;rotation:358" type="#_x0000_t136" fillcolor="#6d6e71" stroked="f">
            <o:extrusion v:ext="view" autorotationcenter="t"/>
            <v:textpath style="font-family:&quot;Avenir&quot;;font-size:11pt;v-text-kern:t;mso-text-shadow:auto;font-weight:bold" string="Oddi wrth: Canolbarth a Gorllewin Cymru"/>
            <w10:wrap type="none"/>
          </v:shape>
        </w:pict>
      </w:r>
      <w:r>
        <w:rPr/>
        <w:pict>
          <v:shape style="position:absolute;margin-left:39.068176pt;margin-top:193.040421pt;width:107.8pt;height:11pt;mso-position-horizontal-relative:page;mso-position-vertical-relative:page;z-index:15785472;rotation:358" type="#_x0000_t136" fillcolor="#231f20" stroked="f">
            <o:extrusion v:ext="view" autorotationcenter="t"/>
            <v:textpath style="font-family:&quot;Avenir&quot;;font-size:11pt;v-text-kern:t;mso-text-shadow:auto;font-weight:bold" string="Pwnc: Cydweithredu"/>
            <w10:wrap type="none"/>
          </v:shape>
        </w:pict>
      </w:r>
      <w:r>
        <w:rPr/>
        <w:pict>
          <v:shape style="position:absolute;margin-left:40.911644pt;margin-top:243.487106pt;width:433.45pt;height:10pt;mso-position-horizontal-relative:page;mso-position-vertical-relative:page;z-index:15785984;rotation:358" type="#_x0000_t136" fillcolor="#231f20" stroked="f">
            <o:extrusion v:ext="view" autorotationcenter="t"/>
            <v:textpath style="font-family:&quot;Avenir-Book&quot;;font-size:10pt;v-text-kern:t;mso-text-shadow:auto" string="Rydym yn cydweithio’n agos â Llywodraeth Cymru, gan drafod ein gwaith a chynorthwyo’r broses"/>
            <w10:wrap type="none"/>
          </v:shape>
        </w:pict>
      </w:r>
      <w:r>
        <w:rPr/>
        <w:pict>
          <v:shape style="position:absolute;margin-left:41.366005pt;margin-top:256.522736pt;width:430.95pt;height:10pt;mso-position-horizontal-relative:page;mso-position-vertical-relative:page;z-index:15786496;rotation:358" type="#_x0000_t136" fillcolor="#231f20" stroked="f">
            <o:extrusion v:ext="view" autorotationcenter="t"/>
            <v:textpath style="font-family:&quot;Avenir-Book&quot;;font-size:10pt;v-text-kern:t;mso-text-shadow:auto" string="o ddatblygu Gweithdrefnau Amddiffyn Cenedlaethol. Yn ogystal, rydym yn gweithio gyda Bwrdd"/>
            <w10:wrap type="none"/>
          </v:shape>
        </w:pict>
      </w:r>
      <w:r>
        <w:rPr/>
        <w:pict>
          <v:shape style="position:absolute;margin-left:41.809555pt;margin-top:268.933197pt;width:464.3pt;height:10pt;mso-position-horizontal-relative:page;mso-position-vertical-relative:page;z-index:15787008;rotation:358" type="#_x0000_t136" fillcolor="#231f20" stroked="f">
            <o:extrusion v:ext="view" autorotationcenter="t"/>
            <v:textpath style="font-family:&quot;Avenir-Book&quot;;font-size:10pt;v-text-kern:t;mso-text-shadow:auto" string="Partneriaeth Rhanbarthol Gorllewin Cymru, y mae’r Byrddau Rhanbarthol yn rhannu cynlluniau blynyddol"/>
            <w10:wrap type="none"/>
          </v:shape>
        </w:pict>
      </w:r>
      <w:r>
        <w:rPr/>
        <w:pict>
          <v:shape style="position:absolute;margin-left:42.275009pt;margin-top:282.598694pt;width:425.7pt;height:10pt;mso-position-horizontal-relative:page;mso-position-vertical-relative:page;z-index:15787520;rotation:358" type="#_x0000_t136" fillcolor="#231f20" stroked="f">
            <o:extrusion v:ext="view" autorotationcenter="t"/>
            <v:textpath style="font-family:&quot;Avenir-Book&quot;;font-size:10pt;v-text-kern:t;mso-text-shadow:auto" string="ag ef, er mwyn adnabod cyfleoedd posibl i gydweithredu. Rydym hefyd yn gweithio gyda Gofal"/>
            <w10:wrap type="none"/>
          </v:shape>
        </w:pict>
      </w:r>
      <w:r>
        <w:rPr/>
        <w:pict>
          <v:shape style="position:absolute;margin-left:42.723099pt;margin-top:295.269379pt;width:444.1pt;height:10pt;mso-position-horizontal-relative:page;mso-position-vertical-relative:page;z-index:15788032;rotation:358" type="#_x0000_t136" fillcolor="#231f20" stroked="f">
            <o:extrusion v:ext="view" autorotationcenter="t"/>
            <v:textpath style="font-family:&quot;Avenir-Book&quot;;font-size:10pt;v-text-kern:t;mso-text-shadow:auto" string="Cymdeithasol Cymru sy’n adolygu trefniadau ar gyfer darparu hyfforddiant ynghylch diogelu; gydag"/>
            <w10:wrap type="none"/>
          </v:shape>
        </w:pict>
      </w:r>
      <w:r>
        <w:rPr/>
        <w:pict>
          <v:shape style="position:absolute;margin-left:43.171848pt;margin-top:307.977753pt;width:460.35pt;height:10pt;mso-position-horizontal-relative:page;mso-position-vertical-relative:page;z-index:15788544;rotation:358" type="#_x0000_t136" fillcolor="#231f20" stroked="f">
            <o:extrusion v:ext="view" autorotationcenter="t"/>
            <v:textpath style="font-family:&quot;Avenir-Book&quot;;font-size:10pt;v-text-kern:t;mso-text-shadow:auto" string="Arolygiaeth Gofal Cymru wrth iddi adolygu ymarfer diogelu oedolion; yr Ymchwiliad Annibynnol i Gam-"/>
            <w10:wrap type="none"/>
          </v:shape>
        </w:pict>
      </w:r>
      <w:r>
        <w:rPr/>
        <w:pict>
          <v:shape style="position:absolute;margin-left:43.627937pt;margin-top:321.106689pt;width:452.55pt;height:10pt;mso-position-horizontal-relative:page;mso-position-vertical-relative:page;z-index:15789056;rotation:358" type="#_x0000_t136" fillcolor="#231f20" stroked="f">
            <o:extrusion v:ext="view" autorotationcenter="t"/>
            <v:textpath style="font-family:&quot;Avenir-Book&quot;;font-size:10pt;v-text-kern:t;mso-text-shadow:auto" string="drin Plant yn Rhywiol; Bwrdd Partneriaeth Rhanbarthol Gorllewin Cymru; a’r Partneriaethau Diogelwch"/>
            <w10:wrap type="none"/>
          </v:shape>
        </w:pict>
      </w:r>
      <w:r>
        <w:rPr/>
        <w:pict>
          <v:shape style="position:absolute;margin-left:44.07962pt;margin-top:333.983276pt;width:459.15pt;height:10pt;mso-position-horizontal-relative:page;mso-position-vertical-relative:page;z-index:15789568;rotation:358" type="#_x0000_t136" fillcolor="#231f20" stroked="f">
            <o:extrusion v:ext="view" autorotationcenter="t"/>
            <v:textpath style="font-family:&quot;Avenir-Book&quot;;font-size:10pt;v-text-kern:t;mso-text-shadow:auto" string="Cymunedol. Maent yn ystyried sut y gellid sicrhau bod y broses adolygu ymarfer yn cyd-fynd yn well â’r"/>
            <w10:wrap type="none"/>
          </v:shape>
        </w:pict>
      </w:r>
      <w:r>
        <w:rPr/>
        <w:pict>
          <v:shape style="position:absolute;margin-left:44.530689pt;margin-top:346.824646pt;width:467.8pt;height:10pt;mso-position-horizontal-relative:page;mso-position-vertical-relative:page;z-index:15790080;rotation:358" type="#_x0000_t136" fillcolor="#231f20" stroked="f">
            <o:extrusion v:ext="view" autorotationcenter="t"/>
            <v:textpath style="font-family:&quot;Avenir-Book&quot;;font-size:10pt;v-text-kern:t;mso-text-shadow:auto" string="broses ar gyfer Adolygiadau Dynladdiad Domestig. Yn ogystal, rydym yn gweithio gyda’r prosiect Gwella"/>
            <w10:wrap type="none"/>
          </v:shape>
        </w:pict>
      </w:r>
      <w:r>
        <w:rPr/>
        <w:pict>
          <v:shape style="position:absolute;margin-left:44.985214pt;margin-top:359.864136pt;width:465.05pt;height:10pt;mso-position-horizontal-relative:page;mso-position-vertical-relative:page;z-index:15790592;rotation:358" type="#_x0000_t136" fillcolor="#231f20" stroked="f">
            <o:extrusion v:ext="view" autorotationcenter="t"/>
            <v:textpath style="font-family:&quot;Avenir-Book&quot;;font-size:10pt;v-text-kern:t;mso-text-shadow:auto" string="i sefydlu “system o amgylch y plentyn, sy’n seiliedig ar drawma”, yn fwyaf penodol yng nghyswllt plant a"/>
            <w10:wrap type="none"/>
          </v:shape>
        </w:pict>
      </w:r>
      <w:r>
        <w:rPr/>
        <w:pict>
          <v:shape style="position:absolute;margin-left:45.575184pt;margin-top:379.662994pt;width:132.25pt;height:10pt;mso-position-horizontal-relative:page;mso-position-vertical-relative:page;z-index:15791104;rotation:358" type="#_x0000_t136" fillcolor="#231f20" stroked="f">
            <o:extrusion v:ext="view" autorotationcenter="t"/>
            <v:textpath style="font-family:&quot;Avenir-Book&quot;;font-size:10pt;v-text-kern:t;mso-text-shadow:auto" string="phobl ifanc sy’n derbyn gofal."/>
            <w10:wrap type="none"/>
          </v:shape>
        </w:pict>
      </w:r>
      <w:r>
        <w:rPr/>
        <w:pict>
          <v:shape style="position:absolute;margin-left:46.461658pt;margin-top:405.243195pt;width:455.55pt;height:6.25pt;mso-position-horizontal-relative:page;mso-position-vertical-relative:page;z-index:15791616;rotation:359" type="#_x0000_t136" fillcolor="#6d6e71" stroked="f">
            <o:extrusion v:ext="view" autorotationcenter="t"/>
            <v:textpath style="font-family:&quot;Avenir-Book&quot;;font-size:6pt;v-text-kern:t;mso-text-shadow:auto" string="Mae’n bosibl bod y neges ebost hon ac unrhyw atodiadau sydd ynghlwm wrthi’n cynnwys deunydd cyfrinachol, ac maent at ddefnydd derbynnydd y neges yn unig."/>
            <w10:wrap type="none"/>
          </v:shape>
        </w:pict>
      </w:r>
    </w:p>
    <w:p>
      <w:pPr>
        <w:pStyle w:val="BodyText"/>
        <w:spacing w:before="6"/>
      </w:pPr>
    </w:p>
    <w:p>
      <w:pPr>
        <w:tabs>
          <w:tab w:pos="10338" w:val="right" w:leader="none"/>
        </w:tabs>
        <w:spacing w:before="100"/>
        <w:ind w:left="360" w:right="0" w:firstLine="0"/>
        <w:jc w:val="left"/>
        <w:rPr>
          <w:sz w:val="16"/>
        </w:rPr>
      </w:pPr>
      <w:r>
        <w:rPr/>
        <w:pict>
          <v:shape style="position:absolute;margin-left:36.124931pt;margin-top:79.925903pt;width:86.6pt;height:11pt;mso-position-horizontal-relative:page;mso-position-vertical-relative:paragraph;z-index:15783936;rotation:358" type="#_x0000_t136" fillcolor="#6d6e71" stroked="f">
            <o:extrusion v:ext="view" autorotationcenter="t"/>
            <v:textpath style="font-family:&quot;Avenir&quot;;font-size:11pt;v-text-kern:t;mso-text-shadow:auto;font-weight:bold" string="At: Y Darllenydd"/>
            <w10:wrap type="none"/>
          </v:shape>
        </w:pict>
      </w:r>
      <w:r>
        <w:rPr/>
        <w:pict>
          <v:shape style="position:absolute;margin-left:37.106518pt;margin-top:107.989677pt;width:91.9pt;height:11pt;mso-position-horizontal-relative:page;mso-position-vertical-relative:paragraph;z-index:15784448;rotation:358" type="#_x0000_t136" fillcolor="#6d6e71" stroked="f">
            <o:extrusion v:ext="view" autorotationcenter="t"/>
            <v:textpath style="font-family:&quot;Avenir&quot;;font-size:11pt;v-text-kern:t;mso-text-shadow:auto;font-weight:bold" string="Cc: Gweinidogion"/>
            <w10:wrap type="none"/>
          </v:shape>
        </w:pict>
      </w:r>
      <w:r>
        <w:rPr>
          <w:color w:val="231F20"/>
          <w:sz w:val="16"/>
        </w:rPr>
        <w:t>Adroddiad</w:t>
      </w:r>
      <w:r>
        <w:rPr>
          <w:color w:val="231F20"/>
          <w:spacing w:val="-1"/>
          <w:sz w:val="16"/>
        </w:rPr>
        <w:t> </w:t>
      </w:r>
      <w:r>
        <w:rPr>
          <w:color w:val="231F20"/>
          <w:sz w:val="16"/>
        </w:rPr>
        <w:t>Blynyddol 2017-18</w:t>
        <w:tab/>
        <w:t>21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r>
        <w:rPr/>
        <w:pict>
          <v:group style="position:absolute;margin-left:39.728333pt;margin-top:18.272699pt;width:473.95pt;height:139.5pt;mso-position-horizontal-relative:page;mso-position-vertical-relative:paragraph;z-index:-15677952;mso-wrap-distance-left:0;mso-wrap-distance-right:0" coordorigin="795,365" coordsize="9479,2790">
            <v:shape style="position:absolute;left:835;top:365;width:8723;height:465" type="#_x0000_t202" filled="false" stroked="false">
              <v:textbox inset="0,0,0,0">
                <w:txbxContent>
                  <w:p>
                    <w:pPr>
                      <w:spacing w:before="25"/>
                      <w:ind w:left="20" w:right="0" w:firstLine="0"/>
                      <w:jc w:val="left"/>
                      <w:rPr>
                        <w:sz w:val="20"/>
                      </w:rPr>
                    </w:pPr>
                    <w:r>
                      <w:rPr>
                        <w:color w:val="231F20"/>
                        <w:position w:val="11"/>
                        <w:sz w:val="20"/>
                      </w:rPr>
                      <w:t>Rydym </w:t>
                    </w:r>
                    <w:r>
                      <w:rPr>
                        <w:color w:val="231F20"/>
                        <w:position w:val="10"/>
                        <w:sz w:val="20"/>
                      </w:rPr>
                      <w:t>wedi </w:t>
                    </w:r>
                    <w:r>
                      <w:rPr>
                        <w:color w:val="231F20"/>
                        <w:position w:val="9"/>
                        <w:sz w:val="20"/>
                      </w:rPr>
                      <w:t>bod yn </w:t>
                    </w:r>
                    <w:r>
                      <w:rPr>
                        <w:color w:val="231F20"/>
                        <w:position w:val="8"/>
                        <w:sz w:val="20"/>
                      </w:rPr>
                      <w:t>gweithio </w:t>
                    </w:r>
                    <w:r>
                      <w:rPr>
                        <w:color w:val="231F20"/>
                        <w:position w:val="7"/>
                        <w:sz w:val="20"/>
                      </w:rPr>
                      <w:t>gyda’r </w:t>
                    </w:r>
                    <w:r>
                      <w:rPr>
                        <w:color w:val="231F20"/>
                        <w:position w:val="6"/>
                        <w:sz w:val="20"/>
                      </w:rPr>
                      <w:t>Prif </w:t>
                    </w:r>
                    <w:r>
                      <w:rPr>
                        <w:color w:val="231F20"/>
                        <w:position w:val="5"/>
                        <w:sz w:val="20"/>
                      </w:rPr>
                      <w:t>Grwner </w:t>
                    </w:r>
                    <w:r>
                      <w:rPr>
                        <w:color w:val="231F20"/>
                        <w:position w:val="4"/>
                        <w:sz w:val="20"/>
                      </w:rPr>
                      <w:t>i ystyried </w:t>
                    </w:r>
                    <w:r>
                      <w:rPr>
                        <w:color w:val="231F20"/>
                        <w:position w:val="2"/>
                        <w:sz w:val="20"/>
                      </w:rPr>
                      <w:t>rhai o’r </w:t>
                    </w:r>
                    <w:r>
                      <w:rPr>
                        <w:color w:val="231F20"/>
                        <w:position w:val="1"/>
                        <w:sz w:val="20"/>
                      </w:rPr>
                      <w:t>themâu </w:t>
                    </w:r>
                    <w:r>
                      <w:rPr>
                        <w:color w:val="231F20"/>
                        <w:sz w:val="20"/>
                      </w:rPr>
                      <w:t>arwyddocaol </w:t>
                    </w:r>
                    <w:r>
                      <w:rPr>
                        <w:color w:val="231F20"/>
                        <w:position w:val="-1"/>
                        <w:sz w:val="20"/>
                      </w:rPr>
                      <w:t>a oedd </w:t>
                    </w:r>
                    <w:r>
                      <w:rPr>
                        <w:color w:val="231F20"/>
                        <w:position w:val="-2"/>
                        <w:sz w:val="20"/>
                      </w:rPr>
                      <w:t>yn</w:t>
                    </w:r>
                  </w:p>
                </w:txbxContent>
              </v:textbox>
              <w10:wrap type="none"/>
            </v:shape>
            <v:shape style="position:absolute;left:831;top:625;width:9081;height:471" type="#_x0000_t202" filled="false" stroked="false">
              <v:textbox inset="0,0,0,0">
                <w:txbxContent>
                  <w:p>
                    <w:pPr>
                      <w:spacing w:before="23"/>
                      <w:ind w:left="20" w:right="0" w:firstLine="0"/>
                      <w:jc w:val="left"/>
                      <w:rPr>
                        <w:sz w:val="20"/>
                      </w:rPr>
                    </w:pPr>
                    <w:r>
                      <w:rPr>
                        <w:color w:val="231F20"/>
                        <w:position w:val="1"/>
                        <w:sz w:val="20"/>
                      </w:rPr>
                      <w:t>deillio </w:t>
                    </w:r>
                    <w:r>
                      <w:rPr>
                        <w:color w:val="231F20"/>
                        <w:sz w:val="20"/>
                      </w:rPr>
                      <w:t>o Adolygiadau </w:t>
                    </w:r>
                    <w:r>
                      <w:rPr>
                        <w:color w:val="231F20"/>
                        <w:position w:val="-1"/>
                        <w:sz w:val="20"/>
                      </w:rPr>
                      <w:t>Ymarfer </w:t>
                    </w:r>
                    <w:r>
                      <w:rPr>
                        <w:color w:val="231F20"/>
                        <w:position w:val="-2"/>
                        <w:sz w:val="20"/>
                      </w:rPr>
                      <w:t>Plant </w:t>
                    </w:r>
                    <w:r>
                      <w:rPr>
                        <w:color w:val="231F20"/>
                        <w:position w:val="-3"/>
                        <w:sz w:val="20"/>
                      </w:rPr>
                      <w:t>ac </w:t>
                    </w:r>
                    <w:r>
                      <w:rPr>
                        <w:color w:val="231F20"/>
                        <w:position w:val="-4"/>
                        <w:sz w:val="20"/>
                      </w:rPr>
                      <w:t>Oedolion. </w:t>
                    </w:r>
                    <w:r>
                      <w:rPr>
                        <w:color w:val="231F20"/>
                        <w:position w:val="-5"/>
                        <w:sz w:val="20"/>
                      </w:rPr>
                      <w:t>Cadar</w:t>
                    </w:r>
                    <w:r>
                      <w:rPr>
                        <w:color w:val="231F20"/>
                        <w:position w:val="-6"/>
                        <w:sz w:val="20"/>
                      </w:rPr>
                      <w:t>nhaodd </w:t>
                    </w:r>
                    <w:r>
                      <w:rPr>
                        <w:color w:val="231F20"/>
                        <w:position w:val="-8"/>
                        <w:sz w:val="20"/>
                      </w:rPr>
                      <w:t>y gwaith </w:t>
                    </w:r>
                    <w:r>
                      <w:rPr>
                        <w:color w:val="231F20"/>
                        <w:position w:val="-9"/>
                        <w:sz w:val="20"/>
                      </w:rPr>
                      <w:t>hwnnw </w:t>
                    </w:r>
                    <w:r>
                      <w:rPr>
                        <w:color w:val="231F20"/>
                        <w:position w:val="-10"/>
                        <w:sz w:val="20"/>
                      </w:rPr>
                      <w:t>ein </w:t>
                    </w:r>
                    <w:r>
                      <w:rPr>
                        <w:color w:val="231F20"/>
                        <w:position w:val="-11"/>
                        <w:sz w:val="20"/>
                      </w:rPr>
                      <w:t>hymdeimlad </w:t>
                    </w:r>
                    <w:r>
                      <w:rPr>
                        <w:color w:val="231F20"/>
                        <w:position w:val="-13"/>
                        <w:sz w:val="20"/>
                      </w:rPr>
                      <w:t>bod</w:t>
                    </w:r>
                  </w:p>
                </w:txbxContent>
              </v:textbox>
              <w10:wrap type="none"/>
            </v:shape>
            <v:shape style="position:absolute;left:826;top:885;width:9088;height:471" type="#_x0000_t202" filled="false" stroked="false">
              <v:textbox inset="0,0,0,0">
                <w:txbxContent>
                  <w:p>
                    <w:pPr>
                      <w:spacing w:before="18"/>
                      <w:ind w:left="20" w:right="0" w:firstLine="0"/>
                      <w:jc w:val="left"/>
                      <w:rPr>
                        <w:sz w:val="20"/>
                      </w:rPr>
                    </w:pPr>
                    <w:r>
                      <w:rPr>
                        <w:color w:val="231F20"/>
                        <w:position w:val="4"/>
                        <w:sz w:val="20"/>
                      </w:rPr>
                      <w:t>nifer </w:t>
                    </w:r>
                    <w:r>
                      <w:rPr>
                        <w:color w:val="231F20"/>
                        <w:position w:val="3"/>
                        <w:sz w:val="20"/>
                      </w:rPr>
                      <w:t>cynyddol </w:t>
                    </w:r>
                    <w:r>
                      <w:rPr>
                        <w:color w:val="231F20"/>
                        <w:position w:val="2"/>
                        <w:sz w:val="20"/>
                      </w:rPr>
                      <w:t>o </w:t>
                    </w:r>
                    <w:r>
                      <w:rPr>
                        <w:color w:val="231F20"/>
                        <w:position w:val="1"/>
                        <w:sz w:val="20"/>
                      </w:rPr>
                      <w:t>bobl </w:t>
                    </w:r>
                    <w:r>
                      <w:rPr>
                        <w:color w:val="231F20"/>
                        <w:sz w:val="20"/>
                      </w:rPr>
                      <w:t>yn “hunanesgeuluso” </w:t>
                    </w:r>
                    <w:r>
                      <w:rPr>
                        <w:color w:val="231F20"/>
                        <w:position w:val="-2"/>
                        <w:sz w:val="20"/>
                      </w:rPr>
                      <w:t>yng </w:t>
                    </w:r>
                    <w:r>
                      <w:rPr>
                        <w:color w:val="231F20"/>
                        <w:position w:val="-3"/>
                        <w:sz w:val="20"/>
                      </w:rPr>
                      <w:t>Ngogledd </w:t>
                    </w:r>
                    <w:r>
                      <w:rPr>
                        <w:color w:val="231F20"/>
                        <w:position w:val="-4"/>
                        <w:sz w:val="20"/>
                      </w:rPr>
                      <w:t>Cymru. </w:t>
                    </w:r>
                    <w:r>
                      <w:rPr>
                        <w:color w:val="231F20"/>
                        <w:position w:val="-6"/>
                        <w:sz w:val="20"/>
                      </w:rPr>
                      <w:t>Rydym </w:t>
                    </w:r>
                    <w:r>
                      <w:rPr>
                        <w:color w:val="231F20"/>
                        <w:position w:val="-7"/>
                        <w:sz w:val="20"/>
                      </w:rPr>
                      <w:t>wedi </w:t>
                    </w:r>
                    <w:r>
                      <w:rPr>
                        <w:color w:val="231F20"/>
                        <w:position w:val="-8"/>
                        <w:sz w:val="20"/>
                      </w:rPr>
                      <w:t>bod yn </w:t>
                    </w:r>
                    <w:r>
                      <w:rPr>
                        <w:color w:val="231F20"/>
                        <w:position w:val="-9"/>
                        <w:sz w:val="20"/>
                      </w:rPr>
                      <w:t>ymgysylltu </w:t>
                    </w:r>
                    <w:r>
                      <w:rPr>
                        <w:color w:val="231F20"/>
                        <w:position w:val="-11"/>
                        <w:sz w:val="20"/>
                      </w:rPr>
                      <w:t>â’r</w:t>
                    </w:r>
                  </w:p>
                </w:txbxContent>
              </v:textbox>
              <w10:wrap type="none"/>
            </v:shape>
            <v:shape style="position:absolute;left:822;top:1145;width:9374;height:476" type="#_x0000_t202" filled="false" stroked="false">
              <v:textbox inset="0,0,0,0">
                <w:txbxContent>
                  <w:p>
                    <w:pPr>
                      <w:spacing w:before="22"/>
                      <w:ind w:left="20" w:right="0" w:firstLine="0"/>
                      <w:jc w:val="left"/>
                      <w:rPr>
                        <w:sz w:val="20"/>
                      </w:rPr>
                    </w:pPr>
                    <w:r>
                      <w:rPr>
                        <w:color w:val="231F20"/>
                        <w:position w:val="12"/>
                        <w:sz w:val="20"/>
                      </w:rPr>
                      <w:t>Comisiynydd </w:t>
                    </w:r>
                    <w:r>
                      <w:rPr>
                        <w:color w:val="231F20"/>
                        <w:position w:val="10"/>
                        <w:sz w:val="20"/>
                      </w:rPr>
                      <w:t>Heddlu </w:t>
                    </w:r>
                    <w:r>
                      <w:rPr>
                        <w:color w:val="231F20"/>
                        <w:position w:val="9"/>
                        <w:sz w:val="20"/>
                      </w:rPr>
                      <w:t>a Thr</w:t>
                    </w:r>
                    <w:r>
                      <w:rPr>
                        <w:color w:val="231F20"/>
                        <w:position w:val="8"/>
                        <w:sz w:val="20"/>
                      </w:rPr>
                      <w:t>oseddu </w:t>
                    </w:r>
                    <w:r>
                      <w:rPr>
                        <w:color w:val="231F20"/>
                        <w:position w:val="7"/>
                        <w:sz w:val="20"/>
                      </w:rPr>
                      <w:t>a’i </w:t>
                    </w:r>
                    <w:r>
                      <w:rPr>
                        <w:color w:val="231F20"/>
                        <w:position w:val="6"/>
                        <w:sz w:val="20"/>
                      </w:rPr>
                      <w:t>ddirprwy </w:t>
                    </w:r>
                    <w:r>
                      <w:rPr>
                        <w:color w:val="231F20"/>
                        <w:position w:val="5"/>
                        <w:sz w:val="20"/>
                      </w:rPr>
                      <w:t>er </w:t>
                    </w:r>
                    <w:r>
                      <w:rPr>
                        <w:color w:val="231F20"/>
                        <w:position w:val="4"/>
                        <w:sz w:val="20"/>
                      </w:rPr>
                      <w:t>mwyn </w:t>
                    </w:r>
                    <w:r>
                      <w:rPr>
                        <w:color w:val="231F20"/>
                        <w:position w:val="3"/>
                        <w:sz w:val="20"/>
                      </w:rPr>
                      <w:t>ystyried </w:t>
                    </w:r>
                    <w:r>
                      <w:rPr>
                        <w:color w:val="231F20"/>
                        <w:position w:val="2"/>
                        <w:sz w:val="20"/>
                      </w:rPr>
                      <w:t>sut y </w:t>
                    </w:r>
                    <w:r>
                      <w:rPr>
                        <w:color w:val="231F20"/>
                        <w:position w:val="1"/>
                        <w:sz w:val="20"/>
                      </w:rPr>
                      <w:t>mae ein </w:t>
                    </w:r>
                    <w:r>
                      <w:rPr>
                        <w:color w:val="231F20"/>
                        <w:sz w:val="20"/>
                      </w:rPr>
                      <w:t>blaenoriaethau’n </w:t>
                    </w:r>
                    <w:r>
                      <w:rPr>
                        <w:color w:val="231F20"/>
                        <w:position w:val="-2"/>
                        <w:sz w:val="20"/>
                      </w:rPr>
                      <w:t>cyd-fynd</w:t>
                    </w:r>
                  </w:p>
                </w:txbxContent>
              </v:textbox>
              <w10:wrap type="none"/>
            </v:shape>
            <v:shape style="position:absolute;left:817;top:1405;width:9045;height:471" type="#_x0000_t202" filled="false" stroked="false">
              <v:textbox inset="0,0,0,0">
                <w:txbxContent>
                  <w:p>
                    <w:pPr>
                      <w:spacing w:before="20"/>
                      <w:ind w:left="20" w:right="0" w:firstLine="0"/>
                      <w:jc w:val="left"/>
                      <w:rPr>
                        <w:sz w:val="20"/>
                      </w:rPr>
                    </w:pPr>
                    <w:r>
                      <w:rPr>
                        <w:color w:val="231F20"/>
                        <w:position w:val="12"/>
                        <w:sz w:val="20"/>
                      </w:rPr>
                      <w:t>â’i gilydd; </w:t>
                    </w:r>
                    <w:r>
                      <w:rPr>
                        <w:color w:val="231F20"/>
                        <w:position w:val="10"/>
                        <w:sz w:val="20"/>
                      </w:rPr>
                      <w:t>ac rydym </w:t>
                    </w:r>
                    <w:r>
                      <w:rPr>
                        <w:color w:val="231F20"/>
                        <w:position w:val="9"/>
                        <w:sz w:val="20"/>
                      </w:rPr>
                      <w:t>wedi </w:t>
                    </w:r>
                    <w:r>
                      <w:rPr>
                        <w:color w:val="231F20"/>
                        <w:position w:val="8"/>
                        <w:sz w:val="20"/>
                      </w:rPr>
                      <w:t>bod </w:t>
                    </w:r>
                    <w:r>
                      <w:rPr>
                        <w:color w:val="231F20"/>
                        <w:position w:val="7"/>
                        <w:sz w:val="20"/>
                      </w:rPr>
                      <w:t>yn gweithio </w:t>
                    </w:r>
                    <w:r>
                      <w:rPr>
                        <w:color w:val="231F20"/>
                        <w:position w:val="5"/>
                        <w:sz w:val="20"/>
                      </w:rPr>
                      <w:t>gyda’r </w:t>
                    </w:r>
                    <w:r>
                      <w:rPr>
                        <w:color w:val="231F20"/>
                        <w:position w:val="4"/>
                        <w:sz w:val="20"/>
                      </w:rPr>
                      <w:t>Bwrdd </w:t>
                    </w:r>
                    <w:r>
                      <w:rPr>
                        <w:color w:val="231F20"/>
                        <w:position w:val="3"/>
                        <w:sz w:val="20"/>
                      </w:rPr>
                      <w:t>Diogelu </w:t>
                    </w:r>
                    <w:r>
                      <w:rPr>
                        <w:color w:val="231F20"/>
                        <w:position w:val="2"/>
                        <w:sz w:val="20"/>
                      </w:rPr>
                      <w:t>Annibynnol </w:t>
                    </w:r>
                    <w:r>
                      <w:rPr>
                        <w:color w:val="231F20"/>
                        <w:sz w:val="20"/>
                      </w:rPr>
                      <w:t>Cenedlaethol. </w:t>
                    </w:r>
                    <w:r>
                      <w:rPr>
                        <w:color w:val="231F20"/>
                        <w:position w:val="-1"/>
                        <w:sz w:val="20"/>
                      </w:rPr>
                      <w:t>Cafodd </w:t>
                    </w:r>
                    <w:r>
                      <w:rPr>
                        <w:color w:val="231F20"/>
                        <w:position w:val="-3"/>
                        <w:sz w:val="20"/>
                      </w:rPr>
                      <w:t>y</w:t>
                    </w:r>
                  </w:p>
                </w:txbxContent>
              </v:textbox>
              <w10:wrap type="none"/>
            </v:shape>
            <v:shape style="position:absolute;left:813;top:1665;width:9460;height:478" type="#_x0000_t202" filled="false" stroked="false">
              <v:textbox inset="0,0,0,0">
                <w:txbxContent>
                  <w:p>
                    <w:pPr>
                      <w:spacing w:before="17"/>
                      <w:ind w:left="20" w:right="0" w:firstLine="0"/>
                      <w:jc w:val="left"/>
                      <w:rPr>
                        <w:sz w:val="20"/>
                      </w:rPr>
                    </w:pPr>
                    <w:r>
                      <w:rPr>
                        <w:color w:val="231F20"/>
                        <w:position w:val="3"/>
                        <w:sz w:val="20"/>
                      </w:rPr>
                      <w:t>gwaith </w:t>
                    </w:r>
                    <w:r>
                      <w:rPr>
                        <w:color w:val="231F20"/>
                        <w:position w:val="2"/>
                        <w:sz w:val="20"/>
                      </w:rPr>
                      <w:t>ymchwil </w:t>
                    </w:r>
                    <w:r>
                      <w:rPr>
                        <w:color w:val="231F20"/>
                        <w:sz w:val="20"/>
                      </w:rPr>
                      <w:t>a gomisiynwyd </w:t>
                    </w:r>
                    <w:r>
                      <w:rPr>
                        <w:color w:val="231F20"/>
                        <w:position w:val="-1"/>
                        <w:sz w:val="20"/>
                      </w:rPr>
                      <w:t>ganddo </w:t>
                    </w:r>
                    <w:r>
                      <w:rPr>
                        <w:color w:val="231F20"/>
                        <w:position w:val="-2"/>
                        <w:sz w:val="20"/>
                      </w:rPr>
                      <w:t>ynghylch </w:t>
                    </w:r>
                    <w:r>
                      <w:rPr>
                        <w:color w:val="231F20"/>
                        <w:position w:val="-4"/>
                        <w:sz w:val="20"/>
                      </w:rPr>
                      <w:t>plant </w:t>
                    </w:r>
                    <w:r>
                      <w:rPr>
                        <w:color w:val="231F20"/>
                        <w:position w:val="-5"/>
                        <w:sz w:val="20"/>
                      </w:rPr>
                      <w:t>sy’n </w:t>
                    </w:r>
                    <w:r>
                      <w:rPr>
                        <w:color w:val="231F20"/>
                        <w:position w:val="-6"/>
                        <w:sz w:val="20"/>
                      </w:rPr>
                      <w:t>cael addysg </w:t>
                    </w:r>
                    <w:r>
                      <w:rPr>
                        <w:color w:val="231F20"/>
                        <w:position w:val="-7"/>
                        <w:sz w:val="20"/>
                      </w:rPr>
                      <w:t>yn </w:t>
                    </w:r>
                    <w:r>
                      <w:rPr>
                        <w:color w:val="231F20"/>
                        <w:position w:val="-8"/>
                        <w:sz w:val="20"/>
                      </w:rPr>
                      <w:t>y cartr</w:t>
                    </w:r>
                    <w:r>
                      <w:rPr>
                        <w:color w:val="231F20"/>
                        <w:position w:val="-9"/>
                        <w:sz w:val="20"/>
                      </w:rPr>
                      <w:t>ef ei </w:t>
                    </w:r>
                    <w:r>
                      <w:rPr>
                        <w:color w:val="231F20"/>
                        <w:position w:val="-10"/>
                        <w:sz w:val="20"/>
                      </w:rPr>
                      <w:t>groesawu, </w:t>
                    </w:r>
                    <w:r>
                      <w:rPr>
                        <w:color w:val="231F20"/>
                        <w:position w:val="-11"/>
                        <w:sz w:val="20"/>
                      </w:rPr>
                      <w:t>o </w:t>
                    </w:r>
                    <w:r>
                      <w:rPr>
                        <w:color w:val="231F20"/>
                        <w:position w:val="-12"/>
                        <w:sz w:val="20"/>
                      </w:rPr>
                      <w:t>gofio’r</w:t>
                    </w:r>
                  </w:p>
                </w:txbxContent>
              </v:textbox>
              <w10:wrap type="none"/>
            </v:shape>
            <v:shape style="position:absolute;left:808;top:1925;width:8964;height:469" type="#_x0000_t202" filled="false" stroked="false">
              <v:textbox inset="0,0,0,0">
                <w:txbxContent>
                  <w:p>
                    <w:pPr>
                      <w:spacing w:before="16"/>
                      <w:ind w:left="20" w:right="0" w:firstLine="0"/>
                      <w:jc w:val="left"/>
                      <w:rPr>
                        <w:sz w:val="20"/>
                      </w:rPr>
                    </w:pPr>
                    <w:r>
                      <w:rPr>
                        <w:color w:val="231F20"/>
                        <w:position w:val="10"/>
                        <w:sz w:val="20"/>
                      </w:rPr>
                      <w:t>cynnydd </w:t>
                    </w:r>
                    <w:r>
                      <w:rPr>
                        <w:color w:val="231F20"/>
                        <w:position w:val="8"/>
                        <w:sz w:val="20"/>
                      </w:rPr>
                      <w:t>a fu yn </w:t>
                    </w:r>
                    <w:r>
                      <w:rPr>
                        <w:color w:val="231F20"/>
                        <w:position w:val="7"/>
                        <w:sz w:val="20"/>
                      </w:rPr>
                      <w:t>nifer </w:t>
                    </w:r>
                    <w:r>
                      <w:rPr>
                        <w:color w:val="231F20"/>
                        <w:position w:val="6"/>
                        <w:sz w:val="20"/>
                      </w:rPr>
                      <w:t>y plant </w:t>
                    </w:r>
                    <w:r>
                      <w:rPr>
                        <w:color w:val="231F20"/>
                        <w:position w:val="5"/>
                        <w:sz w:val="20"/>
                      </w:rPr>
                      <w:t>sy’n </w:t>
                    </w:r>
                    <w:r>
                      <w:rPr>
                        <w:color w:val="231F20"/>
                        <w:position w:val="4"/>
                        <w:sz w:val="20"/>
                      </w:rPr>
                      <w:t>cael addysg </w:t>
                    </w:r>
                    <w:r>
                      <w:rPr>
                        <w:color w:val="231F20"/>
                        <w:position w:val="3"/>
                        <w:sz w:val="20"/>
                      </w:rPr>
                      <w:t>yn </w:t>
                    </w:r>
                    <w:r>
                      <w:rPr>
                        <w:color w:val="231F20"/>
                        <w:position w:val="2"/>
                        <w:sz w:val="20"/>
                      </w:rPr>
                      <w:t>y cartr</w:t>
                    </w:r>
                    <w:r>
                      <w:rPr>
                        <w:color w:val="231F20"/>
                        <w:position w:val="1"/>
                        <w:sz w:val="20"/>
                      </w:rPr>
                      <w:t>ef yn </w:t>
                    </w:r>
                    <w:r>
                      <w:rPr>
                        <w:color w:val="231F20"/>
                        <w:sz w:val="20"/>
                      </w:rPr>
                      <w:t>y rhanbarth </w:t>
                    </w:r>
                    <w:r>
                      <w:rPr>
                        <w:color w:val="231F20"/>
                        <w:position w:val="-1"/>
                        <w:sz w:val="20"/>
                      </w:rPr>
                      <w:t>hwn. Gwnaethom </w:t>
                    </w:r>
                    <w:r>
                      <w:rPr>
                        <w:color w:val="231F20"/>
                        <w:position w:val="-3"/>
                        <w:sz w:val="20"/>
                      </w:rPr>
                      <w:t>rannu </w:t>
                    </w:r>
                    <w:r>
                      <w:rPr>
                        <w:color w:val="231F20"/>
                        <w:position w:val="-4"/>
                        <w:sz w:val="20"/>
                      </w:rPr>
                      <w:t>ein</w:t>
                    </w:r>
                  </w:p>
                </w:txbxContent>
              </v:textbox>
              <w10:wrap type="none"/>
            </v:shape>
            <v:shape style="position:absolute;left:804;top:2185;width:9196;height:473" type="#_x0000_t202" filled="false" stroked="false">
              <v:textbox inset="0,0,0,0">
                <w:txbxContent>
                  <w:p>
                    <w:pPr>
                      <w:spacing w:before="25"/>
                      <w:ind w:left="20" w:right="0" w:firstLine="0"/>
                      <w:jc w:val="left"/>
                      <w:rPr>
                        <w:sz w:val="20"/>
                      </w:rPr>
                    </w:pPr>
                    <w:r>
                      <w:rPr>
                        <w:color w:val="231F20"/>
                        <w:position w:val="8"/>
                        <w:sz w:val="20"/>
                      </w:rPr>
                      <w:t>dadansoddiad </w:t>
                    </w:r>
                    <w:r>
                      <w:rPr>
                        <w:color w:val="231F20"/>
                        <w:position w:val="6"/>
                        <w:sz w:val="20"/>
                      </w:rPr>
                      <w:t>o anghenion </w:t>
                    </w:r>
                    <w:r>
                      <w:rPr>
                        <w:color w:val="231F20"/>
                        <w:position w:val="4"/>
                        <w:sz w:val="20"/>
                      </w:rPr>
                      <w:t>o ran </w:t>
                    </w:r>
                    <w:r>
                      <w:rPr>
                        <w:color w:val="231F20"/>
                        <w:position w:val="3"/>
                        <w:sz w:val="20"/>
                      </w:rPr>
                      <w:t>hyffor</w:t>
                    </w:r>
                    <w:r>
                      <w:rPr>
                        <w:color w:val="231F20"/>
                        <w:position w:val="2"/>
                        <w:sz w:val="20"/>
                      </w:rPr>
                      <w:t>ddiant </w:t>
                    </w:r>
                    <w:r>
                      <w:rPr>
                        <w:color w:val="231F20"/>
                        <w:position w:val="1"/>
                        <w:sz w:val="20"/>
                      </w:rPr>
                      <w:t>â Gofal </w:t>
                    </w:r>
                    <w:r>
                      <w:rPr>
                        <w:color w:val="231F20"/>
                        <w:sz w:val="20"/>
                      </w:rPr>
                      <w:t>Cymdeithasol </w:t>
                    </w:r>
                    <w:r>
                      <w:rPr>
                        <w:color w:val="231F20"/>
                        <w:position w:val="-1"/>
                        <w:sz w:val="20"/>
                      </w:rPr>
                      <w:t>Cymru </w:t>
                    </w:r>
                    <w:r>
                      <w:rPr>
                        <w:color w:val="231F20"/>
                        <w:position w:val="-2"/>
                        <w:sz w:val="20"/>
                      </w:rPr>
                      <w:t>gyda’r </w:t>
                    </w:r>
                    <w:r>
                      <w:rPr>
                        <w:color w:val="231F20"/>
                        <w:position w:val="-3"/>
                        <w:sz w:val="20"/>
                      </w:rPr>
                      <w:t>bwriad </w:t>
                    </w:r>
                    <w:r>
                      <w:rPr>
                        <w:color w:val="231F20"/>
                        <w:position w:val="-5"/>
                        <w:sz w:val="20"/>
                      </w:rPr>
                      <w:t>o ddatblygu</w:t>
                    </w:r>
                  </w:p>
                </w:txbxContent>
              </v:textbox>
              <w10:wrap type="none"/>
            </v:shape>
            <v:shape style="position:absolute;left:799;top:2445;width:8995;height:470" type="#_x0000_t202" filled="false" stroked="false">
              <v:textbox inset="0,0,0,0">
                <w:txbxContent>
                  <w:p>
                    <w:pPr>
                      <w:spacing w:before="17"/>
                      <w:ind w:left="20" w:right="0" w:firstLine="0"/>
                      <w:jc w:val="left"/>
                      <w:rPr>
                        <w:sz w:val="20"/>
                      </w:rPr>
                    </w:pPr>
                    <w:r>
                      <w:rPr>
                        <w:color w:val="231F20"/>
                        <w:position w:val="4"/>
                        <w:sz w:val="20"/>
                      </w:rPr>
                      <w:t>fframwaith </w:t>
                    </w:r>
                    <w:r>
                      <w:rPr>
                        <w:color w:val="231F20"/>
                        <w:position w:val="2"/>
                        <w:sz w:val="20"/>
                      </w:rPr>
                      <w:t>hyffor</w:t>
                    </w:r>
                    <w:r>
                      <w:rPr>
                        <w:color w:val="231F20"/>
                        <w:position w:val="1"/>
                        <w:sz w:val="20"/>
                      </w:rPr>
                      <w:t>ddiant </w:t>
                    </w:r>
                    <w:r>
                      <w:rPr>
                        <w:color w:val="231F20"/>
                        <w:sz w:val="20"/>
                      </w:rPr>
                      <w:t>ynghylch </w:t>
                    </w:r>
                    <w:r>
                      <w:rPr>
                        <w:color w:val="231F20"/>
                        <w:position w:val="0"/>
                        <w:sz w:val="20"/>
                      </w:rPr>
                      <w:t>diogelu; </w:t>
                    </w:r>
                    <w:r>
                      <w:rPr>
                        <w:color w:val="231F20"/>
                        <w:position w:val="-2"/>
                        <w:sz w:val="20"/>
                      </w:rPr>
                      <w:t>ac rydym </w:t>
                    </w:r>
                    <w:r>
                      <w:rPr>
                        <w:color w:val="231F20"/>
                        <w:position w:val="-3"/>
                        <w:sz w:val="20"/>
                      </w:rPr>
                      <w:t>wedi </w:t>
                    </w:r>
                    <w:r>
                      <w:rPr>
                        <w:color w:val="231F20"/>
                        <w:position w:val="-4"/>
                        <w:sz w:val="20"/>
                      </w:rPr>
                      <w:t>bod </w:t>
                    </w:r>
                    <w:r>
                      <w:rPr>
                        <w:color w:val="231F20"/>
                        <w:position w:val="-5"/>
                        <w:sz w:val="20"/>
                      </w:rPr>
                      <w:t>yn gweithio </w:t>
                    </w:r>
                    <w:r>
                      <w:rPr>
                        <w:color w:val="231F20"/>
                        <w:position w:val="-7"/>
                        <w:sz w:val="20"/>
                      </w:rPr>
                      <w:t>gydag </w:t>
                    </w:r>
                    <w:r>
                      <w:rPr>
                        <w:color w:val="231F20"/>
                        <w:position w:val="-8"/>
                        <w:sz w:val="20"/>
                      </w:rPr>
                      <w:t>ymarferwyr </w:t>
                    </w:r>
                    <w:r>
                      <w:rPr>
                        <w:color w:val="231F20"/>
                        <w:position w:val="-10"/>
                        <w:sz w:val="20"/>
                      </w:rPr>
                      <w:t>diogelu</w:t>
                    </w:r>
                  </w:p>
                </w:txbxContent>
              </v:textbox>
              <w10:wrap type="none"/>
            </v:shape>
            <v:shape style="position:absolute;left:794;top:2725;width:6758;height:431" type="#_x0000_t202" filled="false" stroked="false">
              <v:textbox inset="0,0,0,0">
                <w:txbxContent>
                  <w:p>
                    <w:pPr>
                      <w:spacing w:before="19"/>
                      <w:ind w:left="20" w:right="0" w:firstLine="0"/>
                      <w:jc w:val="left"/>
                      <w:rPr>
                        <w:sz w:val="20"/>
                      </w:rPr>
                    </w:pPr>
                    <w:r>
                      <w:rPr>
                        <w:color w:val="231F20"/>
                        <w:position w:val="6"/>
                        <w:sz w:val="20"/>
                      </w:rPr>
                      <w:t>Gorllewin </w:t>
                    </w:r>
                    <w:r>
                      <w:rPr>
                        <w:color w:val="231F20"/>
                        <w:position w:val="4"/>
                        <w:sz w:val="20"/>
                      </w:rPr>
                      <w:t>Sir Gaer </w:t>
                    </w:r>
                    <w:r>
                      <w:rPr>
                        <w:color w:val="231F20"/>
                        <w:position w:val="3"/>
                        <w:sz w:val="20"/>
                      </w:rPr>
                      <w:t>i ystyried </w:t>
                    </w:r>
                    <w:r>
                      <w:rPr>
                        <w:color w:val="231F20"/>
                        <w:position w:val="1"/>
                        <w:sz w:val="20"/>
                      </w:rPr>
                      <w:t>materion </w:t>
                    </w:r>
                    <w:r>
                      <w:rPr>
                        <w:color w:val="231F20"/>
                        <w:sz w:val="20"/>
                      </w:rPr>
                      <w:t>trawsffiniol </w:t>
                    </w:r>
                    <w:r>
                      <w:rPr>
                        <w:color w:val="231F20"/>
                        <w:position w:val="-1"/>
                        <w:sz w:val="20"/>
                      </w:rPr>
                      <w:t>sy’n ymwneud </w:t>
                    </w:r>
                    <w:r>
                      <w:rPr>
                        <w:color w:val="231F20"/>
                        <w:position w:val="-3"/>
                        <w:sz w:val="20"/>
                      </w:rPr>
                      <w:t>ag </w:t>
                    </w:r>
                    <w:r>
                      <w:rPr>
                        <w:color w:val="231F20"/>
                        <w:position w:val="-4"/>
                        <w:sz w:val="20"/>
                      </w:rPr>
                      <w:t>ymarfe</w:t>
                    </w:r>
                    <w:r>
                      <w:rPr>
                        <w:color w:val="231F20"/>
                        <w:position w:val="-5"/>
                        <w:sz w:val="20"/>
                      </w:rPr>
                      <w:t>r.</w:t>
                    </w:r>
                  </w:p>
                </w:txbxContent>
              </v:textbox>
              <w10:wrap type="none"/>
            </v:shape>
            <w10:wrap type="topAndBottom"/>
          </v:group>
        </w:pict>
      </w:r>
    </w:p>
    <w:p>
      <w:pPr>
        <w:spacing w:after="0"/>
        <w:rPr>
          <w:sz w:val="24"/>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780736" filled="true" fillcolor="#3b957d" stroked="false">
            <v:fill type="solid"/>
            <w10:wrap type="none"/>
          </v:rect>
        </w:pict>
      </w:r>
      <w:r>
        <w:rPr/>
        <w:pict>
          <v:shape style="position:absolute;margin-left:72.384544pt;margin-top:154.523956pt;width:140.550pt;height:11pt;mso-position-horizontal-relative:page;mso-position-vertical-relative:page;z-index:15794688;rotation:1" type="#_x0000_t136" fillcolor="#6d6e71" stroked="f">
            <o:extrusion v:ext="view" autorotationcenter="t"/>
            <v:textpath style="font-family:&quot;Avenir&quot;;font-size:11pt;v-text-kern:t;mso-text-shadow:auto;font-weight:bold" string="Oddi wrth: Bae’r Gorllewin"/>
            <w10:wrap type="none"/>
          </v:shape>
        </w:pict>
      </w:r>
      <w:r>
        <w:rPr/>
        <w:pict>
          <v:shape style="position:absolute;margin-left:71.89534pt;margin-top:182.407059pt;width:107.8pt;height:11pt;mso-position-horizontal-relative:page;mso-position-vertical-relative:page;z-index:15795200;rotation:1" type="#_x0000_t136" fillcolor="#231f20" stroked="f">
            <o:extrusion v:ext="view" autorotationcenter="t"/>
            <v:textpath style="font-family:&quot;Avenir&quot;;font-size:11pt;v-text-kern:t;mso-text-shadow:auto;font-weight:bold" string="Pwnc: Cydweithredu"/>
            <w10:wrap type="none"/>
          </v:shape>
        </w:pict>
      </w:r>
      <w:r>
        <w:rPr/>
        <w:pict>
          <v:shape style="position:absolute;margin-left:70.886314pt;margin-top:241.681702pt;width:444.3pt;height:11pt;mso-position-horizontal-relative:page;mso-position-vertical-relative:page;z-index:15795712;rotation:1" type="#_x0000_t136" fillcolor="#231f20" stroked="f">
            <o:extrusion v:ext="view" autorotationcenter="t"/>
            <v:textpath style="font-family:&quot;Avenir-Book&quot;;font-size:11pt;v-text-kern:t;mso-text-shadow:auto" string="Mae gennym rwydweithiau mawr o sefydliadau, mudiadau, partneriaethau a strwythurau er"/>
            <w10:wrap type="none"/>
          </v:shape>
        </w:pict>
      </w:r>
      <w:r>
        <w:rPr/>
        <w:pict>
          <v:shape style="position:absolute;margin-left:70.64019pt;margin-top:255.887894pt;width:468.15pt;height:11pt;mso-position-horizontal-relative:page;mso-position-vertical-relative:page;z-index:15796224;rotation:1" type="#_x0000_t136" fillcolor="#231f20" stroked="f">
            <o:extrusion v:ext="view" autorotationcenter="t"/>
            <v:textpath style="font-family:&quot;Avenir-Book&quot;;font-size:11pt;v-text-kern:t;mso-text-shadow:auto" string="mwyn gweithio ochr yn ochr â’r Bwrdd Diogelu Annibynnol Cenedlaethol a Llywodraeth Cymru."/>
            <w10:wrap type="none"/>
          </v:shape>
        </w:pict>
      </w:r>
      <w:r>
        <w:rPr/>
        <w:pict>
          <v:shape style="position:absolute;margin-left:70.395905pt;margin-top:269.884155pt;width:468pt;height:11pt;mso-position-horizontal-relative:page;mso-position-vertical-relative:page;z-index:15796736;rotation:1" type="#_x0000_t136" fillcolor="#231f20" stroked="f">
            <o:extrusion v:ext="view" autorotationcenter="t"/>
            <v:textpath style="font-family:&quot;Avenir-Book&quot;;font-size:11pt;v-text-kern:t;mso-text-shadow:auto" string="Rydym wedi mabwysiadu fframwaith adrodd ynghylch partneriaethau, sy’n galluogi pob partner"/>
            <w10:wrap type="none"/>
          </v:shape>
        </w:pict>
      </w:r>
      <w:r>
        <w:rPr/>
        <w:pict>
          <v:shape style="position:absolute;margin-left:70.152092pt;margin-top:283.81488pt;width:460.3pt;height:11pt;mso-position-horizontal-relative:page;mso-position-vertical-relative:page;z-index:15797248;rotation:1" type="#_x0000_t136" fillcolor="#231f20" stroked="f">
            <o:extrusion v:ext="view" autorotationcenter="t"/>
            <v:textpath style="font-family:&quot;Avenir-Book&quot;;font-size:11pt;v-text-kern:t;mso-text-shadow:auto" string="i dynnu sylw’r Byrddau at faterion perthnasol. Yn ei dro mae hynny’n cyfyngu ar y dyblygu sy’n"/>
            <w10:wrap type="none"/>
          </v:shape>
        </w:pict>
      </w:r>
      <w:r>
        <w:rPr/>
        <w:pict>
          <v:shape style="position:absolute;margin-left:69.906883pt;margin-top:297.917297pt;width:472.3pt;height:11pt;mso-position-horizontal-relative:page;mso-position-vertical-relative:page;z-index:15797760;rotation:1" type="#_x0000_t136" fillcolor="#231f20" stroked="f">
            <o:extrusion v:ext="view" autorotationcenter="t"/>
            <v:textpath style="font-family:&quot;Avenir-Book&quot;;font-size:11pt;v-text-kern:t;mso-text-shadow:auto" string="digwydd, mae’n fodd i ymwneud â blaenoriaethau pob partner, ac mae’n dylanwadu ar ein cylch"/>
            <w10:wrap type="none"/>
          </v:shape>
        </w:pict>
      </w:r>
      <w:r>
        <w:rPr/>
        <w:pict>
          <v:shape style="position:absolute;margin-left:69.691071pt;margin-top:308.650757pt;width:98.2pt;height:11pt;mso-position-horizontal-relative:page;mso-position-vertical-relative:page;z-index:15798272;rotation:1" type="#_x0000_t136" fillcolor="#231f20" stroked="f">
            <o:extrusion v:ext="view" autorotationcenter="t"/>
            <v:textpath style="font-family:&quot;Avenir-Book&quot;;font-size:11pt;v-text-kern:t;mso-text-shadow:auto" string="cynllunio blynyddol."/>
            <w10:wrap type="none"/>
          </v:shape>
        </w:pict>
      </w:r>
      <w:r>
        <w:rPr/>
        <w:pict>
          <v:shape style="position:absolute;margin-left:69.145874pt;margin-top:343.818298pt;width:455.45pt;height:6.25pt;mso-position-horizontal-relative:page;mso-position-vertical-relative:page;z-index:15798784;rotation:1" type="#_x0000_t136" fillcolor="#6d6e71" stroked="f">
            <o:extrusion v:ext="view" autorotationcenter="t"/>
            <v:textpath style="font-family:&quot;Avenir-Book&quot;;font-size:6pt;v-text-kern:t;mso-text-shadow:auto" string="Mae’n bosibl bod y neges ebost hon ac unrhyw atodiadau sydd ynghlwm wrthi’n cynnwys deunydd cyfrinachol, ac maent at ddefnydd derbynnydd y neges yn unig."/>
            <w10:wrap type="none"/>
          </v:shape>
        </w:pict>
      </w:r>
    </w:p>
    <w:p>
      <w:pPr>
        <w:pStyle w:val="BodyText"/>
        <w:spacing w:before="6"/>
      </w:pPr>
    </w:p>
    <w:p>
      <w:pPr>
        <w:tabs>
          <w:tab w:pos="7455" w:val="left" w:leader="none"/>
        </w:tabs>
        <w:spacing w:before="100"/>
        <w:ind w:left="927" w:right="0" w:firstLine="0"/>
        <w:jc w:val="left"/>
        <w:rPr>
          <w:sz w:val="16"/>
        </w:rPr>
      </w:pPr>
      <w:r>
        <w:rPr/>
        <w:pict>
          <v:group style="position:absolute;margin-left:55.682999pt;margin-top:51.648422pt;width:516.7pt;height:318.7pt;mso-position-horizontal-relative:page;mso-position-vertical-relative:paragraph;z-index:15793152" coordorigin="1114,1033" coordsize="10334,6374">
            <v:rect style="position:absolute;left:1143;top:1062;width:10304;height:6344" filled="true" fillcolor="#231f20" stroked="false">
              <v:fill opacity="26214f" type="solid"/>
            </v:rect>
            <v:shape style="position:absolute;left:1116;top:1035;width:10081;height:6123" coordorigin="1116,1035" coordsize="10081,6123" path="m1220,1035l1116,6984,11093,7158,11196,1210,1220,1035xe" filled="true" fillcolor="#ffffff" stroked="false">
              <v:path arrowok="t"/>
              <v:fill type="solid"/>
            </v:shape>
            <v:shape style="position:absolute;left:1116;top:1035;width:10081;height:6123" coordorigin="1116,1035" coordsize="10081,6123" path="m1220,1035l1116,6984,11093,7158,11196,1210,1220,1035xe" filled="false" stroked="true" strokeweight=".25pt" strokecolor="#231f20">
              <v:path arrowok="t"/>
              <v:stroke dashstyle="solid"/>
            </v:shape>
            <v:line style="position:absolute" from="1429,3688" to="10772,3851" stroked="true" strokeweight=".25pt" strokecolor="#231f20">
              <v:stroke dashstyle="solid"/>
            </v:line>
            <v:shape style="position:absolute;left:1321;top:6376;width:5922;height:567" type="#_x0000_t75" stroked="false">
              <v:imagedata r:id="rId19" o:title=""/>
            </v:shape>
            <w10:wrap type="none"/>
          </v:group>
        </w:pict>
      </w:r>
      <w:r>
        <w:rPr/>
        <w:pict>
          <v:shape style="position:absolute;margin-left:73.372055pt;margin-top:68.699379pt;width:86.6pt;height:11pt;mso-position-horizontal-relative:page;mso-position-vertical-relative:paragraph;z-index:15793664;rotation:1" type="#_x0000_t136" fillcolor="#6d6e71" stroked="f">
            <o:extrusion v:ext="view" autorotationcenter="t"/>
            <v:textpath style="font-family:&quot;Avenir&quot;;font-size:11pt;v-text-kern:t;mso-text-shadow:auto;font-weight:bold" string="At: Y Darllenydd"/>
            <w10:wrap type="none"/>
          </v:shape>
        </w:pict>
      </w:r>
      <w:r>
        <w:rPr/>
        <w:pict>
          <v:shape style="position:absolute;margin-left:72.879951pt;margin-top:96.914452pt;width:91.9pt;height:11pt;mso-position-horizontal-relative:page;mso-position-vertical-relative:paragraph;z-index:15794176;rotation:1" type="#_x0000_t136" fillcolor="#6d6e71" stroked="f">
            <o:extrusion v:ext="view" autorotationcenter="t"/>
            <v:textpath style="font-family:&quot;Avenir&quot;;font-size:11pt;v-text-kern:t;mso-text-shadow:auto;font-weight:bold" string="Cc: Gweinidogion"/>
            <w10:wrap type="none"/>
          </v:shape>
        </w:pict>
      </w:r>
      <w:r>
        <w:rPr>
          <w:color w:val="231F20"/>
          <w:sz w:val="16"/>
        </w:rPr>
        <w:t>22</w:t>
        <w:tab/>
        <w:t>Bwrdd Diogelu Annibynnol Cenedlaethol</w:t>
      </w:r>
      <w:r>
        <w:rPr>
          <w:color w:val="231F20"/>
          <w:spacing w:val="-2"/>
          <w:sz w:val="16"/>
        </w:rPr>
        <w:t> </w:t>
      </w:r>
      <w:r>
        <w:rPr>
          <w:color w:val="231F20"/>
          <w:sz w:val="16"/>
        </w:rPr>
        <w:t>Cymru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11" w:lineRule="auto" w:before="280"/>
        <w:ind w:left="928" w:right="1069"/>
      </w:pPr>
      <w:r>
        <w:rPr/>
        <w:pict>
          <v:shape style="position:absolute;margin-left:7.0315pt;margin-top:-280.632599pt;width:15.7pt;height:465.9pt;mso-position-horizontal-relative:page;mso-position-vertical-relative:paragraph;z-index:-17774080" type="#_x0000_t202" filled="false" stroked="false">
            <v:textbox inset="0,0,0,0" style="layout-flow:vertical;mso-layout-flow-alt:bottom-to-top">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r>
        <w:rPr>
          <w:color w:val="3B957D"/>
        </w:rPr>
        <w:t>Unrhyw geisiadau am wybodaeth benodedig y mae’r Byrddau Diogelu wedi’u gwneud dan adran 137(1)</w:t>
      </w:r>
    </w:p>
    <w:p>
      <w:pPr>
        <w:pStyle w:val="BodyText"/>
        <w:spacing w:line="230" w:lineRule="auto" w:before="236"/>
        <w:ind w:left="928" w:right="466"/>
      </w:pPr>
      <w:r>
        <w:rPr>
          <w:color w:val="231F20"/>
        </w:rPr>
        <w:t>Dim ond Canolbarth a Gorllewin Cymru a wnaeth gais dan adran 137(1) i ddarparwr gofal ryddhau gwybodaeth er mwyn cynorthwyo’r gwaith o gwblhau Adolygiad Ymarfer Oedolion. Daeth y wybodaeth i law yn dilyn y cais.</w:t>
      </w:r>
    </w:p>
    <w:p>
      <w:pPr>
        <w:pStyle w:val="BodyText"/>
        <w:spacing w:before="7"/>
        <w:rPr>
          <w:sz w:val="21"/>
        </w:rPr>
      </w:pPr>
      <w:r>
        <w:rPr/>
        <w:pict>
          <v:group style="position:absolute;margin-left:52.910301pt;margin-top:16.230419pt;width:338.05pt;height:89.8pt;mso-position-horizontal-relative:page;mso-position-vertical-relative:paragraph;z-index:-15665152;mso-wrap-distance-left:0;mso-wrap-distance-right:0" coordorigin="1058,325" coordsize="6761,1796">
            <v:shape style="position:absolute;left:1303;top:420;width:6516;height:1612" coordorigin="1303,421" coordsize="6516,1612" path="m7252,421l1870,421,1542,430,1374,492,1312,660,1303,988,1303,1466,1312,1793,1374,1962,1542,2024,1870,2032,7252,2032,7580,2024,7748,1962,7810,1793,7819,1466,7819,988,7810,660,7748,492,7580,430,7252,421xe" filled="true" fillcolor="#3e77a4" stroked="false">
              <v:path arrowok="t"/>
              <v:fill type="solid"/>
            </v:shape>
            <v:shape style="position:absolute;left:1058;top:324;width:1796;height:1796" coordorigin="1058,325" coordsize="1796,1796" path="m1956,325l1882,328,1810,336,1740,351,1672,370,1607,395,1543,425,1483,459,1426,498,1372,541,1321,588,1274,638,1231,692,1193,750,1158,810,1129,873,1104,939,1084,1007,1070,1077,1061,1149,1058,1222,1061,1296,1070,1368,1084,1438,1104,1506,1129,1572,1158,1635,1193,1695,1231,1753,1274,1807,1321,1857,1372,1904,1426,1947,1483,1986,1543,2020,1607,2050,1672,2075,1740,2094,1810,2109,1882,2117,1956,2120,2030,2117,2102,2109,2172,2094,2240,2075,2306,2050,2369,2020,2429,1986,2486,1947,2540,1904,2591,1857,2638,1807,2681,1753,2719,1695,2754,1635,2783,1572,2808,1506,2828,1438,2842,1368,2851,1296,2854,1222,2851,1149,2842,1077,2828,1007,2808,939,2783,873,2754,810,2719,750,2681,692,2638,638,2591,588,2540,541,2486,498,2429,459,2369,425,2306,395,2240,370,2172,351,2102,336,2030,328,1956,325xe" filled="true" fillcolor="#d5583b" stroked="false">
              <v:path arrowok="t"/>
              <v:fill type="solid"/>
            </v:shape>
            <v:shape style="position:absolute;left:1398;top:496;width:1182;height:1402" coordorigin="1398,497" coordsize="1182,1402" path="m1676,999l1670,955,1578,968,1585,1012,1676,999xm1696,839l1616,797,1595,838,1675,880,1696,839xm1727,1113l1703,1075,1627,1123,1651,1162,1727,1113xm1781,751l1731,683,1694,710,1744,779,1781,751xm1901,719l1889,639,1845,645,1857,725,1901,719xm2027,1336l1907,1353,1916,1361,1926,1368,1936,1375,1949,1383,1957,1382,1975,1381,1990,1375,2004,1366,2015,1352,2018,1347,2022,1342,2027,1336xm2036,1250l2033,1231,2025,1225,1876,1246,1870,1253,1873,1274,1880,1279,1955,1269,2030,1258,2036,1250xm2041,1307l2038,1285,2030,1280,1887,1300,1880,1308,1883,1329,1892,1334,1963,1324,2035,1314,2041,1307xm2050,659l2007,644,1978,723,2021,739,2050,659xm2100,951l2097,917,2085,876,2067,840,2040,811,2004,787,1967,773,1929,767,1891,768,1852,776,1781,813,1737,869,1720,938,1731,1014,1740,1036,1751,1056,1764,1076,1778,1094,1809,1133,1824,1154,1838,1176,1849,1200,1855,1225,1900,1219,1899,1215,1899,1211,1884,1168,1878,1156,1865,1132,1849,1110,1816,1069,1802,1051,1790,1032,1779,1012,1771,991,1765,946,1772,905,1792,868,1825,838,1848,826,1871,818,1896,814,1922,813,1975,824,2017,854,2045,897,2054,950,2052,975,2047,999,2039,1022,2031,1044,2011,1092,2003,1116,1997,1141,1994,1157,1993,1173,1993,1189,1995,1205,2039,1199,2039,1167,2044,1138,2054,1109,2078,1049,2089,1017,2097,984,2100,951xm2181,754l2149,721,2084,783,2116,817,2181,754xm2229,1036l2143,1015,2132,1060,2218,1081,2229,1036xm2240,918l2233,874,2142,887,2148,931,2240,918xm2580,1406l2578,1382,2538,1225,2538,1401,2412,1401,2411,1454,2411,1555,2412,1599,2406,1634,2389,1660,2363,1676,2331,1681,2268,1680,2205,1680,2079,1680,2059,1680,2059,1722,2159,1722,2185,1855,1633,1855,1632,1829,1632,1752,1627,1666,1617,1581,1601,1496,1578,1413,1560,1362,1540,1312,1519,1262,1498,1211,1487,1186,1475,1160,1464,1134,1454,1108,1449,1093,1446,1077,1443,1061,1442,1044,1447,960,1463,881,1490,810,1529,745,1578,687,1639,636,1711,591,1776,563,1843,546,1912,540,1983,542,2058,554,2125,576,2186,608,2241,648,2289,697,2331,754,2368,818,2394,875,2415,934,2433,993,2448,1053,2470,1136,2491,1219,2536,1389,2536,1394,2538,1401,2538,1225,2516,1138,2494,1057,2473,975,2453,907,2427,840,2396,777,2358,716,2305,651,2245,597,2178,555,2142,540,2104,524,2022,505,1962,497,1924,497,1896,500,1864,502,1849,504,1833,507,1757,527,1687,557,1623,594,1567,640,1517,694,1474,756,1438,827,1415,892,1401,958,1398,1025,1408,1093,1417,1125,1428,1156,1441,1186,1455,1216,1489,1295,1520,1374,1547,1454,1568,1537,1581,1621,1587,1691,1591,1760,1591,1829,1587,1899,2236,1899,2227,1855,2201,1723,2219,1723,2278,1723,2325,1723,2338,1723,2379,1715,2414,1694,2424,1681,2438,1662,2449,1623,2451,1589,2451,1555,2451,1443,2458,1442,2463,1442,2487,1442,2517,1442,2530,1442,2533,1442,2556,1437,2572,1425,2580,1406xe" filled="true" fillcolor="#ffffff" stroked="false">
              <v:path arrowok="t"/>
              <v:fill type="solid"/>
            </v:shape>
            <v:line style="position:absolute" from="3103,1074" to="7625,1074" stroked="true" strokeweight="1pt" strokecolor="#ffffff">
              <v:stroke dashstyle="solid"/>
            </v:line>
            <v:shape style="position:absolute;left:1058;top:324;width:6761;height:1796" type="#_x0000_t202" filled="false" stroked="false">
              <v:textbox inset="0,0,0,0">
                <w:txbxContent>
                  <w:p>
                    <w:pPr>
                      <w:spacing w:before="289"/>
                      <w:ind w:left="2045" w:right="0" w:firstLine="0"/>
                      <w:jc w:val="left"/>
                      <w:rPr>
                        <w:rFonts w:ascii="Avenir"/>
                        <w:b/>
                        <w:sz w:val="28"/>
                      </w:rPr>
                    </w:pPr>
                    <w:r>
                      <w:rPr>
                        <w:rFonts w:ascii="Avenir"/>
                        <w:b/>
                        <w:color w:val="FFFFFF"/>
                        <w:sz w:val="28"/>
                      </w:rPr>
                      <w:t>WYDDECH CHI?</w:t>
                    </w:r>
                  </w:p>
                  <w:p>
                    <w:pPr>
                      <w:spacing w:line="218" w:lineRule="auto" w:before="245"/>
                      <w:ind w:left="2045" w:right="771" w:firstLine="0"/>
                      <w:jc w:val="left"/>
                      <w:rPr>
                        <w:sz w:val="22"/>
                      </w:rPr>
                    </w:pPr>
                    <w:r>
                      <w:rPr>
                        <w:color w:val="FFFFFF"/>
                        <w:sz w:val="22"/>
                      </w:rPr>
                      <w:t>Ddwywaith yn unig y mae ceisiadau dan adran 137(1) wedi’u gwneud ers 2016</w:t>
                    </w:r>
                  </w:p>
                </w:txbxContent>
              </v:textbox>
              <w10:wrap type="none"/>
            </v:shape>
            <w10:wrap type="topAndBottom"/>
          </v:group>
        </w:pict>
      </w:r>
    </w:p>
    <w:p>
      <w:pPr>
        <w:spacing w:after="0"/>
        <w:rPr>
          <w:sz w:val="21"/>
        </w:rPr>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800320" filled="true" fillcolor="#3b957d" stroked="false">
            <v:fill type="solid"/>
            <w10:wrap type="none"/>
          </v:rect>
        </w:pict>
      </w:r>
      <w:r>
        <w:rPr/>
        <w:pict>
          <v:shape style="position:absolute;margin-left:573.765198pt;margin-top:188.00322pt;width:15.7pt;height:465.9pt;mso-position-horizontal-relative:page;mso-position-vertical-relative:page;z-index:15800832" type="#_x0000_t202" filled="false" stroked="false">
            <v:textbox inset="0,0,0,0" style="layout-flow:vertical">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p>
    <w:p>
      <w:pPr>
        <w:pStyle w:val="BodyText"/>
        <w:spacing w:before="6"/>
      </w:pPr>
    </w:p>
    <w:p>
      <w:pPr>
        <w:tabs>
          <w:tab w:pos="10338" w:val="right" w:leader="none"/>
        </w:tabs>
        <w:spacing w:before="100"/>
        <w:ind w:left="360" w:right="0" w:firstLine="0"/>
        <w:jc w:val="left"/>
        <w:rPr>
          <w:sz w:val="16"/>
        </w:rPr>
      </w:pPr>
      <w:r>
        <w:rPr>
          <w:color w:val="231F20"/>
          <w:sz w:val="16"/>
        </w:rPr>
        <w:t>Adroddiad</w:t>
      </w:r>
      <w:r>
        <w:rPr>
          <w:color w:val="231F20"/>
          <w:spacing w:val="-1"/>
          <w:sz w:val="16"/>
        </w:rPr>
        <w:t> </w:t>
      </w:r>
      <w:r>
        <w:rPr>
          <w:color w:val="231F20"/>
          <w:sz w:val="16"/>
        </w:rPr>
        <w:t>Blynyddol 2017-18</w:t>
        <w:tab/>
        <w:t>23</w:t>
      </w:r>
    </w:p>
    <w:p>
      <w:pPr>
        <w:pStyle w:val="BodyText"/>
        <w:rPr>
          <w:sz w:val="48"/>
        </w:rPr>
      </w:pPr>
    </w:p>
    <w:p>
      <w:pPr>
        <w:pStyle w:val="BodyText"/>
        <w:spacing w:before="12"/>
        <w:rPr>
          <w:sz w:val="42"/>
        </w:rPr>
      </w:pPr>
    </w:p>
    <w:p>
      <w:pPr>
        <w:pStyle w:val="Heading1"/>
        <w:spacing w:before="1"/>
        <w:ind w:left="360"/>
      </w:pPr>
      <w:r>
        <w:rPr>
          <w:color w:val="3B957D"/>
        </w:rPr>
        <w:t>Cyflawniadau’r Byrddau Diogelu yn ystod y flwyddyn</w:t>
      </w:r>
    </w:p>
    <w:p>
      <w:pPr>
        <w:pStyle w:val="BodyText"/>
        <w:spacing w:line="230" w:lineRule="auto" w:before="220"/>
        <w:ind w:left="360" w:right="737"/>
      </w:pPr>
      <w:r>
        <w:rPr>
          <w:color w:val="231F20"/>
        </w:rPr>
        <w:t>Nid yw’n amlwg a oes gan bob un o’r Byrddau Rhanbarthol ddealltwriaeth gyffredin o’r ffordd orau o ddangos cyflawniadau ym maes diogelu. Ni roddodd dau o’r Byrddau unrhyw sylw o gwbl i’r pwnc. Rydym wedi cynnwys cyfeiriadau at gamgymeriadau / rhwystrau sydd wedi atal cynnydd, oherwydd bod gwersi’n cael eu dysgu ohonynt a bod y Byrddau Rhanbarthol dan sylw’n datblygu ymatebion mwy effeithiol.</w:t>
      </w:r>
    </w:p>
    <w:p>
      <w:pPr>
        <w:pStyle w:val="BodyText"/>
        <w:spacing w:before="6"/>
        <w:rPr>
          <w:sz w:val="21"/>
        </w:rPr>
      </w:pPr>
    </w:p>
    <w:p>
      <w:pPr>
        <w:pStyle w:val="BodyText"/>
        <w:spacing w:line="230" w:lineRule="auto"/>
        <w:ind w:left="360" w:right="749"/>
      </w:pPr>
      <w:r>
        <w:rPr>
          <w:color w:val="231F20"/>
        </w:rPr>
        <w:t>Nododd un o’r Byrddau Rhanbarthol nad oedd Adolygiad Ymarfer Plant wedi’i gyhoeddi o ganlyniad uniongyrchol i gais gan y plentyn. Fodd bynnag, mae angen gorchymyn gan y llys oherwydd mae’r rheoliadau statudol yn datgan mai un o swyddogaethau’r Byrddau yw “trefnu bod yr adroddiad ar yr adolygiad ymarfer ar gael i’r cyhoedd” (4 (5) (l)).</w:t>
      </w:r>
    </w:p>
    <w:p>
      <w:pPr>
        <w:pStyle w:val="BodyText"/>
        <w:rPr>
          <w:sz w:val="20"/>
        </w:rPr>
      </w:pPr>
    </w:p>
    <w:p>
      <w:pPr>
        <w:pStyle w:val="BodyText"/>
        <w:rPr>
          <w:sz w:val="20"/>
        </w:rPr>
      </w:pPr>
    </w:p>
    <w:p>
      <w:pPr>
        <w:pStyle w:val="BodyText"/>
        <w:rPr>
          <w:sz w:val="20"/>
        </w:rPr>
      </w:pPr>
    </w:p>
    <w:p>
      <w:pPr>
        <w:pStyle w:val="BodyText"/>
        <w:spacing w:before="7"/>
        <w:rPr>
          <w:sz w:val="19"/>
        </w:rPr>
      </w:pPr>
      <w:r>
        <w:rPr/>
        <w:pict>
          <v:group style="position:absolute;margin-left:36.422001pt;margin-top:14.9115pt;width:500.8pt;height:355.7pt;mso-position-horizontal-relative:page;mso-position-vertical-relative:paragraph;z-index:-15657472;mso-wrap-distance-left:0;mso-wrap-distance-right:0" coordorigin="728,298" coordsize="10016,7114">
            <v:shape style="position:absolute;left:728;top:298;width:10016;height:7114" coordorigin="728,298" coordsize="10016,7114" path="m10744,298l728,298,728,7167,728,7412,10744,7412,10744,7167,10744,298xe" filled="true" fillcolor="#231f20" stroked="false">
              <v:path arrowok="t"/>
              <v:fill opacity="13107f" type="solid"/>
            </v:shape>
            <v:shape style="position:absolute;left:822;top:380;width:9552;height:6660" coordorigin="822,380" coordsize="9552,6660" path="m10374,380l822,380,822,396,822,7024,822,7040,10374,7040,10374,7025,10374,7024,10374,397,10358,397,10358,7024,839,7024,839,396,10374,396,10374,380xe" filled="true" fillcolor="#e5bc75" stroked="false">
              <v:path arrowok="t"/>
              <v:fill opacity="32768f" type="solid"/>
            </v:shape>
            <v:shape style="position:absolute;left:871;top:451;width:9451;height:6491" type="#_x0000_t75" stroked="false">
              <v:imagedata r:id="rId21" o:title=""/>
            </v:shape>
            <v:shape style="position:absolute;left:1365;top:969;width:8470;height:5470" type="#_x0000_t202" filled="false" stroked="true" strokeweight=".848pt" strokecolor="#e5bc75">
              <v:textbox inset="0,0,0,0">
                <w:txbxContent>
                  <w:p>
                    <w:pPr>
                      <w:spacing w:before="201"/>
                      <w:ind w:left="2769" w:right="2731" w:firstLine="0"/>
                      <w:jc w:val="center"/>
                      <w:rPr>
                        <w:rFonts w:ascii="Avenir" w:hAnsi="Avenir"/>
                        <w:b/>
                        <w:sz w:val="36"/>
                      </w:rPr>
                    </w:pPr>
                    <w:r>
                      <w:rPr>
                        <w:rFonts w:ascii="Avenir" w:hAnsi="Avenir"/>
                        <w:b/>
                        <w:color w:val="231F20"/>
                        <w:sz w:val="36"/>
                      </w:rPr>
                      <w:t>Caerdydd a’r Fro</w:t>
                    </w:r>
                  </w:p>
                  <w:p>
                    <w:pPr>
                      <w:numPr>
                        <w:ilvl w:val="0"/>
                        <w:numId w:val="1"/>
                      </w:numPr>
                      <w:tabs>
                        <w:tab w:pos="581" w:val="left" w:leader="none"/>
                        <w:tab w:pos="582" w:val="left" w:leader="none"/>
                      </w:tabs>
                      <w:spacing w:line="230" w:lineRule="auto" w:before="221"/>
                      <w:ind w:left="581" w:right="411" w:hanging="340"/>
                      <w:jc w:val="left"/>
                      <w:rPr>
                        <w:sz w:val="22"/>
                      </w:rPr>
                    </w:pPr>
                    <w:r>
                      <w:rPr>
                        <w:color w:val="231F20"/>
                        <w:sz w:val="22"/>
                      </w:rPr>
                      <w:t>Mae’n arwain yr adolygiad o Weithdrefnau Amddiffyn Oedolion a Phlant Cymru Gyfan – gan gydnabod bod “angen datblygu’r” cynlluniau blynyddol ar gyfer 2017-18</w:t>
                    </w:r>
                  </w:p>
                  <w:p>
                    <w:pPr>
                      <w:numPr>
                        <w:ilvl w:val="0"/>
                        <w:numId w:val="1"/>
                      </w:numPr>
                      <w:tabs>
                        <w:tab w:pos="581" w:val="left" w:leader="none"/>
                        <w:tab w:pos="582" w:val="left" w:leader="none"/>
                      </w:tabs>
                      <w:spacing w:line="230" w:lineRule="auto" w:before="114"/>
                      <w:ind w:left="581" w:right="632" w:hanging="340"/>
                      <w:jc w:val="left"/>
                      <w:rPr>
                        <w:sz w:val="22"/>
                      </w:rPr>
                    </w:pPr>
                    <w:r>
                      <w:rPr>
                        <w:color w:val="231F20"/>
                        <w:sz w:val="22"/>
                      </w:rPr>
                      <w:t>Mae’n gwybod nad yw rhai agweddau ar ymarfer diogelu wedi cael y </w:t>
                    </w:r>
                    <w:r>
                      <w:rPr>
                        <w:color w:val="231F20"/>
                        <w:spacing w:val="-5"/>
                        <w:sz w:val="22"/>
                      </w:rPr>
                      <w:t>sylw </w:t>
                    </w:r>
                    <w:r>
                      <w:rPr>
                        <w:color w:val="231F20"/>
                        <w:sz w:val="22"/>
                      </w:rPr>
                      <w:t>“sydd ei angen”</w:t>
                    </w:r>
                  </w:p>
                  <w:p>
                    <w:pPr>
                      <w:numPr>
                        <w:ilvl w:val="0"/>
                        <w:numId w:val="1"/>
                      </w:numPr>
                      <w:tabs>
                        <w:tab w:pos="581" w:val="left" w:leader="none"/>
                        <w:tab w:pos="582" w:val="left" w:leader="none"/>
                      </w:tabs>
                      <w:spacing w:line="286" w:lineRule="exact" w:before="105"/>
                      <w:ind w:left="581" w:right="0" w:hanging="341"/>
                      <w:jc w:val="left"/>
                      <w:rPr>
                        <w:sz w:val="22"/>
                      </w:rPr>
                    </w:pPr>
                    <w:r>
                      <w:rPr>
                        <w:color w:val="231F20"/>
                        <w:sz w:val="22"/>
                      </w:rPr>
                      <w:t>Mae’n ymwneud â datblygu’r Strategaeth Atal Hunanladdiad a Hunan-niwed</w:t>
                    </w:r>
                  </w:p>
                  <w:p>
                    <w:pPr>
                      <w:spacing w:line="286" w:lineRule="exact" w:before="0"/>
                      <w:ind w:left="581" w:right="0" w:firstLine="0"/>
                      <w:jc w:val="left"/>
                      <w:rPr>
                        <w:sz w:val="22"/>
                      </w:rPr>
                    </w:pPr>
                    <w:r>
                      <w:rPr>
                        <w:color w:val="231F20"/>
                        <w:sz w:val="22"/>
                      </w:rPr>
                      <w:t>yn dilyn cyflwyniad a roddwyd i’r Bwrdd ym mis Tachwedd 2017</w:t>
                    </w:r>
                  </w:p>
                  <w:p>
                    <w:pPr>
                      <w:numPr>
                        <w:ilvl w:val="0"/>
                        <w:numId w:val="1"/>
                      </w:numPr>
                      <w:tabs>
                        <w:tab w:pos="581" w:val="left" w:leader="none"/>
                        <w:tab w:pos="582" w:val="left" w:leader="none"/>
                      </w:tabs>
                      <w:spacing w:line="230" w:lineRule="auto" w:before="110"/>
                      <w:ind w:left="581" w:right="219" w:hanging="340"/>
                      <w:jc w:val="left"/>
                      <w:rPr>
                        <w:sz w:val="22"/>
                      </w:rPr>
                    </w:pPr>
                    <w:r>
                      <w:rPr>
                        <w:color w:val="231F20"/>
                        <w:sz w:val="22"/>
                      </w:rPr>
                      <w:t>Cynhaliodd Iechyd Cyhoeddus Cymru ail archwiliad amlasiantaeth o blant </w:t>
                    </w:r>
                    <w:r>
                      <w:rPr>
                        <w:color w:val="231F20"/>
                        <w:spacing w:val="-5"/>
                        <w:sz w:val="22"/>
                      </w:rPr>
                      <w:t>sy’n </w:t>
                    </w:r>
                    <w:r>
                      <w:rPr>
                        <w:color w:val="231F20"/>
                        <w:sz w:val="22"/>
                      </w:rPr>
                      <w:t>dangos ymddygiad rhywiol niweidiol</w:t>
                    </w:r>
                  </w:p>
                  <w:p>
                    <w:pPr>
                      <w:numPr>
                        <w:ilvl w:val="0"/>
                        <w:numId w:val="1"/>
                      </w:numPr>
                      <w:tabs>
                        <w:tab w:pos="581" w:val="left" w:leader="none"/>
                        <w:tab w:pos="582" w:val="left" w:leader="none"/>
                      </w:tabs>
                      <w:spacing w:line="230" w:lineRule="auto" w:before="114"/>
                      <w:ind w:left="581" w:right="269" w:hanging="340"/>
                      <w:jc w:val="left"/>
                      <w:rPr>
                        <w:sz w:val="22"/>
                      </w:rPr>
                    </w:pPr>
                    <w:r>
                      <w:rPr>
                        <w:color w:val="231F20"/>
                        <w:sz w:val="22"/>
                      </w:rPr>
                      <w:t>Lansiodd bolisi diogelu ar gyfer Mosgiau a Lleoliadau Astudiaethau Islamaidd eraill yn ystod yr Wythnos Genedlaethol Diogelu mewn partneriaeth â Chyngor Mwslimaidd Cymru. Mae llwyddiant y gwaith ymgysylltu hwn yn sail yn awr ar gyfer cynnwys y cymunedau mewn datblygiadau tebyg ym maes diogelu oedolion, ac mae arweinwyr lleol wedi croesawu</w:t>
                    </w:r>
                    <w:r>
                      <w:rPr>
                        <w:color w:val="231F20"/>
                        <w:spacing w:val="-1"/>
                        <w:sz w:val="22"/>
                      </w:rPr>
                      <w:t> </w:t>
                    </w:r>
                    <w:r>
                      <w:rPr>
                        <w:color w:val="231F20"/>
                        <w:spacing w:val="-4"/>
                        <w:sz w:val="22"/>
                      </w:rPr>
                      <w:t>hynny.</w:t>
                    </w:r>
                  </w:p>
                </w:txbxContent>
              </v:textbox>
              <v:stroke dashstyle="solid"/>
              <w10:wrap type="none"/>
            </v:shape>
            <w10:wrap type="topAndBottom"/>
          </v:group>
        </w:pict>
      </w:r>
    </w:p>
    <w:p>
      <w:pPr>
        <w:spacing w:after="0"/>
        <w:rPr>
          <w:sz w:val="19"/>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772032" filled="true" fillcolor="#3b957d" stroked="false">
            <v:fill type="solid"/>
            <w10:wrap type="none"/>
          </v:rect>
        </w:pict>
      </w:r>
      <w:r>
        <w:rPr/>
        <w:pict>
          <v:group style="position:absolute;margin-left:66.167999pt;margin-top:88.258011pt;width:511.2pt;height:719.65pt;mso-position-horizontal-relative:page;mso-position-vertical-relative:page;z-index:-17771520" coordorigin="1323,1765" coordsize="10224,14393">
            <v:shape style="position:absolute;left:1323;top:1765;width:10224;height:14393" coordorigin="1323,1765" coordsize="10224,14393" path="m11547,1765l1323,1765,1323,15803,1323,16158,11547,16158,11547,15803,11547,1765xe" filled="true" fillcolor="#231f20" stroked="false">
              <v:path arrowok="t"/>
              <v:fill opacity="13107f" type="solid"/>
            </v:shape>
            <v:shape style="position:absolute;left:1460;top:1899;width:9572;height:13726" coordorigin="1460,1900" coordsize="9572,13726" path="m10197,2670l10173,2670,10173,2694,10173,14838,2337,14838,2337,2694,10173,2694,10173,2670,2313,2670,2313,2694,2313,14838,2313,14862,10197,14862,10197,14838,10197,14838,10197,2694,10197,2693,10197,2670xm11032,1924l11008,1924,11008,15601,11032,15601,11032,1924xm11032,1900l1460,1900,1460,1924,1460,15602,1460,15626,11032,15626,11032,15602,1484,15602,1484,1924,11032,1924,11032,1900xe" filled="true" fillcolor="#e5bc75" stroked="false">
              <v:path arrowok="t"/>
              <v:fill opacity="32768f" type="solid"/>
            </v:shape>
            <v:shape style="position:absolute;left:10298;top:1970;width:632;height:13579" type="#_x0000_t75" stroked="false">
              <v:imagedata r:id="rId22" o:title=""/>
            </v:shape>
            <v:shape style="position:absolute;left:1603;top:1970;width:632;height:13579" type="#_x0000_t75" stroked="false">
              <v:imagedata r:id="rId23" o:title=""/>
            </v:shape>
            <v:shape style="position:absolute;left:2360;top:1970;width:7825;height:632" type="#_x0000_t75" stroked="false">
              <v:imagedata r:id="rId24" o:title=""/>
            </v:shape>
            <v:shape style="position:absolute;left:2360;top:14918;width:7825;height:632" type="#_x0000_t75" stroked="false">
              <v:imagedata r:id="rId25" o:title=""/>
            </v:shape>
            <w10:wrap type="none"/>
          </v:group>
        </w:pict>
      </w:r>
    </w:p>
    <w:p>
      <w:pPr>
        <w:pStyle w:val="BodyText"/>
        <w:spacing w:before="6"/>
      </w:pPr>
    </w:p>
    <w:p>
      <w:pPr>
        <w:tabs>
          <w:tab w:pos="7455" w:val="left" w:leader="none"/>
        </w:tabs>
        <w:spacing w:before="100"/>
        <w:ind w:left="927" w:right="0" w:firstLine="0"/>
        <w:jc w:val="left"/>
        <w:rPr>
          <w:sz w:val="16"/>
        </w:rPr>
      </w:pPr>
      <w:r>
        <w:rPr>
          <w:color w:val="231F20"/>
          <w:sz w:val="16"/>
        </w:rPr>
        <w:t>24</w:t>
        <w:tab/>
        <w:t>Bwrdd Diogelu Annibynnol Cenedlaethol</w:t>
      </w:r>
      <w:r>
        <w:rPr>
          <w:color w:val="231F20"/>
          <w:spacing w:val="-2"/>
          <w:sz w:val="16"/>
        </w:rPr>
        <w:t> </w:t>
      </w:r>
      <w:r>
        <w:rPr>
          <w:color w:val="231F20"/>
          <w:sz w:val="16"/>
        </w:rPr>
        <w:t>Cymru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spacing w:before="100"/>
        <w:ind w:left="1982" w:right="1176" w:firstLine="0"/>
        <w:jc w:val="center"/>
        <w:rPr>
          <w:rFonts w:ascii="Avenir"/>
          <w:b/>
          <w:sz w:val="36"/>
        </w:rPr>
      </w:pPr>
      <w:r>
        <w:rPr/>
        <w:pict>
          <v:shape style="position:absolute;margin-left:7.0315pt;margin-top:-48.397717pt;width:15.7pt;height:465.9pt;mso-position-horizontal-relative:page;mso-position-vertical-relative:paragraph;z-index:-17771008" type="#_x0000_t202" filled="false" stroked="false">
            <v:textbox inset="0,0,0,0" style="layout-flow:vertical;mso-layout-flow-alt:bottom-to-top">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r>
        <w:rPr>
          <w:rFonts w:ascii="Avenir"/>
          <w:b/>
          <w:color w:val="231F20"/>
          <w:sz w:val="36"/>
        </w:rPr>
        <w:t>Cwm Taf</w:t>
      </w:r>
    </w:p>
    <w:p>
      <w:pPr>
        <w:pStyle w:val="ListParagraph"/>
        <w:numPr>
          <w:ilvl w:val="0"/>
          <w:numId w:val="2"/>
        </w:numPr>
        <w:tabs>
          <w:tab w:pos="2730" w:val="left" w:leader="none"/>
          <w:tab w:pos="2731" w:val="left" w:leader="none"/>
        </w:tabs>
        <w:spacing w:line="230" w:lineRule="auto" w:before="221" w:after="0"/>
        <w:ind w:left="2730" w:right="2038" w:hanging="340"/>
        <w:jc w:val="left"/>
        <w:rPr>
          <w:sz w:val="22"/>
        </w:rPr>
      </w:pPr>
      <w:r>
        <w:rPr>
          <w:color w:val="231F20"/>
          <w:sz w:val="22"/>
        </w:rPr>
        <w:t>Atgyfeiriodd y Gwasanaeth Prawf Cenedlaethol ddyn a oedd </w:t>
      </w:r>
      <w:r>
        <w:rPr>
          <w:color w:val="231F20"/>
          <w:spacing w:val="-9"/>
          <w:sz w:val="22"/>
        </w:rPr>
        <w:t>yn </w:t>
      </w:r>
      <w:r>
        <w:rPr>
          <w:color w:val="231F20"/>
          <w:sz w:val="22"/>
        </w:rPr>
        <w:t>bwriadu dychwelyd i fyw gyda’i bartner ar ôl dedfryd o garchar a gafodd am achosi niwed iddi. Bu Eiriolwr </w:t>
      </w:r>
      <w:r>
        <w:rPr>
          <w:color w:val="231F20"/>
          <w:spacing w:val="-5"/>
          <w:sz w:val="22"/>
        </w:rPr>
        <w:t>Trais </w:t>
      </w:r>
      <w:r>
        <w:rPr>
          <w:color w:val="231F20"/>
          <w:sz w:val="22"/>
        </w:rPr>
        <w:t>Domestig</w:t>
      </w:r>
      <w:r>
        <w:rPr>
          <w:color w:val="231F20"/>
          <w:spacing w:val="7"/>
          <w:sz w:val="22"/>
        </w:rPr>
        <w:t> </w:t>
      </w:r>
      <w:r>
        <w:rPr>
          <w:color w:val="231F20"/>
          <w:sz w:val="22"/>
        </w:rPr>
        <w:t>yn</w:t>
      </w:r>
    </w:p>
    <w:p>
      <w:pPr>
        <w:pStyle w:val="BodyText"/>
        <w:spacing w:line="230" w:lineRule="auto"/>
        <w:ind w:left="2730" w:right="1688"/>
      </w:pPr>
      <w:r>
        <w:rPr>
          <w:color w:val="231F20"/>
        </w:rPr>
        <w:t>gweithio gyda’i bartner ac yn ei chynorthwyo i ymbellhau oddi wrth y berthynas, sef rhywbeth yr oedd yn benderfynol unwaith eto o’i wneud.</w:t>
      </w:r>
    </w:p>
    <w:p>
      <w:pPr>
        <w:pStyle w:val="ListParagraph"/>
        <w:numPr>
          <w:ilvl w:val="0"/>
          <w:numId w:val="2"/>
        </w:numPr>
        <w:tabs>
          <w:tab w:pos="2730" w:val="left" w:leader="none"/>
          <w:tab w:pos="2731" w:val="left" w:leader="none"/>
        </w:tabs>
        <w:spacing w:line="230" w:lineRule="auto" w:before="114" w:after="0"/>
        <w:ind w:left="2730" w:right="1817" w:hanging="340"/>
        <w:jc w:val="left"/>
        <w:rPr>
          <w:sz w:val="22"/>
        </w:rPr>
      </w:pPr>
      <w:r>
        <w:rPr>
          <w:color w:val="231F20"/>
          <w:sz w:val="22"/>
        </w:rPr>
        <w:t>Cafodd ganmoliaeth am hybu cyswllt rhwng tad â phroblemau iechyd meddwl a’i blant. Cafodd gweithdrefnau amddiffyn plant eu cychwyn pan dynnodd meddyg teulu sylw’r Ganolfan </w:t>
      </w:r>
      <w:r>
        <w:rPr>
          <w:color w:val="231F20"/>
          <w:spacing w:val="-3"/>
          <w:sz w:val="22"/>
        </w:rPr>
        <w:t>Ddiogelu </w:t>
      </w:r>
      <w:r>
        <w:rPr>
          <w:color w:val="231F20"/>
          <w:sz w:val="22"/>
        </w:rPr>
        <w:t>Amlasiantaeth at ddirywiad yng nghyflwr iechyd meddwl y dyn.</w:t>
      </w:r>
    </w:p>
    <w:p>
      <w:pPr>
        <w:pStyle w:val="ListParagraph"/>
        <w:numPr>
          <w:ilvl w:val="0"/>
          <w:numId w:val="2"/>
        </w:numPr>
        <w:tabs>
          <w:tab w:pos="2730" w:val="left" w:leader="none"/>
          <w:tab w:pos="2731" w:val="left" w:leader="none"/>
        </w:tabs>
        <w:spacing w:line="230" w:lineRule="auto" w:before="114" w:after="0"/>
        <w:ind w:left="2730" w:right="1675" w:hanging="340"/>
        <w:jc w:val="left"/>
        <w:rPr>
          <w:sz w:val="22"/>
        </w:rPr>
      </w:pPr>
      <w:r>
        <w:rPr>
          <w:color w:val="231F20"/>
          <w:sz w:val="22"/>
        </w:rPr>
        <w:t>Drwy ei waith ar siwrnai bywyd gyda brodyr a chwiorydd ag anghenion dysgu ychwanegol, medrodd y sawl dan sylw ddeall proses y llys a’r penderfyniadau a oedd wedi’u gwneud yn eu </w:t>
      </w:r>
      <w:r>
        <w:rPr>
          <w:color w:val="231F20"/>
          <w:spacing w:val="-3"/>
          <w:sz w:val="22"/>
        </w:rPr>
        <w:t>cylch, </w:t>
      </w:r>
      <w:r>
        <w:rPr>
          <w:color w:val="231F20"/>
          <w:sz w:val="22"/>
        </w:rPr>
        <w:t>a bu modd iddynt fynegi eu dymuniadau a’u teimladau am gyswllt yn y dyfodol â’u teulu naturiol.</w:t>
      </w:r>
    </w:p>
    <w:p>
      <w:pPr>
        <w:pStyle w:val="ListParagraph"/>
        <w:numPr>
          <w:ilvl w:val="0"/>
          <w:numId w:val="2"/>
        </w:numPr>
        <w:tabs>
          <w:tab w:pos="2730" w:val="left" w:leader="none"/>
          <w:tab w:pos="2731" w:val="left" w:leader="none"/>
        </w:tabs>
        <w:spacing w:line="230" w:lineRule="auto" w:before="114" w:after="0"/>
        <w:ind w:left="2730" w:right="1672" w:hanging="340"/>
        <w:jc w:val="left"/>
        <w:rPr>
          <w:sz w:val="22"/>
        </w:rPr>
      </w:pPr>
      <w:r>
        <w:rPr>
          <w:color w:val="231F20"/>
          <w:sz w:val="22"/>
        </w:rPr>
        <w:t>Pan ofynnodd cartref nyrsio am awdurdodiad Amddifadu o Ryddid ar gyfer dynes â “dementia difrifol”, datgelwyd ei chyfoeth </w:t>
      </w:r>
      <w:r>
        <w:rPr>
          <w:color w:val="231F20"/>
          <w:spacing w:val="-5"/>
          <w:sz w:val="22"/>
        </w:rPr>
        <w:t>mawr. </w:t>
      </w:r>
      <w:r>
        <w:rPr>
          <w:color w:val="231F20"/>
          <w:sz w:val="22"/>
        </w:rPr>
        <w:t>Er nad oedd gan neb awdurdod i reoli’r cyfoeth hwnnw ar ei rhan, roedd perthynas yn dwyn arian o’i chyfrif banc. </w:t>
      </w:r>
      <w:r>
        <w:rPr>
          <w:color w:val="231F20"/>
          <w:spacing w:val="-4"/>
          <w:sz w:val="22"/>
        </w:rPr>
        <w:t>Trefnodd </w:t>
      </w:r>
      <w:r>
        <w:rPr>
          <w:color w:val="231F20"/>
          <w:sz w:val="22"/>
        </w:rPr>
        <w:t>yr </w:t>
      </w:r>
      <w:r>
        <w:rPr>
          <w:color w:val="231F20"/>
          <w:spacing w:val="-3"/>
          <w:sz w:val="22"/>
        </w:rPr>
        <w:t>asesydd </w:t>
      </w:r>
      <w:r>
        <w:rPr>
          <w:color w:val="231F20"/>
          <w:sz w:val="22"/>
        </w:rPr>
        <w:t>fod gwasanaethau eiriolwr ar gael, ymgymerodd cyfreithiwr â’r gwaith o reoli materion ariannol y ddynes, sicrhaodd y tîm diogelu fod ei harian yn ddiogel a chafodd y perthynas ei</w:t>
      </w:r>
      <w:r>
        <w:rPr>
          <w:color w:val="231F20"/>
          <w:spacing w:val="-2"/>
          <w:sz w:val="22"/>
        </w:rPr>
        <w:t> </w:t>
      </w:r>
      <w:r>
        <w:rPr>
          <w:color w:val="231F20"/>
          <w:sz w:val="22"/>
        </w:rPr>
        <w:t>arestio.</w:t>
      </w:r>
    </w:p>
    <w:p>
      <w:pPr>
        <w:spacing w:after="0" w:line="230" w:lineRule="auto"/>
        <w:jc w:val="left"/>
        <w:rPr>
          <w:sz w:val="22"/>
        </w:rPr>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803392" filled="true" fillcolor="#3b957d" stroked="false">
            <v:fill type="solid"/>
            <w10:wrap type="none"/>
          </v:rect>
        </w:pict>
      </w:r>
      <w:r>
        <w:rPr/>
        <w:pict>
          <v:shape style="position:absolute;margin-left:573.765198pt;margin-top:188.00322pt;width:15.7pt;height:465.9pt;mso-position-horizontal-relative:page;mso-position-vertical-relative:page;z-index:15804416" type="#_x0000_t202" filled="false" stroked="false">
            <v:textbox inset="0,0,0,0" style="layout-flow:vertical">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p>
    <w:p>
      <w:pPr>
        <w:pStyle w:val="BodyText"/>
        <w:spacing w:before="6"/>
      </w:pPr>
    </w:p>
    <w:p>
      <w:pPr>
        <w:tabs>
          <w:tab w:pos="10338" w:val="right" w:leader="none"/>
        </w:tabs>
        <w:spacing w:before="100"/>
        <w:ind w:left="360" w:right="0" w:firstLine="0"/>
        <w:jc w:val="left"/>
        <w:rPr>
          <w:sz w:val="16"/>
        </w:rPr>
      </w:pPr>
      <w:r>
        <w:rPr/>
        <w:pict>
          <v:group style="position:absolute;margin-left:38.474998pt;margin-top:59.242023pt;width:511.2pt;height:719.65pt;mso-position-horizontal-relative:page;mso-position-vertical-relative:paragraph;z-index:-17769472" coordorigin="769,1185" coordsize="10224,14393">
            <v:shape style="position:absolute;left:769;top:1184;width:10224;height:14393" coordorigin="770,1185" coordsize="10224,14393" path="m10994,1185l770,1185,770,15223,770,15578,10994,15578,10994,15223,10994,1185xe" filled="true" fillcolor="#231f20" stroked="false">
              <v:path arrowok="t"/>
              <v:fill opacity="13107f" type="solid"/>
            </v:shape>
            <v:shape style="position:absolute;left:906;top:1319;width:9572;height:13726" coordorigin="907,1319" coordsize="9572,13726" path="m10478,1344l10454,1344,10454,15021,10478,15021,10478,1344xm10478,1319l907,1319,907,1343,907,15021,907,15045,10478,15045,10478,15021,930,15021,930,1343,10478,1343,10478,1319xe" filled="true" fillcolor="#e5bc75" stroked="false">
              <v:path arrowok="t"/>
              <v:fill opacity="32768f" type="solid"/>
            </v:shape>
            <v:shape style="position:absolute;left:9744;top:1390;width:632;height:13579" type="#_x0000_t75" stroked="false">
              <v:imagedata r:id="rId26" o:title=""/>
            </v:shape>
            <v:shape style="position:absolute;left:1049;top:1390;width:632;height:13579" type="#_x0000_t75" stroked="false">
              <v:imagedata r:id="rId27" o:title=""/>
            </v:shape>
            <v:shape style="position:absolute;left:1806;top:1390;width:7825;height:632" type="#_x0000_t75" stroked="false">
              <v:imagedata r:id="rId28" o:title=""/>
            </v:shape>
            <v:shape style="position:absolute;left:1806;top:14337;width:7825;height:632" type="#_x0000_t75" stroked="false">
              <v:imagedata r:id="rId29" o:title=""/>
            </v:shape>
            <w10:wrap type="none"/>
          </v:group>
        </w:pict>
      </w:r>
      <w:r>
        <w:rPr>
          <w:color w:val="231F20"/>
          <w:sz w:val="16"/>
        </w:rPr>
        <w:t>Adroddiad</w:t>
      </w:r>
      <w:r>
        <w:rPr>
          <w:color w:val="231F20"/>
          <w:spacing w:val="-1"/>
          <w:sz w:val="16"/>
        </w:rPr>
        <w:t> </w:t>
      </w:r>
      <w:r>
        <w:rPr>
          <w:color w:val="231F20"/>
          <w:sz w:val="16"/>
        </w:rPr>
        <w:t>Blynyddol 2017-18</w:t>
        <w:tab/>
        <w:t>25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1"/>
        </w:rPr>
      </w:pPr>
      <w:r>
        <w:rPr/>
        <w:pict>
          <v:shape style="position:absolute;margin-left:88.557999pt;margin-top:9.975pt;width:393pt;height:608.4pt;mso-position-horizontal-relative:page;mso-position-vertical-relative:paragraph;z-index:-15654400;mso-wrap-distance-left:0;mso-wrap-distance-right:0" type="#_x0000_t202" filled="false" stroked="true" strokeweight="1.195pt" strokecolor="#e5bc75">
            <v:textbox inset="0,0,0,0">
              <w:txbxContent>
                <w:p>
                  <w:pPr>
                    <w:pStyle w:val="BodyText"/>
                    <w:rPr>
                      <w:sz w:val="48"/>
                    </w:rPr>
                  </w:pPr>
                </w:p>
                <w:p>
                  <w:pPr>
                    <w:pStyle w:val="BodyText"/>
                    <w:rPr>
                      <w:sz w:val="48"/>
                    </w:rPr>
                  </w:pPr>
                </w:p>
                <w:p>
                  <w:pPr>
                    <w:pStyle w:val="BodyText"/>
                    <w:rPr>
                      <w:sz w:val="65"/>
                    </w:rPr>
                  </w:pPr>
                </w:p>
                <w:p>
                  <w:pPr>
                    <w:spacing w:before="1"/>
                    <w:ind w:left="3297" w:right="3358" w:firstLine="0"/>
                    <w:jc w:val="center"/>
                    <w:rPr>
                      <w:rFonts w:ascii="Avenir"/>
                      <w:b/>
                      <w:sz w:val="36"/>
                    </w:rPr>
                  </w:pPr>
                  <w:r>
                    <w:rPr>
                      <w:rFonts w:ascii="Avenir"/>
                      <w:b/>
                      <w:color w:val="231F20"/>
                      <w:sz w:val="36"/>
                    </w:rPr>
                    <w:t>Gwent</w:t>
                  </w:r>
                </w:p>
                <w:p>
                  <w:pPr>
                    <w:pStyle w:val="BodyText"/>
                    <w:numPr>
                      <w:ilvl w:val="0"/>
                      <w:numId w:val="3"/>
                    </w:numPr>
                    <w:tabs>
                      <w:tab w:pos="700" w:val="left" w:leader="none"/>
                      <w:tab w:pos="701" w:val="left" w:leader="none"/>
                    </w:tabs>
                    <w:spacing w:line="240" w:lineRule="auto" w:before="211" w:after="0"/>
                    <w:ind w:left="700" w:right="0" w:hanging="341"/>
                    <w:jc w:val="left"/>
                  </w:pPr>
                  <w:r>
                    <w:rPr>
                      <w:color w:val="231F20"/>
                    </w:rPr>
                    <w:t>Mae wedi diwygio cylch gorchwyl is-grwpiau’r</w:t>
                  </w:r>
                  <w:r>
                    <w:rPr>
                      <w:color w:val="231F20"/>
                      <w:spacing w:val="-2"/>
                    </w:rPr>
                    <w:t> </w:t>
                  </w:r>
                  <w:r>
                    <w:rPr>
                      <w:color w:val="231F20"/>
                    </w:rPr>
                    <w:t>Bwrdd.</w:t>
                  </w:r>
                </w:p>
                <w:p>
                  <w:pPr>
                    <w:pStyle w:val="BodyText"/>
                    <w:numPr>
                      <w:ilvl w:val="0"/>
                      <w:numId w:val="3"/>
                    </w:numPr>
                    <w:tabs>
                      <w:tab w:pos="700" w:val="left" w:leader="none"/>
                      <w:tab w:pos="701" w:val="left" w:leader="none"/>
                    </w:tabs>
                    <w:spacing w:line="240" w:lineRule="auto" w:before="102" w:after="0"/>
                    <w:ind w:left="700" w:right="0" w:hanging="341"/>
                    <w:jc w:val="left"/>
                  </w:pPr>
                  <w:r>
                    <w:rPr>
                      <w:color w:val="231F20"/>
                    </w:rPr>
                    <w:t>Mae wedi cyfieithu ei wefannau’n llawn.</w:t>
                  </w:r>
                </w:p>
                <w:p>
                  <w:pPr>
                    <w:pStyle w:val="BodyText"/>
                    <w:numPr>
                      <w:ilvl w:val="0"/>
                      <w:numId w:val="3"/>
                    </w:numPr>
                    <w:tabs>
                      <w:tab w:pos="700" w:val="left" w:leader="none"/>
                      <w:tab w:pos="701" w:val="left" w:leader="none"/>
                    </w:tabs>
                    <w:spacing w:line="230" w:lineRule="auto" w:before="111" w:after="0"/>
                    <w:ind w:left="700" w:right="675" w:hanging="340"/>
                    <w:jc w:val="left"/>
                  </w:pPr>
                  <w:r>
                    <w:rPr>
                      <w:color w:val="231F20"/>
                    </w:rPr>
                    <w:t>Mae wedi bod yn cydweithredu â’r bartneriaeth ranbarthol </w:t>
                  </w:r>
                  <w:r>
                    <w:rPr>
                      <w:color w:val="231F20"/>
                      <w:spacing w:val="-5"/>
                    </w:rPr>
                    <w:t>Trais </w:t>
                  </w:r>
                  <w:r>
                    <w:rPr>
                      <w:color w:val="231F20"/>
                    </w:rPr>
                    <w:t>yn erbyn Menywod, Cam-drin Domestig a Thrais Rhywiol er </w:t>
                  </w:r>
                  <w:r>
                    <w:rPr>
                      <w:color w:val="231F20"/>
                      <w:spacing w:val="-5"/>
                    </w:rPr>
                    <w:t>mwyn </w:t>
                  </w:r>
                  <w:r>
                    <w:rPr>
                      <w:color w:val="231F20"/>
                    </w:rPr>
                    <w:t>darparu cynhadledd.</w:t>
                  </w:r>
                </w:p>
                <w:p>
                  <w:pPr>
                    <w:pStyle w:val="BodyText"/>
                    <w:numPr>
                      <w:ilvl w:val="0"/>
                      <w:numId w:val="3"/>
                    </w:numPr>
                    <w:tabs>
                      <w:tab w:pos="700" w:val="left" w:leader="none"/>
                      <w:tab w:pos="701" w:val="left" w:leader="none"/>
                    </w:tabs>
                    <w:spacing w:line="240" w:lineRule="auto" w:before="105" w:after="0"/>
                    <w:ind w:left="700" w:right="0" w:hanging="341"/>
                    <w:jc w:val="left"/>
                  </w:pPr>
                  <w:r>
                    <w:rPr>
                      <w:color w:val="231F20"/>
                    </w:rPr>
                    <w:t>Mae wedi llunio cynllun strategol y</w:t>
                  </w:r>
                  <w:r>
                    <w:rPr>
                      <w:color w:val="231F20"/>
                      <w:spacing w:val="-1"/>
                    </w:rPr>
                    <w:t> </w:t>
                  </w:r>
                  <w:r>
                    <w:rPr>
                      <w:color w:val="231F20"/>
                    </w:rPr>
                    <w:t>Bwrdd.</w:t>
                  </w:r>
                </w:p>
                <w:p>
                  <w:pPr>
                    <w:pStyle w:val="BodyText"/>
                    <w:numPr>
                      <w:ilvl w:val="0"/>
                      <w:numId w:val="3"/>
                    </w:numPr>
                    <w:tabs>
                      <w:tab w:pos="700" w:val="left" w:leader="none"/>
                      <w:tab w:pos="701" w:val="left" w:leader="none"/>
                    </w:tabs>
                    <w:spacing w:line="240" w:lineRule="auto" w:before="102" w:after="0"/>
                    <w:ind w:left="700" w:right="0" w:hanging="341"/>
                    <w:jc w:val="left"/>
                  </w:pPr>
                  <w:r>
                    <w:rPr>
                      <w:color w:val="231F20"/>
                    </w:rPr>
                    <w:t>Mae wedi rhannu gwersi sydd i’w dysgu o adolygiadau</w:t>
                  </w:r>
                  <w:r>
                    <w:rPr>
                      <w:color w:val="231F20"/>
                      <w:spacing w:val="1"/>
                    </w:rPr>
                    <w:t> </w:t>
                  </w:r>
                  <w:r>
                    <w:rPr>
                      <w:color w:val="231F20"/>
                      <w:spacing w:val="-3"/>
                    </w:rPr>
                    <w:t>ymarfer.</w:t>
                  </w:r>
                </w:p>
                <w:p>
                  <w:pPr>
                    <w:pStyle w:val="BodyText"/>
                    <w:numPr>
                      <w:ilvl w:val="0"/>
                      <w:numId w:val="3"/>
                    </w:numPr>
                    <w:tabs>
                      <w:tab w:pos="700" w:val="left" w:leader="none"/>
                      <w:tab w:pos="701" w:val="left" w:leader="none"/>
                    </w:tabs>
                    <w:spacing w:line="230" w:lineRule="auto" w:before="111" w:after="0"/>
                    <w:ind w:left="700" w:right="899" w:hanging="340"/>
                    <w:jc w:val="left"/>
                  </w:pPr>
                  <w:r>
                    <w:rPr>
                      <w:color w:val="231F20"/>
                    </w:rPr>
                    <w:t>Mae wedi creu clipiau am ddiogelu ar gyfer amryw gyfryngau, </w:t>
                  </w:r>
                  <w:r>
                    <w:rPr>
                      <w:color w:val="231F20"/>
                      <w:spacing w:val="-18"/>
                    </w:rPr>
                    <w:t>a </w:t>
                  </w:r>
                  <w:r>
                    <w:rPr>
                      <w:color w:val="231F20"/>
                    </w:rPr>
                    <w:t>phecynnau hyfforddiant a gymeradwywyd gan y</w:t>
                  </w:r>
                  <w:r>
                    <w:rPr>
                      <w:color w:val="231F20"/>
                      <w:spacing w:val="-4"/>
                    </w:rPr>
                    <w:t> </w:t>
                  </w:r>
                  <w:r>
                    <w:rPr>
                      <w:color w:val="231F20"/>
                    </w:rPr>
                    <w:t>Bwrdd.</w:t>
                  </w:r>
                </w:p>
                <w:p>
                  <w:pPr>
                    <w:pStyle w:val="BodyText"/>
                    <w:numPr>
                      <w:ilvl w:val="0"/>
                      <w:numId w:val="3"/>
                    </w:numPr>
                    <w:tabs>
                      <w:tab w:pos="700" w:val="left" w:leader="none"/>
                      <w:tab w:pos="701" w:val="left" w:leader="none"/>
                    </w:tabs>
                    <w:spacing w:line="286" w:lineRule="exact" w:before="104" w:after="0"/>
                    <w:ind w:left="700" w:right="0" w:hanging="341"/>
                    <w:jc w:val="left"/>
                  </w:pPr>
                  <w:r>
                    <w:rPr>
                      <w:color w:val="231F20"/>
                    </w:rPr>
                    <w:t>Mae wedi cyfethol aelod o Banel Dinasyddion Gwent yn aelod o’r</w:t>
                  </w:r>
                </w:p>
                <w:p>
                  <w:pPr>
                    <w:pStyle w:val="BodyText"/>
                    <w:spacing w:line="286" w:lineRule="exact"/>
                    <w:ind w:left="700"/>
                  </w:pPr>
                  <w:r>
                    <w:rPr>
                      <w:color w:val="231F20"/>
                    </w:rPr>
                    <w:t>Grŵp Ymgysylltu a Chyfathrebu.</w:t>
                  </w:r>
                </w:p>
                <w:p>
                  <w:pPr>
                    <w:pStyle w:val="BodyText"/>
                    <w:numPr>
                      <w:ilvl w:val="0"/>
                      <w:numId w:val="3"/>
                    </w:numPr>
                    <w:tabs>
                      <w:tab w:pos="700" w:val="left" w:leader="none"/>
                      <w:tab w:pos="701" w:val="left" w:leader="none"/>
                    </w:tabs>
                    <w:spacing w:line="230" w:lineRule="auto" w:before="111" w:after="0"/>
                    <w:ind w:left="700" w:right="566" w:hanging="340"/>
                    <w:jc w:val="left"/>
                  </w:pPr>
                  <w:r>
                    <w:rPr>
                      <w:color w:val="231F20"/>
                    </w:rPr>
                    <w:t>Mae wedi symleiddio’r broses ar gyfer dynladdiad domestig </w:t>
                  </w:r>
                  <w:r>
                    <w:rPr>
                      <w:color w:val="231F20"/>
                      <w:spacing w:val="-3"/>
                    </w:rPr>
                    <w:t>ledled </w:t>
                  </w:r>
                  <w:r>
                    <w:rPr>
                      <w:color w:val="231F20"/>
                    </w:rPr>
                    <w:t>Gwent.</w:t>
                  </w:r>
                </w:p>
                <w:p>
                  <w:pPr>
                    <w:pStyle w:val="BodyText"/>
                    <w:numPr>
                      <w:ilvl w:val="0"/>
                      <w:numId w:val="3"/>
                    </w:numPr>
                    <w:tabs>
                      <w:tab w:pos="700" w:val="left" w:leader="none"/>
                      <w:tab w:pos="701" w:val="left" w:leader="none"/>
                    </w:tabs>
                    <w:spacing w:line="230" w:lineRule="auto" w:before="114" w:after="0"/>
                    <w:ind w:left="700" w:right="777" w:hanging="340"/>
                    <w:jc w:val="left"/>
                  </w:pPr>
                  <w:r>
                    <w:rPr>
                      <w:color w:val="231F20"/>
                    </w:rPr>
                    <w:t>Mae’n rhannu gwybodaeth ar draws pob agenda ddiogelu yng nghyfarfodydd y Rhwydwaith Diogelu Lleol ac yn nigwyddiadau’r Fforwm</w:t>
                  </w:r>
                  <w:r>
                    <w:rPr>
                      <w:color w:val="231F20"/>
                      <w:spacing w:val="-1"/>
                    </w:rPr>
                    <w:t> </w:t>
                  </w:r>
                  <w:r>
                    <w:rPr>
                      <w:color w:val="231F20"/>
                    </w:rPr>
                    <w:t>Ymarferwyr.</w:t>
                  </w:r>
                </w:p>
                <w:p>
                  <w:pPr>
                    <w:pStyle w:val="BodyText"/>
                    <w:numPr>
                      <w:ilvl w:val="0"/>
                      <w:numId w:val="3"/>
                    </w:numPr>
                    <w:tabs>
                      <w:tab w:pos="700" w:val="left" w:leader="none"/>
                      <w:tab w:pos="701" w:val="left" w:leader="none"/>
                    </w:tabs>
                    <w:spacing w:line="230" w:lineRule="auto" w:before="114" w:after="0"/>
                    <w:ind w:left="700" w:right="549" w:hanging="340"/>
                    <w:jc w:val="left"/>
                  </w:pPr>
                  <w:r>
                    <w:rPr>
                      <w:color w:val="231F20"/>
                    </w:rPr>
                    <w:t>Mae wedi datblygu Fframwaith Sicrhau Ansawdd ar y cyd ar gyfer </w:t>
                  </w:r>
                  <w:r>
                    <w:rPr>
                      <w:color w:val="231F20"/>
                      <w:spacing w:val="-18"/>
                    </w:rPr>
                    <w:t>y </w:t>
                  </w:r>
                  <w:r>
                    <w:rPr>
                      <w:color w:val="231F20"/>
                    </w:rPr>
                    <w:t>ddau</w:t>
                  </w:r>
                  <w:r>
                    <w:rPr>
                      <w:color w:val="231F20"/>
                      <w:spacing w:val="-1"/>
                    </w:rPr>
                    <w:t> </w:t>
                  </w:r>
                  <w:r>
                    <w:rPr>
                      <w:color w:val="231F20"/>
                    </w:rPr>
                    <w:t>Fwrdd.</w:t>
                  </w:r>
                </w:p>
                <w:p>
                  <w:pPr>
                    <w:pStyle w:val="BodyText"/>
                    <w:numPr>
                      <w:ilvl w:val="0"/>
                      <w:numId w:val="3"/>
                    </w:numPr>
                    <w:tabs>
                      <w:tab w:pos="700" w:val="left" w:leader="none"/>
                      <w:tab w:pos="701" w:val="left" w:leader="none"/>
                    </w:tabs>
                    <w:spacing w:line="286" w:lineRule="exact" w:before="105" w:after="0"/>
                    <w:ind w:left="700" w:right="0" w:hanging="341"/>
                    <w:jc w:val="left"/>
                  </w:pPr>
                  <w:r>
                    <w:rPr>
                      <w:color w:val="231F20"/>
                    </w:rPr>
                    <w:t>Mae’n cael cyngor gan ymarferwyr rheng flaen, defnyddwyr</w:t>
                  </w:r>
                </w:p>
                <w:p>
                  <w:pPr>
                    <w:pStyle w:val="BodyText"/>
                    <w:spacing w:line="286" w:lineRule="exact"/>
                    <w:ind w:left="700"/>
                  </w:pPr>
                  <w:r>
                    <w:rPr>
                      <w:color w:val="231F20"/>
                    </w:rPr>
                    <w:t>gwasanaeth a theuluoedd.</w:t>
                  </w:r>
                </w:p>
              </w:txbxContent>
            </v:textbox>
            <v:stroke dashstyle="solid"/>
            <w10:wrap type="topAndBottom"/>
          </v:shape>
        </w:pict>
      </w:r>
    </w:p>
    <w:p>
      <w:pPr>
        <w:spacing w:after="0"/>
        <w:rPr>
          <w:sz w:val="11"/>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768448" filled="true" fillcolor="#3b957d" stroked="false">
            <v:fill type="solid"/>
            <w10:wrap type="none"/>
          </v:rect>
        </w:pict>
      </w:r>
      <w:r>
        <w:rPr/>
        <w:pict>
          <v:group style="position:absolute;margin-left:66.167999pt;margin-top:88.258011pt;width:511.2pt;height:719.65pt;mso-position-horizontal-relative:page;mso-position-vertical-relative:page;z-index:-17767936" coordorigin="1323,1765" coordsize="10224,14393">
            <v:shape style="position:absolute;left:1323;top:1765;width:10224;height:14393" coordorigin="1323,1765" coordsize="10224,14393" path="m11547,1765l1323,1765,1323,15803,1323,16158,11547,16158,11547,15803,11547,1765xe" filled="true" fillcolor="#231f20" stroked="false">
              <v:path arrowok="t"/>
              <v:fill opacity="13107f" type="solid"/>
            </v:shape>
            <v:shape style="position:absolute;left:1460;top:1899;width:9572;height:13726" coordorigin="1460,1900" coordsize="9572,13726" path="m10197,2670l10173,2670,10173,2694,10173,14838,2337,14838,2337,2694,10173,2694,10173,2670,2313,2670,2313,2694,2313,14838,2313,14862,10197,14862,10197,14838,10197,14838,10197,2694,10197,2693,10197,2670xm11032,1924l11008,1924,11008,15601,11032,15601,11032,1924xm11032,1900l1460,1900,1460,1924,1460,15602,1460,15626,11032,15626,11032,15602,1484,15602,1484,1924,11032,1924,11032,1900xe" filled="true" fillcolor="#e5bc75" stroked="false">
              <v:path arrowok="t"/>
              <v:fill opacity="32768f" type="solid"/>
            </v:shape>
            <v:shape style="position:absolute;left:10298;top:1970;width:632;height:13579" type="#_x0000_t75" stroked="false">
              <v:imagedata r:id="rId30" o:title=""/>
            </v:shape>
            <v:shape style="position:absolute;left:1603;top:1970;width:632;height:13579" type="#_x0000_t75" stroked="false">
              <v:imagedata r:id="rId31" o:title=""/>
            </v:shape>
            <v:shape style="position:absolute;left:2360;top:1970;width:7825;height:632" type="#_x0000_t75" stroked="false">
              <v:imagedata r:id="rId32" o:title=""/>
            </v:shape>
            <v:shape style="position:absolute;left:2360;top:14918;width:7825;height:632" type="#_x0000_t75" stroked="false">
              <v:imagedata r:id="rId33" o:title=""/>
            </v:shape>
            <w10:wrap type="none"/>
          </v:group>
        </w:pict>
      </w:r>
    </w:p>
    <w:p>
      <w:pPr>
        <w:pStyle w:val="BodyText"/>
        <w:spacing w:before="6"/>
      </w:pPr>
    </w:p>
    <w:p>
      <w:pPr>
        <w:tabs>
          <w:tab w:pos="7455" w:val="left" w:leader="none"/>
        </w:tabs>
        <w:spacing w:before="100"/>
        <w:ind w:left="927" w:right="0" w:firstLine="0"/>
        <w:jc w:val="left"/>
        <w:rPr>
          <w:sz w:val="16"/>
        </w:rPr>
      </w:pPr>
      <w:r>
        <w:rPr>
          <w:color w:val="231F20"/>
          <w:sz w:val="16"/>
        </w:rPr>
        <w:t>26</w:t>
        <w:tab/>
        <w:t>Bwrdd Diogelu Annibynnol Cenedlaethol</w:t>
      </w:r>
      <w:r>
        <w:rPr>
          <w:color w:val="231F20"/>
          <w:spacing w:val="-2"/>
          <w:sz w:val="16"/>
        </w:rPr>
        <w:t> </w:t>
      </w:r>
      <w:r>
        <w:rPr>
          <w:color w:val="231F20"/>
          <w:sz w:val="16"/>
        </w:rPr>
        <w:t>Cymru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spacing w:before="100"/>
        <w:ind w:left="1897" w:right="1176" w:firstLine="0"/>
        <w:jc w:val="center"/>
        <w:rPr>
          <w:rFonts w:ascii="Avenir"/>
          <w:b/>
          <w:sz w:val="36"/>
        </w:rPr>
      </w:pPr>
      <w:r>
        <w:rPr/>
        <w:pict>
          <v:shape style="position:absolute;margin-left:7.0315pt;margin-top:24.328176pt;width:15.7pt;height:465.9pt;mso-position-horizontal-relative:page;mso-position-vertical-relative:paragraph;z-index:15805952" type="#_x0000_t202" filled="false" stroked="false">
            <v:textbox inset="0,0,0,0" style="layout-flow:vertical;mso-layout-flow-alt:bottom-to-top">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r>
        <w:rPr>
          <w:rFonts w:ascii="Avenir"/>
          <w:b/>
          <w:color w:val="231F20"/>
          <w:sz w:val="36"/>
        </w:rPr>
        <w:t>Canolbarth a Gorllewin Cymru</w:t>
      </w:r>
    </w:p>
    <w:p>
      <w:pPr>
        <w:pStyle w:val="ListParagraph"/>
        <w:numPr>
          <w:ilvl w:val="0"/>
          <w:numId w:val="4"/>
        </w:numPr>
        <w:tabs>
          <w:tab w:pos="2687" w:val="left" w:leader="none"/>
          <w:tab w:pos="2688" w:val="left" w:leader="none"/>
        </w:tabs>
        <w:spacing w:line="232" w:lineRule="auto" w:before="218" w:after="0"/>
        <w:ind w:left="2687" w:right="2094" w:hanging="340"/>
        <w:jc w:val="left"/>
        <w:rPr>
          <w:sz w:val="21"/>
        </w:rPr>
      </w:pPr>
      <w:r>
        <w:rPr>
          <w:color w:val="231F20"/>
          <w:sz w:val="21"/>
        </w:rPr>
        <w:t>Cynhaliodd ddigwyddiad yn ystod mis Chwefror 2018 ar gyfer y ddau Fwrdd Rhanbarthol, lle trafodwyd yr heriau sy’n gysylltiedig</w:t>
      </w:r>
      <w:r>
        <w:rPr>
          <w:color w:val="231F20"/>
          <w:spacing w:val="-4"/>
          <w:sz w:val="21"/>
        </w:rPr>
        <w:t> </w:t>
      </w:r>
      <w:r>
        <w:rPr>
          <w:color w:val="231F20"/>
          <w:spacing w:val="-17"/>
          <w:sz w:val="21"/>
        </w:rPr>
        <w:t>â</w:t>
      </w:r>
    </w:p>
    <w:p>
      <w:pPr>
        <w:spacing w:line="232" w:lineRule="auto" w:before="0"/>
        <w:ind w:left="2687" w:right="1652" w:firstLine="0"/>
        <w:jc w:val="left"/>
        <w:rPr>
          <w:sz w:val="21"/>
        </w:rPr>
      </w:pPr>
      <w:r>
        <w:rPr>
          <w:color w:val="231F20"/>
          <w:sz w:val="21"/>
        </w:rPr>
        <w:t>gwasanaethau plant ym Mhowys, gyda’r bwriad o’u hatal rhag digwydd eto.</w:t>
      </w:r>
    </w:p>
    <w:p>
      <w:pPr>
        <w:pStyle w:val="ListParagraph"/>
        <w:numPr>
          <w:ilvl w:val="0"/>
          <w:numId w:val="4"/>
        </w:numPr>
        <w:tabs>
          <w:tab w:pos="2687" w:val="left" w:leader="none"/>
          <w:tab w:pos="2688" w:val="left" w:leader="none"/>
        </w:tabs>
        <w:spacing w:line="232" w:lineRule="auto" w:before="114" w:after="0"/>
        <w:ind w:left="2687" w:right="1630" w:hanging="340"/>
        <w:jc w:val="left"/>
        <w:rPr>
          <w:sz w:val="21"/>
        </w:rPr>
      </w:pPr>
      <w:r>
        <w:rPr>
          <w:color w:val="231F20"/>
          <w:sz w:val="21"/>
        </w:rPr>
        <w:t>Yn dilyn marwolaeth plentyn a gâi addysg yn y cartref, cafodd ei sbarduno i ddadlau dros gyflwyno deddfwriaeth er mwyn sicrhau bod plant sy’n cael addysg ddewisol yn y cartref yn cael eu diogelu’n well </w:t>
      </w:r>
      <w:r>
        <w:rPr>
          <w:color w:val="231F20"/>
          <w:spacing w:val="-9"/>
          <w:sz w:val="21"/>
        </w:rPr>
        <w:t>ac </w:t>
      </w:r>
      <w:r>
        <w:rPr>
          <w:color w:val="231F20"/>
          <w:sz w:val="21"/>
        </w:rPr>
        <w:t>er mwyn sicrhau bod y nifer bach o blant nas gwelir yn cael eu gweld.</w:t>
      </w:r>
    </w:p>
    <w:p>
      <w:pPr>
        <w:pStyle w:val="ListParagraph"/>
        <w:numPr>
          <w:ilvl w:val="0"/>
          <w:numId w:val="4"/>
        </w:numPr>
        <w:tabs>
          <w:tab w:pos="2687" w:val="left" w:leader="none"/>
          <w:tab w:pos="2688" w:val="left" w:leader="none"/>
        </w:tabs>
        <w:spacing w:line="232" w:lineRule="auto" w:before="114" w:after="0"/>
        <w:ind w:left="2687" w:right="1650" w:hanging="340"/>
        <w:jc w:val="left"/>
        <w:rPr>
          <w:sz w:val="21"/>
        </w:rPr>
      </w:pPr>
      <w:r>
        <w:rPr>
          <w:color w:val="231F20"/>
          <w:sz w:val="21"/>
        </w:rPr>
        <w:t>Arweiniodd marwolaeth person ifanc a oedd yn derbyn gofal at Adolygiad Ymarfer Estynedig, a dynnodd sylw at yr angen i wella cynlluniau gofal amlasiantaeth ar gyfer y sawl sy’n gadael gofal. O ganlyniad i achos y person ifanc hwn ac eraill, comisiynodd y Bwrdd waith ymchwil gan Brifysgol Caerdydd ynghylch hunanladdiadau tebygol yn y rhanbarth. Esgorodd hynny ar ddigwyddiadau rhannu gwybodaeth a gynhaliwyd ar draws y rhanbarth, a chafodd adroddiad cryno i ymarferwyr ei lansio yn ystod yr Wythnos Genedlaethol </w:t>
      </w:r>
      <w:r>
        <w:rPr>
          <w:color w:val="231F20"/>
          <w:spacing w:val="-3"/>
          <w:sz w:val="21"/>
        </w:rPr>
        <w:t>Diogelu: </w:t>
      </w:r>
      <w:r>
        <w:rPr>
          <w:color w:val="231F20"/>
          <w:sz w:val="21"/>
        </w:rPr>
        <w:t>mae pwysigrwydd sicrhau bod gwybodaeth ar gael i blant ac oedolion ifanc agored i niwed, eu teuluoedd a gweithwyr proffesiynol ynghylch ble y gallant gael help, a phwysigrwydd hybu lles meddwl cadarnhaol, yn ganfyddiad</w:t>
      </w:r>
      <w:r>
        <w:rPr>
          <w:color w:val="231F20"/>
          <w:spacing w:val="-1"/>
          <w:sz w:val="21"/>
        </w:rPr>
        <w:t> </w:t>
      </w:r>
      <w:r>
        <w:rPr>
          <w:color w:val="231F20"/>
          <w:sz w:val="21"/>
        </w:rPr>
        <w:t>gwerthfawr.</w:t>
      </w:r>
    </w:p>
    <w:p>
      <w:pPr>
        <w:pStyle w:val="ListParagraph"/>
        <w:numPr>
          <w:ilvl w:val="0"/>
          <w:numId w:val="4"/>
        </w:numPr>
        <w:tabs>
          <w:tab w:pos="2687" w:val="left" w:leader="none"/>
          <w:tab w:pos="2688" w:val="left" w:leader="none"/>
        </w:tabs>
        <w:spacing w:line="232" w:lineRule="auto" w:before="114" w:after="0"/>
        <w:ind w:left="2687" w:right="1809" w:hanging="340"/>
        <w:jc w:val="left"/>
        <w:rPr>
          <w:sz w:val="21"/>
        </w:rPr>
      </w:pPr>
      <w:r>
        <w:rPr>
          <w:color w:val="231F20"/>
          <w:sz w:val="21"/>
        </w:rPr>
        <w:t>Aeth i’r afael â chamdriniaeth a chamfanteisio sy’n digwydd ar-lein, </w:t>
      </w:r>
      <w:r>
        <w:rPr>
          <w:color w:val="231F20"/>
          <w:spacing w:val="-9"/>
          <w:sz w:val="21"/>
        </w:rPr>
        <w:t>yn </w:t>
      </w:r>
      <w:r>
        <w:rPr>
          <w:color w:val="231F20"/>
          <w:sz w:val="21"/>
        </w:rPr>
        <w:t>ystod Wythnos Genedlaethol Diogelu 2017. Ceisiodd cynhadledd a gefnogwyd gan Heddlu Dyfed-Powys godi ymwybyddiaeth o amryw ddulliau o gam-drin plant ac oedolion ac o gamfanteisio</w:t>
      </w:r>
      <w:r>
        <w:rPr>
          <w:color w:val="231F20"/>
          <w:spacing w:val="1"/>
          <w:sz w:val="21"/>
        </w:rPr>
        <w:t> </w:t>
      </w:r>
      <w:r>
        <w:rPr>
          <w:color w:val="231F20"/>
          <w:sz w:val="21"/>
        </w:rPr>
        <w:t>arnynt.</w:t>
      </w:r>
    </w:p>
    <w:p>
      <w:pPr>
        <w:pStyle w:val="ListParagraph"/>
        <w:numPr>
          <w:ilvl w:val="0"/>
          <w:numId w:val="4"/>
        </w:numPr>
        <w:tabs>
          <w:tab w:pos="2687" w:val="left" w:leader="none"/>
          <w:tab w:pos="2688" w:val="left" w:leader="none"/>
        </w:tabs>
        <w:spacing w:line="232" w:lineRule="auto" w:before="114" w:after="0"/>
        <w:ind w:left="2687" w:right="1837" w:hanging="340"/>
        <w:jc w:val="left"/>
        <w:rPr>
          <w:sz w:val="21"/>
        </w:rPr>
      </w:pPr>
      <w:r>
        <w:rPr>
          <w:color w:val="231F20"/>
          <w:sz w:val="21"/>
        </w:rPr>
        <w:t>Rhoddodd flaenoriaeth i’r angen i gysylltu â phobl ifanc drwy’r </w:t>
      </w:r>
      <w:r>
        <w:rPr>
          <w:color w:val="231F20"/>
          <w:spacing w:val="-5"/>
          <w:sz w:val="21"/>
        </w:rPr>
        <w:t>Bwrdd </w:t>
      </w:r>
      <w:r>
        <w:rPr>
          <w:color w:val="231F20"/>
          <w:sz w:val="21"/>
        </w:rPr>
        <w:t>Iau Diogelu Plant, grwpiau ieuenctid a gwasanaethau ieuenctid – a dysgu am eu blaenoriaethau </w:t>
      </w:r>
      <w:r>
        <w:rPr>
          <w:color w:val="231F20"/>
          <w:spacing w:val="-3"/>
          <w:sz w:val="21"/>
        </w:rPr>
        <w:t>nhw. </w:t>
      </w:r>
      <w:r>
        <w:rPr>
          <w:color w:val="231F20"/>
          <w:sz w:val="21"/>
        </w:rPr>
        <w:t>Cynhaliodd Heddlu Dyfed-Powys ymgyrch codi ymwybyddiaeth o iechyd meddwl, a bu Bwrdd Iechyd Prifysgol Hywel Dda yn gweithio gyda Hafan Cymru i dynnu sylw at effaith camdriniaeth ddomestig ar</w:t>
      </w:r>
      <w:r>
        <w:rPr>
          <w:color w:val="231F20"/>
          <w:spacing w:val="-1"/>
          <w:sz w:val="21"/>
        </w:rPr>
        <w:t> </w:t>
      </w:r>
      <w:r>
        <w:rPr>
          <w:color w:val="231F20"/>
          <w:sz w:val="21"/>
        </w:rPr>
        <w:t>blant.</w:t>
      </w:r>
    </w:p>
    <w:p>
      <w:pPr>
        <w:pStyle w:val="ListParagraph"/>
        <w:numPr>
          <w:ilvl w:val="0"/>
          <w:numId w:val="4"/>
        </w:numPr>
        <w:tabs>
          <w:tab w:pos="2687" w:val="left" w:leader="none"/>
          <w:tab w:pos="2688" w:val="left" w:leader="none"/>
        </w:tabs>
        <w:spacing w:line="232" w:lineRule="auto" w:before="114" w:after="0"/>
        <w:ind w:left="2687" w:right="1721" w:hanging="340"/>
        <w:jc w:val="left"/>
        <w:rPr>
          <w:sz w:val="21"/>
        </w:rPr>
      </w:pPr>
      <w:r>
        <w:rPr>
          <w:color w:val="231F20"/>
          <w:sz w:val="21"/>
        </w:rPr>
        <w:t>Yn sgil llwyddiant y gweithgareddau a gynhaliwyd yn ystod yr </w:t>
      </w:r>
      <w:r>
        <w:rPr>
          <w:color w:val="231F20"/>
          <w:spacing w:val="-3"/>
          <w:sz w:val="21"/>
        </w:rPr>
        <w:t>Wythnos </w:t>
      </w:r>
      <w:r>
        <w:rPr>
          <w:color w:val="231F20"/>
          <w:sz w:val="21"/>
        </w:rPr>
        <w:t>Genedlaethol Diogelu, teimlwyd bod angen ymestyn y gwaith o gynllunio ar gyfer yr wythnos ddiogelu nesaf fel ei fod yn cael ei gyflawni ar lefel gorfforaethol mewn sefydliadau, ac yn allanol gydag asiantaethau arbenigol yn y trydydd </w:t>
      </w:r>
      <w:r>
        <w:rPr>
          <w:color w:val="231F20"/>
          <w:spacing w:val="-3"/>
          <w:sz w:val="21"/>
        </w:rPr>
        <w:t>sector.</w:t>
      </w:r>
    </w:p>
    <w:p>
      <w:pPr>
        <w:spacing w:after="0" w:line="232" w:lineRule="auto"/>
        <w:jc w:val="left"/>
        <w:rPr>
          <w:sz w:val="21"/>
        </w:rPr>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806464" filled="true" fillcolor="#3b957d" stroked="false">
            <v:fill type="solid"/>
            <w10:wrap type="none"/>
          </v:rect>
        </w:pict>
      </w:r>
      <w:r>
        <w:rPr/>
        <w:pict>
          <v:shape style="position:absolute;margin-left:573.765198pt;margin-top:188.00322pt;width:15.7pt;height:465.9pt;mso-position-horizontal-relative:page;mso-position-vertical-relative:page;z-index:15807488" type="#_x0000_t202" filled="false" stroked="false">
            <v:textbox inset="0,0,0,0" style="layout-flow:vertical">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p>
    <w:p>
      <w:pPr>
        <w:pStyle w:val="BodyText"/>
        <w:spacing w:before="6"/>
      </w:pPr>
    </w:p>
    <w:p>
      <w:pPr>
        <w:tabs>
          <w:tab w:pos="10338" w:val="right" w:leader="none"/>
        </w:tabs>
        <w:spacing w:before="100"/>
        <w:ind w:left="360" w:right="0" w:firstLine="0"/>
        <w:jc w:val="left"/>
        <w:rPr>
          <w:sz w:val="16"/>
        </w:rPr>
      </w:pPr>
      <w:r>
        <w:rPr>
          <w:color w:val="231F20"/>
          <w:sz w:val="16"/>
        </w:rPr>
        <w:t>Adroddiad</w:t>
      </w:r>
      <w:r>
        <w:rPr>
          <w:color w:val="231F20"/>
          <w:spacing w:val="-1"/>
          <w:sz w:val="16"/>
        </w:rPr>
        <w:t> </w:t>
      </w:r>
      <w:r>
        <w:rPr>
          <w:color w:val="231F20"/>
          <w:sz w:val="16"/>
        </w:rPr>
        <w:t>Blynyddol 2017-18</w:t>
        <w:tab/>
        <w:t>27</w:t>
      </w:r>
    </w:p>
    <w:p>
      <w:pPr>
        <w:pStyle w:val="BodyText"/>
        <w:rPr>
          <w:sz w:val="48"/>
        </w:rPr>
      </w:pPr>
    </w:p>
    <w:p>
      <w:pPr>
        <w:pStyle w:val="BodyText"/>
        <w:rPr>
          <w:sz w:val="48"/>
        </w:rPr>
      </w:pPr>
    </w:p>
    <w:p>
      <w:pPr>
        <w:pStyle w:val="BodyText"/>
        <w:rPr>
          <w:sz w:val="48"/>
        </w:rPr>
      </w:pPr>
    </w:p>
    <w:p>
      <w:pPr>
        <w:pStyle w:val="BodyText"/>
        <w:rPr>
          <w:sz w:val="48"/>
        </w:rPr>
      </w:pPr>
    </w:p>
    <w:p>
      <w:pPr>
        <w:pStyle w:val="BodyText"/>
        <w:spacing w:before="9"/>
        <w:rPr>
          <w:sz w:val="48"/>
        </w:rPr>
      </w:pPr>
    </w:p>
    <w:p>
      <w:pPr>
        <w:spacing w:before="0"/>
        <w:ind w:left="852" w:right="1176" w:firstLine="0"/>
        <w:jc w:val="center"/>
        <w:rPr>
          <w:rFonts w:ascii="Avenir"/>
          <w:b/>
          <w:sz w:val="36"/>
        </w:rPr>
      </w:pPr>
      <w:r>
        <w:rPr/>
        <w:pict>
          <v:group style="position:absolute;margin-left:36.026001pt;margin-top:-115.846786pt;width:511.2pt;height:719.65pt;mso-position-horizontal-relative:page;mso-position-vertical-relative:paragraph;z-index:-17766400" coordorigin="721,-2317" coordsize="10224,14393">
            <v:shape style="position:absolute;left:720;top:-2317;width:10224;height:14393" coordorigin="721,-2317" coordsize="10224,14393" path="m10945,-2317l721,-2317,721,11721,721,12076,10945,12076,10945,11721,10945,-2317xe" filled="true" fillcolor="#231f20" stroked="false">
              <v:path arrowok="t"/>
              <v:fill opacity="13107f" type="solid"/>
            </v:shape>
            <v:shape style="position:absolute;left:857;top:-2183;width:9572;height:13726" coordorigin="858,-2182" coordsize="9572,13726" path="m9594,-1412l9570,-1412,9570,-1388,9570,10756,1734,10756,1734,-1388,9570,-1388,9570,-1412,1710,-1412,1710,-1388,1710,10756,1710,10780,9594,10780,9594,10756,9594,10756,9594,-1388,9594,-1389,9594,-1412xm10429,-2158l10405,-2158,10405,11519,10429,11519,10429,-2158xm10429,-2182l858,-2182,858,-2158,858,11520,858,11544,10429,11544,10429,11520,881,11520,881,-2158,10429,-2158,10429,-2182xe" filled="true" fillcolor="#e5bc75" stroked="false">
              <v:path arrowok="t"/>
              <v:fill opacity="32768f" type="solid"/>
            </v:shape>
            <v:shape style="position:absolute;left:9695;top:-2112;width:632;height:13579" type="#_x0000_t75" stroked="false">
              <v:imagedata r:id="rId34" o:title=""/>
            </v:shape>
            <v:shape style="position:absolute;left:1000;top:-2112;width:632;height:13579" type="#_x0000_t75" stroked="false">
              <v:imagedata r:id="rId35" o:title=""/>
            </v:shape>
            <v:shape style="position:absolute;left:1757;top:-2112;width:7825;height:632" type="#_x0000_t75" stroked="false">
              <v:imagedata r:id="rId36" o:title=""/>
            </v:shape>
            <v:shape style="position:absolute;left:1757;top:10836;width:7825;height:632" type="#_x0000_t75" stroked="false">
              <v:imagedata r:id="rId37" o:title=""/>
            </v:shape>
            <w10:wrap type="none"/>
          </v:group>
        </w:pict>
      </w:r>
      <w:r>
        <w:rPr>
          <w:rFonts w:ascii="Avenir"/>
          <w:b/>
          <w:color w:val="231F20"/>
          <w:sz w:val="36"/>
        </w:rPr>
        <w:t>Gogledd Cymru</w:t>
      </w:r>
    </w:p>
    <w:p>
      <w:pPr>
        <w:pStyle w:val="ListParagraph"/>
        <w:numPr>
          <w:ilvl w:val="0"/>
          <w:numId w:val="5"/>
        </w:numPr>
        <w:tabs>
          <w:tab w:pos="2163" w:val="left" w:leader="none"/>
          <w:tab w:pos="2164" w:val="left" w:leader="none"/>
        </w:tabs>
        <w:spacing w:line="230" w:lineRule="auto" w:before="221" w:after="0"/>
        <w:ind w:left="2163" w:right="2197" w:hanging="340"/>
        <w:jc w:val="left"/>
        <w:rPr>
          <w:sz w:val="22"/>
        </w:rPr>
      </w:pPr>
      <w:r>
        <w:rPr>
          <w:color w:val="231F20"/>
          <w:sz w:val="22"/>
        </w:rPr>
        <w:t>Cymerodd gamau gweithredu ar ôl i dri Adolygiad Ymarfer Oedolion amlygu achosion o hunanesgeuluso. Cafodd ymarferwyr </w:t>
      </w:r>
      <w:r>
        <w:rPr>
          <w:color w:val="231F20"/>
          <w:spacing w:val="-18"/>
          <w:sz w:val="22"/>
        </w:rPr>
        <w:t>â </w:t>
      </w:r>
      <w:r>
        <w:rPr>
          <w:color w:val="231F20"/>
          <w:sz w:val="22"/>
        </w:rPr>
        <w:t>phrofiad o weithio gyda phobl a oedd yn eu hesgeuluso eu hunain eu gwahodd i rannu eu dealltwriaeth ac i ddylanwadu ar</w:t>
      </w:r>
      <w:r>
        <w:rPr>
          <w:color w:val="231F20"/>
          <w:spacing w:val="1"/>
          <w:sz w:val="22"/>
        </w:rPr>
        <w:t> </w:t>
      </w:r>
      <w:r>
        <w:rPr>
          <w:color w:val="231F20"/>
          <w:spacing w:val="-3"/>
          <w:sz w:val="22"/>
        </w:rPr>
        <w:t>ymarfer.</w:t>
      </w:r>
    </w:p>
    <w:p>
      <w:pPr>
        <w:pStyle w:val="BodyText"/>
        <w:spacing w:line="230" w:lineRule="auto" w:before="1"/>
        <w:ind w:left="2163" w:right="2204"/>
      </w:pPr>
      <w:r>
        <w:rPr>
          <w:color w:val="231F20"/>
        </w:rPr>
        <w:t>Mae astudiaeth achos yn adlewyrchu’r dull gweithredu a ddeilliodd o’r camau gweithredu hynny: gwrthododd cyn-filwr a oedd wedi dioddef anaf i’w ben, yr oedd ganddo epilepsi, problemau symud ac anhwylder straen wedi trawma ac a oedd yn camddefnyddio alcohol, dderbyn unrhyw gymorth parhaus, er iddo gael cymorth</w:t>
      </w:r>
    </w:p>
    <w:p>
      <w:pPr>
        <w:pStyle w:val="BodyText"/>
        <w:spacing w:line="230" w:lineRule="auto"/>
        <w:ind w:left="2163" w:right="2451"/>
      </w:pPr>
      <w:r>
        <w:rPr>
          <w:color w:val="231F20"/>
        </w:rPr>
        <w:t>i ymdopi â sawl argyfwng. Cafodd ei annog gan weithiwr cymdeithasol i dderbyn help. Cafodd offer Teleofal eu gosod a dechreuodd cynorthwywyr alw heibio iddo bob dydd er mwyn ei helpu i baratoi prydau bwyd a’i gymell i gymryd ei feddyginiaeth. Cytunodd i gael ei gyfeirio at y gwasanaeth camddefnyddio sylweddau.</w:t>
      </w:r>
    </w:p>
    <w:p>
      <w:pPr>
        <w:pStyle w:val="ListParagraph"/>
        <w:numPr>
          <w:ilvl w:val="0"/>
          <w:numId w:val="5"/>
        </w:numPr>
        <w:tabs>
          <w:tab w:pos="2163" w:val="left" w:leader="none"/>
          <w:tab w:pos="2164" w:val="left" w:leader="none"/>
        </w:tabs>
        <w:spacing w:line="230" w:lineRule="auto" w:before="115" w:after="0"/>
        <w:ind w:left="2163" w:right="2437" w:hanging="340"/>
        <w:jc w:val="left"/>
        <w:rPr>
          <w:sz w:val="22"/>
        </w:rPr>
      </w:pPr>
      <w:r>
        <w:rPr>
          <w:color w:val="231F20"/>
          <w:sz w:val="22"/>
        </w:rPr>
        <w:t>Cytunwyd ar ddull rhanbarthol o wella dulliau o ddarganfod achosion lle mae rhywun yn camfanteisio’n rhywiol ar blant, a chytunwyd ar yr ymyriadau sy’n angenrheidiol. Aeth ati i benodi gweithiwr yr NSPCC ar gyfer achosion o gamfanteisio’n rhywiol </w:t>
      </w:r>
      <w:r>
        <w:rPr>
          <w:color w:val="231F20"/>
          <w:spacing w:val="-10"/>
          <w:sz w:val="22"/>
        </w:rPr>
        <w:t>ar </w:t>
      </w:r>
      <w:r>
        <w:rPr>
          <w:color w:val="231F20"/>
          <w:sz w:val="22"/>
        </w:rPr>
        <w:t>blant yn ffrind beirniadol i’w raglen</w:t>
      </w:r>
      <w:r>
        <w:rPr>
          <w:color w:val="231F20"/>
          <w:spacing w:val="-1"/>
          <w:sz w:val="22"/>
        </w:rPr>
        <w:t> </w:t>
      </w:r>
      <w:r>
        <w:rPr>
          <w:color w:val="231F20"/>
          <w:sz w:val="22"/>
        </w:rPr>
        <w:t>waith.</w:t>
      </w:r>
    </w:p>
    <w:p>
      <w:pPr>
        <w:pStyle w:val="ListParagraph"/>
        <w:numPr>
          <w:ilvl w:val="0"/>
          <w:numId w:val="5"/>
        </w:numPr>
        <w:tabs>
          <w:tab w:pos="2163" w:val="left" w:leader="none"/>
          <w:tab w:pos="2164" w:val="left" w:leader="none"/>
        </w:tabs>
        <w:spacing w:line="230" w:lineRule="auto" w:before="114" w:after="0"/>
        <w:ind w:left="2163" w:right="2351" w:hanging="340"/>
        <w:jc w:val="left"/>
        <w:rPr>
          <w:sz w:val="22"/>
        </w:rPr>
      </w:pPr>
      <w:r>
        <w:rPr>
          <w:color w:val="231F20"/>
          <w:spacing w:val="-4"/>
          <w:sz w:val="22"/>
        </w:rPr>
        <w:t>Tynnodd </w:t>
      </w:r>
      <w:r>
        <w:rPr>
          <w:color w:val="231F20"/>
          <w:sz w:val="22"/>
        </w:rPr>
        <w:t>astudiaeth achos sylw at amgylchiadau merch yr oedd ei phresenoldeb yn yr ysgol yn wael ac a oedd yn profi</w:t>
      </w:r>
      <w:r>
        <w:rPr>
          <w:color w:val="231F20"/>
          <w:spacing w:val="-24"/>
          <w:sz w:val="22"/>
        </w:rPr>
        <w:t> </w:t>
      </w:r>
      <w:r>
        <w:rPr>
          <w:color w:val="231F20"/>
          <w:sz w:val="22"/>
        </w:rPr>
        <w:t>anghysondeb yn y modd y câi ei magu. Bu gweithiwr cymdeithasol yn gweithio gyda’r ferch a’i rhieni er mwyn sicrhau eu bod yn gwybod beth yw’r arwyddion sy’n dangos bod rhywun yn defnyddio cyffuriau. Cyflwynodd Heddlu Gogledd Cymru Rybudd Cipio</w:t>
      </w:r>
      <w:r>
        <w:rPr>
          <w:color w:val="231F20"/>
          <w:spacing w:val="1"/>
          <w:sz w:val="22"/>
        </w:rPr>
        <w:t> </w:t>
      </w:r>
      <w:r>
        <w:rPr>
          <w:color w:val="231F20"/>
          <w:sz w:val="22"/>
        </w:rPr>
        <w:t>Plentyn,</w:t>
      </w:r>
    </w:p>
    <w:p>
      <w:pPr>
        <w:pStyle w:val="BodyText"/>
        <w:spacing w:line="230" w:lineRule="auto" w:before="1"/>
        <w:ind w:left="2163" w:right="2148"/>
      </w:pPr>
      <w:r>
        <w:rPr>
          <w:color w:val="231F20"/>
        </w:rPr>
        <w:t>oherwydd dylanwad dyn hŷn a oedd yn cyflenwi cyffuriau i’r plentyn. Mae astudiaethau achos y ddau Fwrdd yn amlygu rôl hollbwysig cydberthnasau proffesiynol llawn ymddiriedaeth, ac ymarfer parhaus a chyson.</w:t>
      </w:r>
    </w:p>
    <w:p>
      <w:pPr>
        <w:spacing w:after="0" w:line="230" w:lineRule="auto"/>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765376" filled="true" fillcolor="#3b957d" stroked="false">
            <v:fill type="solid"/>
            <w10:wrap type="none"/>
          </v:rect>
        </w:pict>
      </w:r>
      <w:r>
        <w:rPr/>
        <w:pict>
          <v:group style="position:absolute;margin-left:66.167999pt;margin-top:88.258011pt;width:511.2pt;height:719.65pt;mso-position-horizontal-relative:page;mso-position-vertical-relative:page;z-index:-17764864" coordorigin="1323,1765" coordsize="10224,14393">
            <v:shape style="position:absolute;left:1323;top:1765;width:10224;height:14393" coordorigin="1323,1765" coordsize="10224,14393" path="m11547,1765l1323,1765,1323,15803,1323,16158,11547,16158,11547,15803,11547,1765xe" filled="true" fillcolor="#231f20" stroked="false">
              <v:path arrowok="t"/>
              <v:fill opacity="13107f" type="solid"/>
            </v:shape>
            <v:shape style="position:absolute;left:1460;top:1899;width:9572;height:13726" coordorigin="1460,1900" coordsize="9572,13726" path="m10197,2670l10173,2670,10173,2694,10173,14838,2337,14838,2337,2694,10173,2694,10173,2670,2313,2670,2313,2694,2313,14838,2313,14862,10197,14862,10197,14838,10197,14838,10197,2694,10197,2693,10197,2670xm11032,1924l11008,1924,11008,15601,11032,15601,11032,1924xm11032,1900l1460,1900,1460,1924,1460,15602,1460,15626,11032,15626,11032,15602,1484,15602,1484,1924,11032,1924,11032,1900xe" filled="true" fillcolor="#e5bc75" stroked="false">
              <v:path arrowok="t"/>
              <v:fill opacity="32768f" type="solid"/>
            </v:shape>
            <v:shape style="position:absolute;left:10298;top:1970;width:632;height:13579" type="#_x0000_t75" stroked="false">
              <v:imagedata r:id="rId38" o:title=""/>
            </v:shape>
            <v:shape style="position:absolute;left:1603;top:1970;width:632;height:13579" type="#_x0000_t75" stroked="false">
              <v:imagedata r:id="rId39" o:title=""/>
            </v:shape>
            <v:shape style="position:absolute;left:2360;top:1970;width:7825;height:632" type="#_x0000_t75" stroked="false">
              <v:imagedata r:id="rId40" o:title=""/>
            </v:shape>
            <v:shape style="position:absolute;left:2360;top:14918;width:7825;height:632" type="#_x0000_t75" stroked="false">
              <v:imagedata r:id="rId41" o:title=""/>
            </v:shape>
            <w10:wrap type="none"/>
          </v:group>
        </w:pict>
      </w:r>
    </w:p>
    <w:p>
      <w:pPr>
        <w:pStyle w:val="BodyText"/>
        <w:spacing w:before="6"/>
      </w:pPr>
    </w:p>
    <w:p>
      <w:pPr>
        <w:tabs>
          <w:tab w:pos="7455" w:val="left" w:leader="none"/>
        </w:tabs>
        <w:spacing w:before="100"/>
        <w:ind w:left="927" w:right="0" w:firstLine="0"/>
        <w:jc w:val="left"/>
        <w:rPr>
          <w:sz w:val="16"/>
        </w:rPr>
      </w:pPr>
      <w:r>
        <w:rPr>
          <w:color w:val="231F20"/>
          <w:sz w:val="16"/>
        </w:rPr>
        <w:t>28</w:t>
        <w:tab/>
        <w:t>Bwrdd Diogelu Annibynnol Cenedlaethol</w:t>
      </w:r>
      <w:r>
        <w:rPr>
          <w:color w:val="231F20"/>
          <w:spacing w:val="-2"/>
          <w:sz w:val="16"/>
        </w:rPr>
        <w:t> </w:t>
      </w:r>
      <w:r>
        <w:rPr>
          <w:color w:val="231F20"/>
          <w:sz w:val="16"/>
        </w:rPr>
        <w:t>Cymru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spacing w:before="100"/>
        <w:ind w:left="1982" w:right="1176" w:firstLine="0"/>
        <w:jc w:val="center"/>
        <w:rPr>
          <w:rFonts w:ascii="Avenir" w:hAnsi="Avenir"/>
          <w:b/>
          <w:sz w:val="36"/>
        </w:rPr>
      </w:pPr>
      <w:r>
        <w:rPr/>
        <w:pict>
          <v:shape style="position:absolute;margin-left:7.0315pt;margin-top:-42.516918pt;width:15.7pt;height:465.9pt;mso-position-horizontal-relative:page;mso-position-vertical-relative:paragraph;z-index:-17764352" type="#_x0000_t202" filled="false" stroked="false">
            <v:textbox inset="0,0,0,0" style="layout-flow:vertical;mso-layout-flow-alt:bottom-to-top">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r>
        <w:rPr>
          <w:rFonts w:ascii="Avenir" w:hAnsi="Avenir"/>
          <w:b/>
          <w:color w:val="231F20"/>
          <w:sz w:val="36"/>
        </w:rPr>
        <w:t>Bae’r Gorllewin</w:t>
      </w:r>
    </w:p>
    <w:p>
      <w:pPr>
        <w:pStyle w:val="ListParagraph"/>
        <w:numPr>
          <w:ilvl w:val="0"/>
          <w:numId w:val="6"/>
        </w:numPr>
        <w:tabs>
          <w:tab w:pos="2730" w:val="left" w:leader="none"/>
          <w:tab w:pos="2731" w:val="left" w:leader="none"/>
        </w:tabs>
        <w:spacing w:line="230" w:lineRule="auto" w:before="220" w:after="0"/>
        <w:ind w:left="2730" w:right="1713" w:hanging="340"/>
        <w:jc w:val="left"/>
        <w:rPr>
          <w:sz w:val="22"/>
        </w:rPr>
      </w:pPr>
      <w:r>
        <w:rPr>
          <w:color w:val="231F20"/>
          <w:sz w:val="22"/>
        </w:rPr>
        <w:t>Mae wedi dysgu o’r gwersi a nodwyd drwy adolygiad o ymchwiliadau [clinigol] a gynhaliwyd yn y bwrdd iechyd. Deilliodd y rheini o ymchwiliad ac atgyfeiriad diogelu gan Heddlu De </w:t>
      </w:r>
      <w:r>
        <w:rPr>
          <w:color w:val="231F20"/>
          <w:spacing w:val="-3"/>
          <w:sz w:val="22"/>
        </w:rPr>
        <w:t>Cymru,</w:t>
      </w:r>
    </w:p>
    <w:p>
      <w:pPr>
        <w:pStyle w:val="BodyText"/>
        <w:spacing w:line="230" w:lineRule="auto" w:before="1"/>
        <w:ind w:left="2730" w:right="1590"/>
      </w:pPr>
      <w:r>
        <w:rPr>
          <w:color w:val="231F20"/>
        </w:rPr>
        <w:t>proses farnwrol, ac achos o gyfeirio nifer o nyrsys at y Cyngor Nyrsio a Bydwreigiaeth.</w:t>
      </w:r>
    </w:p>
    <w:p>
      <w:pPr>
        <w:pStyle w:val="ListParagraph"/>
        <w:numPr>
          <w:ilvl w:val="0"/>
          <w:numId w:val="6"/>
        </w:numPr>
        <w:tabs>
          <w:tab w:pos="2730" w:val="left" w:leader="none"/>
          <w:tab w:pos="2731" w:val="left" w:leader="none"/>
        </w:tabs>
        <w:spacing w:line="230" w:lineRule="auto" w:before="113" w:after="0"/>
        <w:ind w:left="2730" w:right="1932" w:hanging="340"/>
        <w:jc w:val="left"/>
        <w:rPr>
          <w:sz w:val="22"/>
        </w:rPr>
      </w:pPr>
      <w:r>
        <w:rPr>
          <w:color w:val="231F20"/>
          <w:sz w:val="22"/>
        </w:rPr>
        <w:t>Mae wedi datblygu fframwaith adrodd ynghylch partneriaethau er mwyn galluogi’r Partneriaethau Diogelwch Cymunedol i rannu gwybodaeth a diweddariadau ynghylch Adolygiadau Dynladdiad Domestig.</w:t>
      </w:r>
    </w:p>
    <w:p>
      <w:pPr>
        <w:pStyle w:val="ListParagraph"/>
        <w:numPr>
          <w:ilvl w:val="0"/>
          <w:numId w:val="6"/>
        </w:numPr>
        <w:tabs>
          <w:tab w:pos="2730" w:val="left" w:leader="none"/>
          <w:tab w:pos="2731" w:val="left" w:leader="none"/>
        </w:tabs>
        <w:spacing w:line="230" w:lineRule="auto" w:before="114" w:after="0"/>
        <w:ind w:left="2730" w:right="1680" w:hanging="340"/>
        <w:jc w:val="left"/>
        <w:rPr>
          <w:sz w:val="22"/>
        </w:rPr>
      </w:pPr>
      <w:r>
        <w:rPr>
          <w:color w:val="231F20"/>
          <w:spacing w:val="-4"/>
          <w:sz w:val="22"/>
        </w:rPr>
        <w:t>Tynnwyd </w:t>
      </w:r>
      <w:r>
        <w:rPr>
          <w:color w:val="231F20"/>
          <w:sz w:val="22"/>
        </w:rPr>
        <w:t>sylw at y gost sylweddol sy’n gysylltiedig â’r ymyriadau meddygol ar gyfer asesiadau </w:t>
      </w:r>
      <w:r>
        <w:rPr>
          <w:color w:val="231F20"/>
          <w:spacing w:val="-3"/>
          <w:sz w:val="22"/>
        </w:rPr>
        <w:t>Trefniadau </w:t>
      </w:r>
      <w:r>
        <w:rPr>
          <w:color w:val="231F20"/>
          <w:sz w:val="22"/>
        </w:rPr>
        <w:t>Diogelu rhag Amddifadu </w:t>
      </w:r>
      <w:r>
        <w:rPr>
          <w:color w:val="231F20"/>
          <w:spacing w:val="-17"/>
          <w:sz w:val="22"/>
        </w:rPr>
        <w:t>o </w:t>
      </w:r>
      <w:r>
        <w:rPr>
          <w:color w:val="231F20"/>
          <w:sz w:val="22"/>
        </w:rPr>
        <w:t>Ryddid.</w:t>
      </w:r>
    </w:p>
    <w:p>
      <w:pPr>
        <w:pStyle w:val="ListParagraph"/>
        <w:numPr>
          <w:ilvl w:val="0"/>
          <w:numId w:val="6"/>
        </w:numPr>
        <w:tabs>
          <w:tab w:pos="2731" w:val="left" w:leader="none"/>
        </w:tabs>
        <w:spacing w:line="230" w:lineRule="auto" w:before="114" w:after="0"/>
        <w:ind w:left="2730" w:right="1636" w:hanging="340"/>
        <w:jc w:val="both"/>
        <w:rPr>
          <w:sz w:val="22"/>
        </w:rPr>
      </w:pPr>
      <w:r>
        <w:rPr>
          <w:color w:val="231F20"/>
          <w:sz w:val="22"/>
        </w:rPr>
        <w:t>Mae dau </w:t>
      </w:r>
      <w:r>
        <w:rPr>
          <w:color w:val="231F20"/>
          <w:spacing w:val="-4"/>
          <w:sz w:val="22"/>
        </w:rPr>
        <w:t>garchar, </w:t>
      </w:r>
      <w:r>
        <w:rPr>
          <w:color w:val="231F20"/>
          <w:sz w:val="22"/>
        </w:rPr>
        <w:t>sefydliad troseddwyr ifanc a chartref diogel i </w:t>
      </w:r>
      <w:r>
        <w:rPr>
          <w:color w:val="231F20"/>
          <w:spacing w:val="-4"/>
          <w:sz w:val="22"/>
        </w:rPr>
        <w:t>blant </w:t>
      </w:r>
      <w:r>
        <w:rPr>
          <w:color w:val="231F20"/>
          <w:sz w:val="22"/>
        </w:rPr>
        <w:t>yn ardal Bae’r Gorllewin, felly mae Llywodraethwyr o Garchar y Parc a Charchar Ei Mawrhydi Abertawe yn aelodau o’r</w:t>
      </w:r>
      <w:r>
        <w:rPr>
          <w:color w:val="231F20"/>
          <w:spacing w:val="-3"/>
          <w:sz w:val="22"/>
        </w:rPr>
        <w:t> </w:t>
      </w:r>
      <w:r>
        <w:rPr>
          <w:color w:val="231F20"/>
          <w:sz w:val="22"/>
        </w:rPr>
        <w:t>Bwrdd.</w:t>
      </w:r>
    </w:p>
    <w:p>
      <w:pPr>
        <w:pStyle w:val="ListParagraph"/>
        <w:numPr>
          <w:ilvl w:val="0"/>
          <w:numId w:val="6"/>
        </w:numPr>
        <w:tabs>
          <w:tab w:pos="2731" w:val="left" w:leader="none"/>
        </w:tabs>
        <w:spacing w:line="230" w:lineRule="auto" w:before="114" w:after="0"/>
        <w:ind w:left="2730" w:right="2104" w:hanging="340"/>
        <w:jc w:val="both"/>
        <w:rPr>
          <w:sz w:val="22"/>
        </w:rPr>
      </w:pPr>
      <w:r>
        <w:rPr>
          <w:color w:val="231F20"/>
          <w:sz w:val="22"/>
        </w:rPr>
        <w:t>Llwyddwyd i leihau nifer y plant a nifer y bobl ifanc sy’n cael eu cadw dros nos mewn gorsafoedd heddlu, drwy gydweithredu </w:t>
      </w:r>
      <w:r>
        <w:rPr>
          <w:color w:val="231F20"/>
          <w:spacing w:val="-18"/>
          <w:sz w:val="22"/>
        </w:rPr>
        <w:t>â </w:t>
      </w:r>
      <w:r>
        <w:rPr>
          <w:color w:val="231F20"/>
          <w:sz w:val="22"/>
        </w:rPr>
        <w:t>chartrefi plant a gofalwyr maeth</w:t>
      </w:r>
      <w:r>
        <w:rPr>
          <w:color w:val="231F20"/>
          <w:spacing w:val="-1"/>
          <w:sz w:val="22"/>
        </w:rPr>
        <w:t> </w:t>
      </w:r>
      <w:r>
        <w:rPr>
          <w:color w:val="231F20"/>
          <w:sz w:val="22"/>
        </w:rPr>
        <w:t>lleol.</w:t>
      </w:r>
    </w:p>
    <w:p>
      <w:pPr>
        <w:pStyle w:val="ListParagraph"/>
        <w:numPr>
          <w:ilvl w:val="0"/>
          <w:numId w:val="6"/>
        </w:numPr>
        <w:tabs>
          <w:tab w:pos="2731" w:val="left" w:leader="none"/>
        </w:tabs>
        <w:spacing w:line="230" w:lineRule="auto" w:before="114" w:after="0"/>
        <w:ind w:left="2730" w:right="1623" w:hanging="340"/>
        <w:jc w:val="both"/>
        <w:rPr>
          <w:sz w:val="22"/>
        </w:rPr>
      </w:pPr>
      <w:r>
        <w:rPr>
          <w:color w:val="231F20"/>
          <w:sz w:val="22"/>
        </w:rPr>
        <w:t>Mae wedi sicrhau bod hyfforddiant gorfodol ynghylch </w:t>
      </w:r>
      <w:r>
        <w:rPr>
          <w:color w:val="231F20"/>
          <w:spacing w:val="-5"/>
          <w:sz w:val="22"/>
        </w:rPr>
        <w:t>Trais </w:t>
      </w:r>
      <w:r>
        <w:rPr>
          <w:color w:val="231F20"/>
          <w:sz w:val="22"/>
        </w:rPr>
        <w:t>yn </w:t>
      </w:r>
      <w:r>
        <w:rPr>
          <w:color w:val="231F20"/>
          <w:spacing w:val="-4"/>
          <w:sz w:val="22"/>
        </w:rPr>
        <w:t>erbyn </w:t>
      </w:r>
      <w:r>
        <w:rPr>
          <w:color w:val="231F20"/>
          <w:sz w:val="22"/>
        </w:rPr>
        <w:t>Menywod, Cam-drin Domestig a Thrais Rhywiol yn cael ei ddarparu ar draws asiantaethau.</w:t>
      </w:r>
    </w:p>
    <w:p>
      <w:pPr>
        <w:pStyle w:val="ListParagraph"/>
        <w:numPr>
          <w:ilvl w:val="0"/>
          <w:numId w:val="6"/>
        </w:numPr>
        <w:tabs>
          <w:tab w:pos="2731" w:val="left" w:leader="none"/>
        </w:tabs>
        <w:spacing w:line="240" w:lineRule="auto" w:before="105" w:after="0"/>
        <w:ind w:left="2730" w:right="0" w:hanging="341"/>
        <w:jc w:val="both"/>
        <w:rPr>
          <w:sz w:val="22"/>
        </w:rPr>
      </w:pPr>
      <w:r>
        <w:rPr>
          <w:color w:val="231F20"/>
          <w:sz w:val="22"/>
        </w:rPr>
        <w:t>Mae’n cael gwybodaeth am farwolaethau annisgwyl plant.</w:t>
      </w:r>
    </w:p>
    <w:p>
      <w:pPr>
        <w:pStyle w:val="ListParagraph"/>
        <w:numPr>
          <w:ilvl w:val="0"/>
          <w:numId w:val="6"/>
        </w:numPr>
        <w:tabs>
          <w:tab w:pos="2731" w:val="left" w:leader="none"/>
        </w:tabs>
        <w:spacing w:line="230" w:lineRule="auto" w:before="111" w:after="0"/>
        <w:ind w:left="2730" w:right="1717" w:hanging="340"/>
        <w:jc w:val="both"/>
        <w:rPr>
          <w:sz w:val="22"/>
        </w:rPr>
      </w:pPr>
      <w:r>
        <w:rPr>
          <w:color w:val="231F20"/>
          <w:sz w:val="22"/>
        </w:rPr>
        <w:t>Mae wedi cyfrannu at godi ymwybyddiaeth ynghylch recriwtio </w:t>
      </w:r>
      <w:r>
        <w:rPr>
          <w:color w:val="231F20"/>
          <w:spacing w:val="-5"/>
          <w:sz w:val="22"/>
        </w:rPr>
        <w:t>pobl </w:t>
      </w:r>
      <w:r>
        <w:rPr>
          <w:color w:val="231F20"/>
          <w:sz w:val="22"/>
        </w:rPr>
        <w:t>ifanc i werthu cyffuriau a chamfanteisio</w:t>
      </w:r>
      <w:r>
        <w:rPr>
          <w:color w:val="231F20"/>
          <w:spacing w:val="-1"/>
          <w:sz w:val="22"/>
        </w:rPr>
        <w:t> </w:t>
      </w:r>
      <w:r>
        <w:rPr>
          <w:color w:val="231F20"/>
          <w:sz w:val="22"/>
        </w:rPr>
        <w:t>arnynt.</w:t>
      </w:r>
    </w:p>
    <w:p>
      <w:pPr>
        <w:spacing w:after="0" w:line="230" w:lineRule="auto"/>
        <w:jc w:val="both"/>
        <w:rPr>
          <w:sz w:val="22"/>
        </w:rPr>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810048" filled="true" fillcolor="#3b957d" stroked="false">
            <v:fill type="solid"/>
            <w10:wrap type="none"/>
          </v:rect>
        </w:pict>
      </w:r>
      <w:r>
        <w:rPr/>
        <w:pict>
          <v:shape style="position:absolute;margin-left:573.765198pt;margin-top:188.00322pt;width:15.7pt;height:465.9pt;mso-position-horizontal-relative:page;mso-position-vertical-relative:page;z-index:15810560" type="#_x0000_t202" filled="false" stroked="false">
            <v:textbox inset="0,0,0,0" style="layout-flow:vertical">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p>
    <w:p>
      <w:pPr>
        <w:pStyle w:val="BodyText"/>
        <w:spacing w:before="6"/>
      </w:pPr>
    </w:p>
    <w:p>
      <w:pPr>
        <w:tabs>
          <w:tab w:pos="10338" w:val="right" w:leader="none"/>
        </w:tabs>
        <w:spacing w:before="100"/>
        <w:ind w:left="360" w:right="0" w:firstLine="0"/>
        <w:jc w:val="left"/>
        <w:rPr>
          <w:sz w:val="16"/>
        </w:rPr>
      </w:pPr>
      <w:r>
        <w:rPr>
          <w:color w:val="231F20"/>
          <w:sz w:val="16"/>
        </w:rPr>
        <w:t>Adroddiad</w:t>
      </w:r>
      <w:r>
        <w:rPr>
          <w:color w:val="231F20"/>
          <w:spacing w:val="-1"/>
          <w:sz w:val="16"/>
        </w:rPr>
        <w:t> </w:t>
      </w:r>
      <w:r>
        <w:rPr>
          <w:color w:val="231F20"/>
          <w:sz w:val="16"/>
        </w:rPr>
        <w:t>Blynyddol 2017-18</w:t>
        <w:tab/>
        <w:t>29</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r>
        <w:rPr/>
        <w:pict>
          <v:group style="position:absolute;margin-left:34.341301pt;margin-top:12.93640pt;width:498.6pt;height:102.35pt;mso-position-horizontal-relative:page;mso-position-vertical-relative:paragraph;z-index:-15647744;mso-wrap-distance-left:0;mso-wrap-distance-right:0" coordorigin="687,259" coordsize="9972,2047">
            <v:shape style="position:absolute;left:1555;top:258;width:9103;height:2047" coordorigin="1555,259" coordsize="9103,2047" path="m10091,259l2122,259,1795,268,1626,330,1564,498,1555,826,1555,1738,1564,2066,1626,2234,1795,2296,2122,2305,10091,2305,10419,2296,10587,2234,10649,2066,10658,1738,10658,826,10649,498,10587,330,10419,268,10091,259xe" filled="true" fillcolor="#3e77a4" stroked="false">
              <v:path arrowok="t"/>
              <v:fill type="solid"/>
            </v:shape>
            <v:line style="position:absolute" from="2636,869" to="10469,869" stroked="true" strokeweight="1pt" strokecolor="#ffffff">
              <v:stroke dashstyle="solid"/>
            </v:line>
            <v:shape style="position:absolute;left:686;top:434;width:1738;height:1738" coordorigin="687,434" coordsize="1738,1738" path="m1555,434l1480,438,1407,447,1336,462,1267,483,1201,510,1138,541,1077,578,1020,619,967,665,917,714,871,768,830,825,794,885,762,949,736,1015,715,1084,699,1155,690,1228,687,1303,690,1378,699,1451,715,1522,736,1591,762,1657,794,1721,830,1781,871,1838,917,1892,967,1941,1020,1987,1077,2028,1138,2065,1201,2096,1267,2123,1336,2144,1407,2159,1480,2168,1555,2172,1630,2168,1703,2159,1775,2144,1843,2123,1910,2096,1973,2065,2034,2028,2091,1987,2144,1941,2194,1892,2239,1838,2280,1781,2317,1721,2349,1657,2375,1591,2396,1522,2411,1451,2421,1378,2424,1303,2421,1228,2411,1155,2396,1084,2375,1015,2349,949,2317,885,2280,825,2239,768,2194,714,2144,665,2091,619,2034,578,1973,541,1910,510,1843,483,1775,462,1703,447,1630,438,1555,434xe" filled="true" fillcolor="#d5583b" stroked="false">
              <v:path arrowok="t"/>
              <v:fill type="solid"/>
            </v:shape>
            <v:shape style="position:absolute;left:1015;top:601;width:1144;height:1357" coordorigin="1016,601" coordsize="1144,1357" path="m1284,1087l1278,1044,1190,1057,1196,1099,1284,1087xm1304,932l1226,892,1206,931,1283,971,1304,932xm1334,1198l1310,1160,1237,1207,1260,1244,1334,1198xm1386,847l1337,781,1302,808,1350,874,1386,847xm1502,816l1491,739,1448,745,1459,822,1502,816xm1624,1413l1508,1430,1517,1437,1526,1444,1536,1450,1549,1458,1557,1458,1574,1456,1589,1451,1601,1442,1612,1428,1615,1423,1619,1419,1624,1413xm1633,1330l1630,1311,1622,1305,1478,1326,1472,1333,1475,1353,1482,1358,1555,1348,1627,1337,1633,1330xm1637,1384l1635,1364,1627,1359,1489,1378,1482,1386,1485,1406,1494,1411,1562,1401,1631,1391,1637,1384xm1647,758l1605,743,1577,820,1618,836,1647,758xm1694,1040l1691,1007,1681,968,1662,933,1637,905,1602,882,1566,868,1530,862,1492,863,1455,871,1386,907,1343,961,1327,1028,1338,1102,1346,1123,1357,1142,1370,1161,1383,1179,1413,1217,1428,1237,1441,1258,1452,1281,1458,1306,1501,1299,1500,1295,1500,1292,1485,1251,1480,1238,1467,1216,1452,1195,1420,1154,1406,1137,1394,1119,1384,1099,1377,1079,1371,1036,1377,996,1397,960,1428,932,1450,920,1474,912,1498,907,1522,907,1574,918,1614,946,1641,988,1650,1040,1648,1063,1643,1086,1636,1109,1627,1131,1609,1176,1601,1200,1595,1224,1592,1239,1591,1255,1591,1270,1593,1286,1636,1280,1635,1250,1641,1221,1650,1193,1673,1135,1684,1104,1691,1073,1694,1040xm1773,850l1742,818,1679,878,1710,910,1773,850xm1820,1123l1737,1102,1726,1146,1809,1166,1820,1123xm1830,1009l1824,966,1735,979,1741,1021,1830,1009xm2159,1480l2158,1458,2118,1305,2118,1475,1996,1475,1996,1527,1996,1625,1996,1667,1991,1701,1974,1726,1949,1742,1918,1746,1857,1745,1796,1745,1674,1746,1655,1746,1655,1786,1752,1786,1777,1915,1242,1915,1242,1890,1241,1815,1237,1732,1228,1650,1212,1568,1190,1487,1172,1438,1153,1389,1132,1341,1112,1292,1101,1267,1090,1243,1080,1218,1070,1193,1065,1178,1062,1162,1059,1146,1058,1131,1063,1049,1078,973,1104,904,1142,842,1190,785,1249,736,1318,692,1381,665,1446,649,1513,643,1582,645,1665,660,1739,687,1805,727,1863,778,1912,840,1954,912,1979,967,1999,1024,2016,1081,2032,1139,2052,1220,2073,1300,2116,1464,2117,1469,2118,1475,2118,1305,2097,1221,2076,1143,2056,1064,2036,998,2011,933,1981,872,1944,813,1893,750,1835,698,1770,657,1735,643,1698,627,1619,609,1562,601,1524,601,1497,604,1467,606,1452,608,1437,610,1362,631,1295,659,1234,695,1179,739,1131,792,1089,852,1055,921,1032,983,1019,1047,1016,1112,1025,1178,1034,1208,1045,1238,1058,1268,1071,1297,1104,1373,1134,1449,1160,1527,1180,1607,1193,1689,1199,1756,1202,1823,1202,1890,1199,1957,1826,1957,1818,1915,1793,1787,1810,1787,1867,1787,1911,1787,1925,1787,1965,1779,1998,1759,2008,1746,2022,1729,2032,1690,2034,1658,2035,1625,2035,1516,2041,1516,2046,1515,2067,1515,2098,1515,2109,1515,2114,1515,2136,1511,2151,1499,2159,1480xe" filled="true" fillcolor="#ffffff" stroked="false">
              <v:path arrowok="t"/>
              <v:fill type="solid"/>
            </v:shape>
            <v:shape style="position:absolute;left:686;top:258;width:9972;height:2047" type="#_x0000_t202" filled="false" stroked="false">
              <v:textbox inset="0,0,0,0">
                <w:txbxContent>
                  <w:p>
                    <w:pPr>
                      <w:spacing w:before="150"/>
                      <w:ind w:left="1949" w:right="0" w:firstLine="0"/>
                      <w:jc w:val="left"/>
                      <w:rPr>
                        <w:rFonts w:ascii="Avenir"/>
                        <w:b/>
                        <w:sz w:val="28"/>
                      </w:rPr>
                    </w:pPr>
                    <w:r>
                      <w:rPr>
                        <w:rFonts w:ascii="Avenir"/>
                        <w:b/>
                        <w:color w:val="FFFFFF"/>
                        <w:sz w:val="28"/>
                      </w:rPr>
                      <w:t>WYDDECH CHI?</w:t>
                    </w:r>
                  </w:p>
                  <w:p>
                    <w:pPr>
                      <w:spacing w:line="218" w:lineRule="auto" w:before="245"/>
                      <w:ind w:left="1949" w:right="112" w:firstLine="0"/>
                      <w:jc w:val="left"/>
                      <w:rPr>
                        <w:sz w:val="22"/>
                      </w:rPr>
                    </w:pPr>
                    <w:r>
                      <w:rPr>
                        <w:color w:val="FFFFFF"/>
                        <w:spacing w:val="-3"/>
                        <w:sz w:val="22"/>
                      </w:rPr>
                      <w:t>Bydd gofyn </w:t>
                    </w:r>
                    <w:r>
                      <w:rPr>
                        <w:color w:val="FFFFFF"/>
                        <w:sz w:val="22"/>
                      </w:rPr>
                      <w:t>y </w:t>
                    </w:r>
                    <w:r>
                      <w:rPr>
                        <w:color w:val="FFFFFF"/>
                        <w:spacing w:val="-3"/>
                        <w:sz w:val="22"/>
                      </w:rPr>
                      <w:t>cwestiwn canlynol </w:t>
                    </w:r>
                    <w:r>
                      <w:rPr>
                        <w:color w:val="FFFFFF"/>
                        <w:sz w:val="22"/>
                      </w:rPr>
                      <w:t>i </w:t>
                    </w:r>
                    <w:r>
                      <w:rPr>
                        <w:color w:val="FFFFFF"/>
                        <w:spacing w:val="-3"/>
                        <w:sz w:val="22"/>
                      </w:rPr>
                      <w:t>gydweithwyr sy’n aelodau </w:t>
                    </w:r>
                    <w:r>
                      <w:rPr>
                        <w:color w:val="FFFFFF"/>
                        <w:sz w:val="22"/>
                      </w:rPr>
                      <w:t>o’r </w:t>
                    </w:r>
                    <w:r>
                      <w:rPr>
                        <w:color w:val="FFFFFF"/>
                        <w:spacing w:val="-4"/>
                        <w:sz w:val="22"/>
                      </w:rPr>
                      <w:t>Bwrdd </w:t>
                    </w:r>
                    <w:r>
                      <w:rPr>
                        <w:color w:val="FFFFFF"/>
                        <w:sz w:val="22"/>
                      </w:rPr>
                      <w:t>yn </w:t>
                    </w:r>
                    <w:r>
                      <w:rPr>
                        <w:color w:val="FFFFFF"/>
                        <w:spacing w:val="-3"/>
                        <w:sz w:val="22"/>
                      </w:rPr>
                      <w:t>helpu </w:t>
                    </w:r>
                    <w:r>
                      <w:rPr>
                        <w:color w:val="FFFFFF"/>
                        <w:sz w:val="22"/>
                      </w:rPr>
                      <w:t>i </w:t>
                    </w:r>
                    <w:r>
                      <w:rPr>
                        <w:color w:val="FFFFFF"/>
                        <w:spacing w:val="-3"/>
                        <w:sz w:val="22"/>
                      </w:rPr>
                      <w:t>wahaniaethu rhwng cyflawniadau pwysig </w:t>
                    </w:r>
                    <w:r>
                      <w:rPr>
                        <w:color w:val="FFFFFF"/>
                        <w:sz w:val="22"/>
                      </w:rPr>
                      <w:t>a </w:t>
                    </w:r>
                    <w:r>
                      <w:rPr>
                        <w:color w:val="FFFFFF"/>
                        <w:spacing w:val="-3"/>
                        <w:sz w:val="22"/>
                      </w:rPr>
                      <w:t>chamau </w:t>
                    </w:r>
                    <w:r>
                      <w:rPr>
                        <w:color w:val="FFFFFF"/>
                        <w:sz w:val="22"/>
                      </w:rPr>
                      <w:t>i </w:t>
                    </w:r>
                    <w:r>
                      <w:rPr>
                        <w:color w:val="FFFFFF"/>
                        <w:spacing w:val="-4"/>
                        <w:sz w:val="22"/>
                      </w:rPr>
                      <w:t>fireinio proses: </w:t>
                    </w:r>
                    <w:r>
                      <w:rPr>
                        <w:color w:val="FFFFFF"/>
                        <w:sz w:val="22"/>
                      </w:rPr>
                      <w:t>“Pa dri </w:t>
                    </w:r>
                    <w:r>
                      <w:rPr>
                        <w:color w:val="FFFFFF"/>
                        <w:spacing w:val="-3"/>
                        <w:sz w:val="22"/>
                      </w:rPr>
                      <w:t>pheth </w:t>
                    </w:r>
                    <w:r>
                      <w:rPr>
                        <w:color w:val="FFFFFF"/>
                        <w:sz w:val="22"/>
                      </w:rPr>
                      <w:t>yr </w:t>
                    </w:r>
                    <w:r>
                      <w:rPr>
                        <w:color w:val="FFFFFF"/>
                        <w:spacing w:val="-3"/>
                        <w:sz w:val="22"/>
                      </w:rPr>
                      <w:t>ydym wedi’u gwneud sydd wedi </w:t>
                    </w:r>
                    <w:r>
                      <w:rPr>
                        <w:color w:val="FFFFFF"/>
                        <w:sz w:val="22"/>
                      </w:rPr>
                      <w:t>– ac a </w:t>
                    </w:r>
                    <w:r>
                      <w:rPr>
                        <w:color w:val="FFFFFF"/>
                        <w:spacing w:val="-3"/>
                        <w:sz w:val="22"/>
                      </w:rPr>
                      <w:t>fydd </w:t>
                    </w:r>
                    <w:r>
                      <w:rPr>
                        <w:color w:val="FFFFFF"/>
                        <w:sz w:val="22"/>
                      </w:rPr>
                      <w:t>yn – </w:t>
                    </w:r>
                    <w:r>
                      <w:rPr>
                        <w:color w:val="FFFFFF"/>
                        <w:spacing w:val="-3"/>
                        <w:sz w:val="22"/>
                      </w:rPr>
                      <w:t>dylanwadu fwyaf </w:t>
                    </w:r>
                    <w:r>
                      <w:rPr>
                        <w:color w:val="FFFFFF"/>
                        <w:sz w:val="22"/>
                      </w:rPr>
                      <w:t>ar </w:t>
                    </w:r>
                    <w:r>
                      <w:rPr>
                        <w:color w:val="FFFFFF"/>
                        <w:spacing w:val="-3"/>
                        <w:sz w:val="22"/>
                      </w:rPr>
                      <w:t>fywydau plant, pobl ifanc </w:t>
                    </w:r>
                    <w:r>
                      <w:rPr>
                        <w:color w:val="FFFFFF"/>
                        <w:sz w:val="22"/>
                      </w:rPr>
                      <w:t>ac </w:t>
                    </w:r>
                    <w:r>
                      <w:rPr>
                        <w:color w:val="FFFFFF"/>
                        <w:spacing w:val="-3"/>
                        <w:sz w:val="22"/>
                      </w:rPr>
                      <w:t>oedolion sy’n hysbys </w:t>
                    </w:r>
                    <w:r>
                      <w:rPr>
                        <w:color w:val="FFFFFF"/>
                        <w:sz w:val="22"/>
                      </w:rPr>
                      <w:t>i </w:t>
                    </w:r>
                    <w:r>
                      <w:rPr>
                        <w:color w:val="FFFFFF"/>
                        <w:spacing w:val="-3"/>
                        <w:sz w:val="22"/>
                      </w:rPr>
                      <w:t>wasanaethau diogelu?”</w:t>
                    </w:r>
                  </w:p>
                </w:txbxContent>
              </v:textbox>
              <w10:wrap type="none"/>
            </v:shape>
            <w10:wrap type="topAndBottom"/>
          </v:group>
        </w:pict>
      </w:r>
    </w:p>
    <w:p>
      <w:pPr>
        <w:spacing w:after="0"/>
        <w:rPr>
          <w:sz w:val="16"/>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761792" filled="true" fillcolor="#3b957d" stroked="false">
            <v:fill type="solid"/>
            <w10:wrap type="none"/>
          </v:rect>
        </w:pict>
      </w:r>
      <w:r>
        <w:rPr/>
        <w:pict>
          <v:group style="position:absolute;margin-left:594.566711pt;margin-top:212.599014pt;width:.75pt;height:629.3pt;mso-position-horizontal-relative:page;mso-position-vertical-relative:page;z-index:15812096" coordorigin="11891,4252" coordsize="15,12586">
            <v:rect style="position:absolute;left:11891;top:4251;width:15;height:12384" filled="true" fillcolor="#7cd3f9" stroked="false">
              <v:fill type="solid"/>
            </v:rect>
            <v:shape style="position:absolute;left:11891;top:5746;width:15;height:11092" coordorigin="11891,5747" coordsize="15,11092" path="m11891,5747l11891,16838,11906,16838,11906,5749,11891,5747xe" filled="true" fillcolor="#0099e5" stroked="false">
              <v:path arrowok="t"/>
              <v:fill type="solid"/>
            </v:shape>
            <v:shape style="position:absolute;left:11891;top:7579;width:15;height:9057" coordorigin="11891,7579" coordsize="15,9057" path="m11891,7579l11891,16636,11906,16636,11906,7584,11891,7579xe" filled="true" fillcolor="#16b5f9" stroked="false">
              <v:path arrowok="t"/>
              <v:fill type="solid"/>
            </v:shape>
            <v:shape style="position:absolute;left:11891;top:9370;width:15;height:7266" coordorigin="11891,9370" coordsize="15,7266" path="m11891,9370l11891,16636,11906,16636,11906,9372,11891,9370xe" filled="true" fillcolor="#0099e5" stroked="false">
              <v:path arrowok="t"/>
              <v:fill type="solid"/>
            </v:shape>
            <v:shape style="position:absolute;left:11891;top:11021;width:15;height:5615" coordorigin="11891,11021" coordsize="15,5615" path="m11891,11021l11891,16636,11906,16636,11906,11026,11891,11021xe" filled="true" fillcolor="#0075bf" stroked="false">
              <v:path arrowok="t"/>
              <v:fill type="solid"/>
            </v:shape>
            <v:shape style="position:absolute;left:11891;top:13772;width:15;height:3066" coordorigin="11891,13772" coordsize="15,3066" path="m11891,13772l11891,16838,11906,16838,11906,13778,11891,13772xe" filled="true" fillcolor="#00549e" stroked="false">
              <v:path arrowok="t"/>
              <v:fill type="solid"/>
            </v:shape>
            <w10:wrap type="none"/>
          </v:group>
        </w:pict>
      </w:r>
    </w:p>
    <w:p>
      <w:pPr>
        <w:pStyle w:val="BodyText"/>
        <w:spacing w:before="6"/>
      </w:pPr>
    </w:p>
    <w:p>
      <w:pPr>
        <w:tabs>
          <w:tab w:pos="7455" w:val="left" w:leader="none"/>
        </w:tabs>
        <w:spacing w:before="100"/>
        <w:ind w:left="927" w:right="0" w:firstLine="0"/>
        <w:jc w:val="left"/>
        <w:rPr>
          <w:sz w:val="16"/>
        </w:rPr>
      </w:pPr>
      <w:r>
        <w:rPr>
          <w:color w:val="231F20"/>
          <w:sz w:val="16"/>
        </w:rPr>
        <w:t>30</w:t>
        <w:tab/>
        <w:t>Bwrdd Diogelu Annibynnol Cenedlaethol</w:t>
      </w:r>
      <w:r>
        <w:rPr>
          <w:color w:val="231F20"/>
          <w:spacing w:val="-2"/>
          <w:sz w:val="16"/>
        </w:rPr>
        <w:t> </w:t>
      </w:r>
      <w:r>
        <w:rPr>
          <w:color w:val="231F20"/>
          <w:sz w:val="16"/>
        </w:rPr>
        <w:t>Cymru</w:t>
      </w:r>
    </w:p>
    <w:p>
      <w:pPr>
        <w:pStyle w:val="BodyText"/>
        <w:rPr>
          <w:sz w:val="20"/>
        </w:rPr>
      </w:pPr>
    </w:p>
    <w:p>
      <w:pPr>
        <w:pStyle w:val="BodyText"/>
        <w:rPr>
          <w:sz w:val="20"/>
        </w:rPr>
      </w:pPr>
    </w:p>
    <w:p>
      <w:pPr>
        <w:pStyle w:val="BodyText"/>
        <w:rPr>
          <w:sz w:val="20"/>
        </w:rPr>
      </w:pPr>
    </w:p>
    <w:p>
      <w:pPr>
        <w:pStyle w:val="BodyText"/>
        <w:spacing w:before="1"/>
        <w:rPr>
          <w:sz w:val="23"/>
        </w:rPr>
      </w:pPr>
    </w:p>
    <w:p>
      <w:pPr>
        <w:pStyle w:val="Heading1"/>
        <w:spacing w:line="211" w:lineRule="auto" w:before="144"/>
        <w:ind w:right="1423"/>
      </w:pPr>
      <w:r>
        <w:rPr>
          <w:color w:val="3B957D"/>
        </w:rPr>
        <w:t>I ba raddau y mae aelodau’r Byrddau Diogelu wedi cyfrannu at effeithiolrwydd y Byrddau</w:t>
      </w:r>
    </w:p>
    <w:p>
      <w:pPr>
        <w:pStyle w:val="BodyText"/>
        <w:spacing w:line="230" w:lineRule="auto" w:before="235"/>
        <w:ind w:left="927" w:right="696"/>
      </w:pPr>
      <w:r>
        <w:rPr/>
        <w:pict>
          <v:shape style="position:absolute;margin-left:7.0315pt;margin-top:37.850273pt;width:15.7pt;height:465.9pt;mso-position-horizontal-relative:page;mso-position-vertical-relative:paragraph;z-index:-17760768" type="#_x0000_t202" filled="false" stroked="false">
            <v:textbox inset="0,0,0,0" style="layout-flow:vertical;mso-layout-flow-alt:bottom-to-top">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r>
        <w:rPr>
          <w:color w:val="231F20"/>
        </w:rPr>
        <w:t>Dyma’r sylw a wnaethom yn ein hadroddiad yn 2016-17: “Ni wyddys a wnaeth asiantaethau wahodd cydweithwyr o wahanol sectorau ai peidio i gydysgrifennu’r asesiadau o’u </w:t>
      </w:r>
      <w:r>
        <w:rPr>
          <w:color w:val="231F20"/>
          <w:spacing w:val="-2"/>
        </w:rPr>
        <w:t>cyfraniadau.” </w:t>
      </w:r>
      <w:r>
        <w:rPr>
          <w:color w:val="231F20"/>
        </w:rPr>
        <w:t>Eleni, rydym am nodi bod asiantaethau unigol yn dal i asesu eu cyfraniadau eu hunain a/neu fod barn yn cael ei llunio ar sail (i) “cymorth” i’r Byrddau Rhanbarthol; (ii) rolau o fewn y</w:t>
      </w:r>
      <w:r>
        <w:rPr>
          <w:color w:val="231F20"/>
          <w:spacing w:val="-9"/>
        </w:rPr>
        <w:t> </w:t>
      </w:r>
      <w:r>
        <w:rPr>
          <w:color w:val="231F20"/>
        </w:rPr>
        <w:t>Byrddau</w:t>
      </w:r>
    </w:p>
    <w:p>
      <w:pPr>
        <w:pStyle w:val="BodyText"/>
        <w:spacing w:line="230" w:lineRule="auto" w:before="1"/>
        <w:ind w:left="927" w:right="121"/>
      </w:pPr>
      <w:r>
        <w:rPr>
          <w:color w:val="231F20"/>
        </w:rPr>
        <w:t>Rhanbarthol, er enghraifft rôl yr is-gadeirydd; (iii) aelodaeth o is-grwpiau’r Byrddau Rhanbarthol a rolau cadeiryddion neu is-gadeiryddion yr is-grwpiau hynny; (iv) rolau fel Adolygwyr Ymarfer Plant / Oedolion a/neu aelodau o banel; (v) rolau fel cyflwynwyr gwybodaeth i’r Byrddau; a (vi) cyfranogwyr mewn digwyddiadau dysgu a digwyddiadau datblygu, er enghraifft. Nid ydym am atgynhyrchu’r rhain. Hoffem nodi, fodd bynnag, fod Canolbarth a Gorllewin Cymru yn ei adroddiad ynghylch Gwasanaethau Plant Powys yn datgan bod presenoldeb a gwaith ymgysylltu wedi bod yn “anghyson” a bod Powys wedi bod yn amharod ar y dechrau i fod yn rhan o Fwrdd Strategol </w:t>
      </w:r>
      <w:r>
        <w:rPr>
          <w:color w:val="231F20"/>
          <w:spacing w:val="-5"/>
        </w:rPr>
        <w:t>Trais </w:t>
      </w:r>
      <w:r>
        <w:rPr>
          <w:color w:val="231F20"/>
        </w:rPr>
        <w:t>yn erbyn Menywod, Cam-drin Domestig a Thrais Rhywiol Canolbarth a Gorllewin Cymru.</w:t>
      </w:r>
    </w:p>
    <w:p>
      <w:pPr>
        <w:pStyle w:val="BodyText"/>
        <w:spacing w:before="6"/>
        <w:rPr>
          <w:sz w:val="21"/>
        </w:rPr>
      </w:pPr>
    </w:p>
    <w:p>
      <w:pPr>
        <w:pStyle w:val="BodyText"/>
        <w:spacing w:line="230" w:lineRule="auto"/>
        <w:ind w:left="927" w:right="603"/>
      </w:pPr>
      <w:r>
        <w:rPr>
          <w:color w:val="231F20"/>
        </w:rPr>
        <w:t>Yr hyn yr ydym wedi’i nodi yw enghreifftiau o gyfraniadau asiantaethau unigol, neu asiantaethau ar y cyd â’i gilydd, at ymgysylltu â phlant, pobl ifanc ac oedolion – asiantaethau sy’n cydnabod pwysigrwydd sylwgarwch proffesiynol a chydberthnasau personol. Gall cyflwyno strwythurau a</w:t>
      </w:r>
    </w:p>
    <w:p>
      <w:pPr>
        <w:pStyle w:val="BodyText"/>
        <w:spacing w:line="230" w:lineRule="auto" w:before="1"/>
        <w:ind w:left="927" w:right="220"/>
      </w:pPr>
      <w:r>
        <w:rPr>
          <w:color w:val="231F20"/>
        </w:rPr>
        <w:t>phrosesau cyfryngol, heb gyfeirio at y goblygiadau i bobl sy’n hysbys i weithwyr diogelu proffesiynol, fod yn llai llwyddiannus o safbwynt ennyn cefnogaeth pobl. Fel y nododd Jenny Williams, Cadeirydd Bwrdd Plant Gogledd Cymru, “Gan edrych yn ôl...rydym wedi cael cyfnod o sefydlogrwydd ac mae hynny wedi talu ar ei ganfed yn y meysydd gwaith ac o ran ein heffeithiolrwydd. Fodd bynnag, yn aml mae’n hawdd anghofio bod yn rhaid i ni fynd ymhellach na hynny a chofio bod plant, pobl ifanc a theuluoedd wrth galon peth o’r gwaith mwyaf sensitif a dwys yr ydym yn ei wneud fel asiantaethau diogelu. Yr hyn sydd yn aros gyda mi yw’r straeon twymgalon yr ydym yn freintiedig o’u clywed.…”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5"/>
        </w:rPr>
      </w:pPr>
      <w:r>
        <w:rPr/>
        <w:pict>
          <v:group style="position:absolute;margin-left:86.945297pt;margin-top:12.29132pt;width:474.35pt;height:115.2pt;mso-position-horizontal-relative:page;mso-position-vertical-relative:paragraph;z-index:-15646208;mso-wrap-distance-left:0;mso-wrap-distance-right:0" coordorigin="1739,246" coordsize="9487,2304">
            <v:shape style="position:absolute;left:2809;top:347;width:8417;height:2155" coordorigin="2809,348" coordsize="8417,2155" path="m10658,348l3376,348,3048,357,2880,419,2818,587,2809,915,2809,1935,2818,2263,2880,2431,3048,2493,3376,2502,10658,2502,10986,2493,11154,2431,11216,2263,11225,1935,11225,915,11216,587,11154,419,10986,357,10658,348xe" filled="true" fillcolor="#3e77a4" stroked="false">
              <v:path arrowok="t"/>
              <v:fill type="solid"/>
            </v:shape>
            <v:shape style="position:absolute;left:1738;top:245;width:2304;height:2304" coordorigin="1739,246" coordsize="2304,2304" path="m2890,246l2815,248,2740,256,2667,267,2596,284,2526,305,2459,329,2393,358,2330,391,2269,428,2210,468,2155,512,2102,558,2052,609,2005,661,1961,717,1921,776,1884,837,1851,900,1823,966,1798,1033,1777,1103,1760,1174,1749,1247,1741,1322,1739,1397,1741,1473,1749,1548,1760,1620,1777,1692,1798,1761,1823,1829,1851,1895,1884,1958,1921,2019,1961,2078,2005,2133,2052,2186,2102,2236,2155,2283,2210,2327,2269,2367,2330,2404,2393,2436,2459,2465,2526,2490,2596,2511,2667,2527,2740,2539,2815,2547,2890,2549,2966,2547,3041,2539,3114,2527,3185,2511,3254,2490,3322,2465,3388,2436,3451,2404,3512,2367,3571,2327,3626,2283,3679,2236,3729,2186,3776,2133,3820,2078,3860,2019,3897,1958,3929,1895,3958,1829,3983,1761,4004,1692,4020,1620,4032,1548,4040,1473,4042,1397,4040,1322,4032,1247,4020,1174,4004,1103,3983,1033,3958,966,3929,900,3897,837,3860,776,3820,717,3776,661,3729,609,3679,558,3626,512,3571,468,3512,428,3451,391,3388,358,3322,329,3254,305,3185,284,3114,267,3041,256,2966,248,2890,246xe" filled="true" fillcolor="#d5583b" stroked="false">
              <v:path arrowok="t"/>
              <v:fill type="solid"/>
            </v:shape>
            <v:shape style="position:absolute;left:2175;top:466;width:1516;height:1798" coordorigin="2175,467" coordsize="1516,1798" path="m2531,1111l2523,1054,2406,1071,2414,1127,2531,1111xm2557,905l2454,852,2427,905,2529,958,2557,905xm2597,1258l2565,1208,2468,1270,2499,1319,2597,1258xm2666,793l2602,705,2554,741,2619,828,2666,793xm2820,752l2805,649,2748,657,2763,760,2820,752xm2982,1543l2828,1565,2840,1575,2852,1584,2865,1592,2881,1603,2892,1602,2915,1600,2934,1593,2952,1581,2966,1563,2970,1557,2975,1551,2982,1543xm2993,1433l2989,1408,2979,1401,2787,1428,2780,1437,2784,1463,2793,1470,2889,1457,2985,1443,2993,1433xm2999,1505l2995,1478,2985,1471,2802,1497,2793,1507,2797,1533,2808,1540,2899,1528,2991,1514,2999,1505xm3011,675l2956,655,2919,757,2974,778,3011,675xm3075,1049l3071,1005,3056,953,3032,907,2998,869,2953,839,2905,821,2856,813,2807,815,2757,825,2682,861,2628,913,2596,978,2587,1052,2602,1131,2614,1158,2628,1184,2644,1209,2662,1233,2702,1283,2721,1310,2739,1338,2753,1368,2761,1401,2818,1393,2817,1387,2817,1382,2804,1344,2798,1328,2791,1312,2774,1282,2754,1254,2710,1200,2693,1177,2677,1153,2664,1127,2654,1100,2646,1043,2654,990,2680,943,2722,905,2751,889,2782,879,2814,873,2847,872,2915,887,2969,924,3004,980,3016,1048,3014,1080,3007,1110,2997,1140,2986,1169,2973,1199,2961,1230,2951,1260,2943,1292,2940,1313,2938,1333,2938,1354,2940,1375,2997,1367,2996,1327,3004,1288,3016,1251,3047,1175,3061,1134,3071,1092,3075,1049xm3179,797l3138,754,3055,834,3096,877,3179,797xm3241,1159l3131,1131,3117,1189,3227,1216,3241,1159xm3254,1007l3246,951,3129,968,3137,1024,3254,1007xm3691,1633l3689,1602,3637,1400,3637,1626,3475,1626,3475,1679,3474,1723,3474,1781,3474,1831,3475,1880,3468,1925,3445,1958,3412,1979,3371,1985,3290,1984,3210,1984,3048,1985,3023,1985,3023,2038,3151,2038,3185,2208,2476,2208,2476,2176,2475,2108,2472,2029,2467,1951,2458,1872,2445,1795,2428,1718,2406,1642,2382,1576,2356,1512,2329,1448,2303,1383,2289,1350,2274,1317,2260,1284,2247,1251,2241,1231,2236,1211,2233,1190,2231,1169,2234,1084,2247,1003,2268,929,2297,859,2336,794,2383,735,2439,681,2503,632,2576,588,2642,558,2711,537,2781,525,2852,522,2925,525,3009,538,3087,561,3157,592,3222,633,3280,683,3332,740,3378,806,3419,879,3452,952,3479,1027,3502,1103,3522,1180,3544,1266,3566,1351,3610,1521,3634,1611,3635,1617,3637,1626,3637,1400,3612,1304,3593,1230,3573,1155,3554,1081,3533,1010,3509,941,3480,874,3446,810,3406,748,3358,687,3306,633,3249,587,3188,548,3132,522,3122,517,3051,493,2975,477,2899,467,2849,467,2813,470,2773,474,2753,476,2733,479,2656,499,2584,525,2517,558,2455,597,2399,643,2348,695,2302,754,2262,819,2227,890,2197,973,2179,1058,2175,1144,2187,1231,2199,1272,2214,1312,2230,1351,2248,1390,2279,1461,2309,1533,2337,1606,2362,1680,2382,1755,2399,1831,2410,1909,2417,1998,2422,2087,2422,2176,2418,2265,3250,2265,3239,2208,3205,2039,3228,2039,3304,2039,3363,2039,3380,2039,3433,2029,3477,2002,3490,1985,3509,1962,3523,1911,3525,1868,3526,1831,3526,1680,3534,1680,3541,1679,3575,1679,3610,1679,3623,1679,3631,1679,3660,1673,3681,1657,3691,1633xe" filled="true" fillcolor="#ffffff" stroked="false">
              <v:path arrowok="t"/>
              <v:fill type="solid"/>
            </v:shape>
            <v:line style="position:absolute" from="4360,1015" to="10917,1015" stroked="true" strokeweight="1pt" strokecolor="#ffffff">
              <v:stroke dashstyle="solid"/>
            </v:line>
            <v:shape style="position:absolute;left:1738;top:245;width:9487;height:2304" type="#_x0000_t202" filled="false" stroked="false">
              <v:textbox inset="0,0,0,0">
                <w:txbxContent>
                  <w:p>
                    <w:pPr>
                      <w:spacing w:before="309"/>
                      <w:ind w:left="2621" w:right="0" w:firstLine="0"/>
                      <w:jc w:val="left"/>
                      <w:rPr>
                        <w:rFonts w:ascii="Avenir"/>
                        <w:b/>
                        <w:sz w:val="28"/>
                      </w:rPr>
                    </w:pPr>
                    <w:r>
                      <w:rPr>
                        <w:rFonts w:ascii="Avenir"/>
                        <w:b/>
                        <w:color w:val="FFFFFF"/>
                        <w:sz w:val="28"/>
                      </w:rPr>
                      <w:t>WYDDECH CHI?</w:t>
                    </w:r>
                  </w:p>
                  <w:p>
                    <w:pPr>
                      <w:spacing w:line="218" w:lineRule="auto" w:before="245"/>
                      <w:ind w:left="2621" w:right="407" w:firstLine="0"/>
                      <w:jc w:val="left"/>
                      <w:rPr>
                        <w:sz w:val="22"/>
                      </w:rPr>
                    </w:pPr>
                    <w:r>
                      <w:rPr>
                        <w:color w:val="FFFFFF"/>
                        <w:spacing w:val="-3"/>
                        <w:sz w:val="22"/>
                      </w:rPr>
                      <w:t>Mae’r diwylliannau diogelu gorau </w:t>
                    </w:r>
                    <w:r>
                      <w:rPr>
                        <w:color w:val="FFFFFF"/>
                        <w:sz w:val="22"/>
                      </w:rPr>
                      <w:t>yn </w:t>
                    </w:r>
                    <w:r>
                      <w:rPr>
                        <w:color w:val="FFFFFF"/>
                        <w:spacing w:val="-3"/>
                        <w:sz w:val="22"/>
                      </w:rPr>
                      <w:t>canolbwyntio </w:t>
                    </w:r>
                    <w:r>
                      <w:rPr>
                        <w:color w:val="FFFFFF"/>
                        <w:sz w:val="22"/>
                      </w:rPr>
                      <w:t>ar </w:t>
                    </w:r>
                    <w:r>
                      <w:rPr>
                        <w:color w:val="FFFFFF"/>
                        <w:spacing w:val="-3"/>
                        <w:sz w:val="22"/>
                      </w:rPr>
                      <w:t>ganlyniadau </w:t>
                    </w:r>
                    <w:r>
                      <w:rPr>
                        <w:color w:val="FFFFFF"/>
                        <w:sz w:val="22"/>
                      </w:rPr>
                      <w:t>ac yn </w:t>
                    </w:r>
                    <w:r>
                      <w:rPr>
                        <w:color w:val="FFFFFF"/>
                        <w:spacing w:val="-3"/>
                        <w:sz w:val="22"/>
                      </w:rPr>
                      <w:t>cael </w:t>
                    </w:r>
                    <w:r>
                      <w:rPr>
                        <w:color w:val="FFFFFF"/>
                        <w:sz w:val="22"/>
                      </w:rPr>
                      <w:t>eu </w:t>
                    </w:r>
                    <w:r>
                      <w:rPr>
                        <w:color w:val="FFFFFF"/>
                        <w:spacing w:val="-3"/>
                        <w:sz w:val="22"/>
                      </w:rPr>
                      <w:t>harwain </w:t>
                    </w:r>
                    <w:r>
                      <w:rPr>
                        <w:color w:val="FFFFFF"/>
                        <w:sz w:val="22"/>
                      </w:rPr>
                      <w:t>yn </w:t>
                    </w:r>
                    <w:r>
                      <w:rPr>
                        <w:color w:val="FFFFFF"/>
                        <w:spacing w:val="-3"/>
                        <w:sz w:val="22"/>
                      </w:rPr>
                      <w:t>dda. Maent </w:t>
                    </w:r>
                    <w:r>
                      <w:rPr>
                        <w:color w:val="FFFFFF"/>
                        <w:sz w:val="22"/>
                      </w:rPr>
                      <w:t>yn </w:t>
                    </w:r>
                    <w:r>
                      <w:rPr>
                        <w:color w:val="FFFFFF"/>
                        <w:spacing w:val="-3"/>
                        <w:sz w:val="22"/>
                      </w:rPr>
                      <w:t>adeiladu </w:t>
                    </w:r>
                    <w:r>
                      <w:rPr>
                        <w:color w:val="FFFFFF"/>
                        <w:sz w:val="22"/>
                      </w:rPr>
                      <w:t>ar </w:t>
                    </w:r>
                    <w:r>
                      <w:rPr>
                        <w:color w:val="FFFFFF"/>
                        <w:spacing w:val="-3"/>
                        <w:sz w:val="22"/>
                      </w:rPr>
                      <w:t>ddiben </w:t>
                    </w:r>
                    <w:r>
                      <w:rPr>
                        <w:color w:val="FFFFFF"/>
                        <w:sz w:val="22"/>
                      </w:rPr>
                      <w:t>a </w:t>
                    </w:r>
                    <w:r>
                      <w:rPr>
                        <w:color w:val="FFFFFF"/>
                        <w:spacing w:val="-3"/>
                        <w:sz w:val="22"/>
                      </w:rPr>
                      <w:t>gwerthoedd </w:t>
                    </w:r>
                    <w:r>
                      <w:rPr>
                        <w:color w:val="FFFFFF"/>
                        <w:spacing w:val="-4"/>
                        <w:sz w:val="22"/>
                      </w:rPr>
                      <w:t>cyffredin, </w:t>
                    </w:r>
                    <w:r>
                      <w:rPr>
                        <w:color w:val="FFFFFF"/>
                        <w:sz w:val="22"/>
                      </w:rPr>
                      <w:t>ac </w:t>
                    </w:r>
                    <w:r>
                      <w:rPr>
                        <w:color w:val="FFFFFF"/>
                        <w:spacing w:val="-3"/>
                        <w:sz w:val="22"/>
                      </w:rPr>
                      <w:t>maent </w:t>
                    </w:r>
                    <w:r>
                      <w:rPr>
                        <w:color w:val="FFFFFF"/>
                        <w:sz w:val="22"/>
                      </w:rPr>
                      <w:t>yn </w:t>
                    </w:r>
                    <w:r>
                      <w:rPr>
                        <w:color w:val="FFFFFF"/>
                        <w:spacing w:val="-4"/>
                        <w:sz w:val="22"/>
                      </w:rPr>
                      <w:t>barod </w:t>
                    </w:r>
                    <w:r>
                      <w:rPr>
                        <w:color w:val="FFFFFF"/>
                        <w:sz w:val="22"/>
                      </w:rPr>
                      <w:t>i </w:t>
                    </w:r>
                    <w:r>
                      <w:rPr>
                        <w:color w:val="FFFFFF"/>
                        <w:spacing w:val="-3"/>
                        <w:sz w:val="22"/>
                      </w:rPr>
                      <w:t>ennill ymddiriedaeth, tracio canlyniadau </w:t>
                    </w:r>
                    <w:r>
                      <w:rPr>
                        <w:color w:val="FFFFFF"/>
                        <w:sz w:val="22"/>
                      </w:rPr>
                      <w:t>a </w:t>
                    </w:r>
                    <w:r>
                      <w:rPr>
                        <w:color w:val="FFFFFF"/>
                        <w:spacing w:val="-3"/>
                        <w:sz w:val="22"/>
                      </w:rPr>
                      <w:t>chaniatáu </w:t>
                    </w:r>
                    <w:r>
                      <w:rPr>
                        <w:color w:val="FFFFFF"/>
                        <w:sz w:val="22"/>
                      </w:rPr>
                      <w:t>i </w:t>
                    </w:r>
                    <w:r>
                      <w:rPr>
                        <w:color w:val="FFFFFF"/>
                        <w:spacing w:val="-4"/>
                        <w:sz w:val="22"/>
                      </w:rPr>
                      <w:t>staff </w:t>
                    </w:r>
                    <w:r>
                      <w:rPr>
                        <w:color w:val="FFFFFF"/>
                        <w:spacing w:val="-3"/>
                        <w:sz w:val="22"/>
                      </w:rPr>
                      <w:t>arfer </w:t>
                    </w:r>
                    <w:r>
                      <w:rPr>
                        <w:color w:val="FFFFFF"/>
                        <w:spacing w:val="-4"/>
                        <w:sz w:val="22"/>
                      </w:rPr>
                      <w:t>disgresiwn.</w:t>
                    </w:r>
                  </w:p>
                </w:txbxContent>
              </v:textbox>
              <w10:wrap type="none"/>
            </v:shape>
            <w10:wrap type="topAndBottom"/>
          </v:group>
        </w:pict>
      </w:r>
    </w:p>
    <w:p>
      <w:pPr>
        <w:spacing w:after="0"/>
        <w:rPr>
          <w:sz w:val="15"/>
        </w:rPr>
        <w:sectPr>
          <w:pgSz w:w="11910" w:h="16840"/>
          <w:pgMar w:top="0" w:bottom="0" w:left="320" w:right="560"/>
        </w:sectPr>
      </w:pPr>
    </w:p>
    <w:p>
      <w:pPr>
        <w:tabs>
          <w:tab w:pos="10338" w:val="right" w:leader="none"/>
        </w:tabs>
        <w:spacing w:before="82"/>
        <w:ind w:left="360" w:right="0" w:firstLine="0"/>
        <w:jc w:val="left"/>
        <w:rPr>
          <w:sz w:val="16"/>
        </w:rPr>
      </w:pPr>
      <w:r>
        <w:rPr/>
        <w:pict>
          <v:group style="position:absolute;margin-left:0pt;margin-top:0pt;width:595.3pt;height:841.9pt;mso-position-horizontal-relative:page;mso-position-vertical-relative:page;z-index:-17759744" coordorigin="0,0" coordsize="11906,16838">
            <v:rect style="position:absolute;left:11338;top:0;width:567;height:16838" filled="true" fillcolor="#3b957d" stroked="false">
              <v:fill type="solid"/>
            </v:rect>
            <v:rect style="position:absolute;left:0;top:4251;width:11339;height:12384" filled="true" fillcolor="#7cd3f9" stroked="false">
              <v:fill type="solid"/>
            </v:rect>
            <v:shape style="position:absolute;left:362;top:2096;width:8763;height:2395" coordorigin="363,2097" coordsize="8763,2395" path="m4164,2097l4045,2103,3979,2108,3909,2114,3836,2121,3759,2130,3680,2139,3598,2149,3513,2161,3426,2173,3337,2186,3246,2199,3059,2229,2868,2260,2673,2293,2478,2328,2283,2363,2091,2399,1811,2453,1547,2506,1305,2555,1091,2601,912,2640,814,2662,736,2681,480,2791,383,2915,363,3019,367,3063,442,4491,9125,4036,9094,3457,5971,3415,5908,3410,5848,3397,5789,3378,5732,3351,5676,3319,5622,3280,5569,3237,5516,3189,5464,3136,5412,3080,5361,3020,5309,2957,5257,2892,5095,2687,5039,2617,4982,2547,4902,2456,4824,2378,4749,2312,4677,2257,4606,2211,4538,2175,4471,2147,4407,2126,4344,2111,4282,2102,4223,2098,4164,2097xe" filled="true" fillcolor="#87a0c1" stroked="false">
              <v:path arrowok="t"/>
              <v:fill type="solid"/>
            </v:shape>
            <v:shape style="position:absolute;left:441;top:4035;width:8714;height:2458" coordorigin="442,4036" coordsize="8714,2458" path="m9125,4036l442,4491,517,5919,500,6080,533,6168,652,6216,891,6256,960,6265,1050,6276,1220,6296,1427,6318,1664,6341,1925,6366,2204,6391,2397,6407,2594,6422,2792,6436,2989,6450,3185,6462,3376,6472,3470,6477,3562,6481,3652,6484,3740,6487,3825,6490,3908,6491,3988,6493,4065,6493,4138,6493,4208,6492,4275,6490,4337,6487,4452,6476,4511,6465,4571,6450,4632,6429,4694,6401,4758,6366,4822,6323,4887,6270,4954,6207,5021,6134,5090,6048,5160,5950,5210,5874,5258,5798,5397,5578,5443,5507,5487,5440,5533,5375,5578,5313,5624,5256,5672,5202,5720,5153,5770,5110,5822,5072,5876,5039,5932,5013,5991,4994,6054,4983,9155,4615,9125,4036xe" filled="true" fillcolor="#3e77a4" stroked="false">
              <v:path arrowok="t"/>
              <v:fill type="solid"/>
            </v:shape>
            <v:shape style="position:absolute;left:9124;top:3969;width:1265;height:755" coordorigin="9125,3970" coordsize="1265,755" path="m10384,3970l9125,4036,9155,4615,9161,4724,10202,4670,10313,4677,10369,4665,10388,4618,10386,4523,10389,4056,10384,3970xe" filled="true" fillcolor="#e4c82a" stroked="false">
              <v:path arrowok="t"/>
              <v:fill type="solid"/>
            </v:shape>
            <v:shape style="position:absolute;left:9088;top:3289;width:1296;height:747" coordorigin="9089,3290" coordsize="1296,747" path="m10159,3290l10129,3293,9089,3347,9125,4036,10384,3970,10380,3884,10328,3420,10293,3331,10226,3295,10159,3290xe" filled="true" fillcolor="#e9d15c" stroked="false">
              <v:path arrowok="t"/>
              <v:fill type="solid"/>
            </v:shape>
            <v:shape style="position:absolute;left:358;top:2112;width:8797;height:4380" coordorigin="359,2112" coordsize="8797,4380" path="m9155,4632l9154,4605,9155,4605,9094,3457,8916,3454,8916,4432,6025,4772,5950,4772,5878,4792,5810,4832,5745,4852,5684,4892,5626,4952,5570,4992,5516,5052,5465,5092,5415,5172,5366,5232,5319,5292,5273,5352,5227,5432,5181,5512,5096,5632,5055,5712,5013,5772,4971,5832,4902,5932,4835,6012,4771,6072,4709,6132,4649,6172,4591,6212,4535,6232,4481,6252,4428,6252,4376,6272,3661,6272,3579,6252,3323,6252,3234,6232,2960,6232,2867,6212,2680,6212,2585,6192,2396,6192,2302,6172,2209,6172,2115,6152,1932,6152,1842,6132,1753,6132,1666,6112,1496,6112,1414,6092,1335,6092,1258,6072,1111,6072,1042,6052,914,6052,855,6032,747,6032,586,2952,637,2952,692,2932,750,2912,811,2912,876,2892,944,2872,1014,2852,1088,2852,1242,2812,1405,2772,1489,2772,2116,2632,2209,2632,2673,2532,2765,2532,3035,2472,3123,2472,3294,2432,3377,2432,3536,2392,3613,2392,3687,2372,3826,2372,3892,2352,4012,2352,4068,2332,4276,2332,4332,2352,4390,2372,4451,2392,4515,2432,4582,2472,4653,2532,4728,2612,4807,2712,4856,2772,4904,2832,4951,2872,5050,3012,5156,3132,5210,3212,5264,3272,5318,3332,5374,3372,5432,3432,5490,3472,5551,3512,5614,3552,5679,3592,5746,3612,5817,3632,5890,3652,5968,3652,8878,3692,8916,4432,8916,3454,8884,3454,8884,3470,5971,3432,5908,3412,5848,3412,5789,3392,5732,3352,5676,3332,5622,3292,5569,3252,5516,3192,5464,3152,5309,2972,5257,2912,5204,2832,5150,2772,5095,2692,5039,2632,4982,2552,4902,2472,4824,2392,4749,2332,4677,2272,4606,2212,4538,2192,4471,2152,4344,2112,3936,2112,3871,2132,3804,2132,3734,2152,3661,2152,3585,2172,3507,2172,3427,2192,3344,2192,3173,2232,3085,2232,2814,2292,2721,2292,2252,2392,2158,2392,1433,2552,1348,2552,1185,2592,1032,2632,959,2632,888,2652,821,2672,757,2692,696,2692,639,2712,586,2712,536,2732,462,2772,405,2812,369,2892,359,2972,520,6032,538,6112,581,6172,644,6232,721,6252,825,6252,884,6272,1010,6272,1079,6292,1150,6292,1224,6312,1381,6312,1462,6332,1546,6332,1632,6352,1809,6352,1900,6372,1992,6372,2084,6392,2273,6392,2368,6412,2463,6412,2559,6432,2750,6432,2845,6452,3033,6452,3125,6472,3396,6472,3483,6492,4452,6492,4632,6432,4694,6412,4758,6372,4822,6332,4887,6272,4954,6212,5021,6152,5090,6052,5160,5952,5210,5892,5258,5812,5306,5732,5352,5652,5397,5592,5443,5512,5533,5392,5578,5332,5624,5272,5672,5212,5720,5172,5770,5112,5822,5072,5932,5032,5991,5012,6054,4992,9155,4632xe" filled="true" fillcolor="#3e77a4" stroked="false">
              <v:path arrowok="t"/>
              <v:fill type="solid"/>
            </v:shape>
            <v:shape style="position:absolute;left:698;top:2875;width:4260;height:3155" coordorigin="698,2875" coordsize="4260,3155" path="m4713,2875l698,3227,944,6030,4958,5678,4713,2875xe" filled="true" fillcolor="#fffcd5" stroked="false">
              <v:path arrowok="t"/>
              <v:fill type="solid"/>
            </v:shape>
            <v:shape style="position:absolute;left:0;top:5749;width:11339;height:11089" coordorigin="0,5749" coordsize="11339,11089" path="m0,5749l0,16838,11339,16838,11339,6779,11092,6710,10832,6642,10560,6576,10349,6528,10132,6483,9908,6439,9680,6398,9445,6360,9206,6325,8962,6294,8713,6267,8679,6264,5369,6264,4971,6260,4480,6247,3999,6226,3438,6190,2899,6146,2304,6086,1677,6011,1049,5924,466,5832,0,5749xm7410,6201l7230,6203,7049,6207,6866,6214,6480,6236,6176,6249,5771,6260,5369,6264,8679,6264,8460,6244,8203,6226,8030,6216,7855,6209,7678,6204,7500,6201,7410,6201xe" filled="true" fillcolor="#0099e5" stroked="false">
              <v:path arrowok="t"/>
              <v:fill type="solid"/>
            </v:shape>
            <v:shape style="position:absolute;left:0;top:7454;width:11339;height:9182" coordorigin="0,7454" coordsize="11339,9182" path="m0,7584l0,16636,11339,16636,11339,8095,4785,8095,4327,8090,3873,8076,3426,8056,2903,8021,2482,7986,2077,7946,1691,7901,1328,7851,1055,7809,800,7766,621,7732,454,7697,349,7674,249,7651,156,7627,68,7603,26,7591,0,7584xm10844,7454l10783,7455,10720,7456,10657,7457,10592,7460,10525,7463,10389,7472,10247,7483,10100,7497,9948,7514,9709,7544,9373,7591,8923,7662,7540,7902,7375,7928,7207,7952,7036,7974,6776,8003,6513,8028,6245,8048,5884,8070,5519,8084,5153,8093,4785,8095,11339,8095,11339,7490,11289,7483,11238,7476,11185,7471,11131,7466,11077,7462,11020,7459,10963,7456,10904,7455,10844,7454xe" filled="true" fillcolor="#16b5f9" stroked="false">
              <v:path arrowok="t"/>
              <v:fill type="solid"/>
            </v:shape>
            <v:shape style="position:absolute;left:0;top:9334;width:11339;height:7301" coordorigin="0,9335" coordsize="11339,7301" path="m0,9372l0,16636,11339,16636,11339,9672,4678,9672,4055,9665,3358,9644,2604,9606,1817,9552,965,9477,136,9388,0,9372xm9552,9335l9469,9335,9300,9338,9126,9344,8947,9353,8764,9365,8577,9380,8385,9398,8188,9420,7987,9446,7612,9499,7354,9531,7094,9560,6831,9586,6476,9614,6118,9636,5669,9656,5218,9668,4678,9672,11339,9672,11339,9509,11226,9486,11110,9464,10989,9443,10864,9424,10735,9406,10602,9390,10465,9376,10324,9363,10178,9353,10028,9345,9874,9339,9715,9336,9552,9335xe" filled="true" fillcolor="#0099e5" stroked="false">
              <v:path arrowok="t"/>
              <v:fill type="solid"/>
            </v:shape>
            <v:shape style="position:absolute;left:653;top:8687;width:964;height:1251" coordorigin="654,8687" coordsize="964,1251" path="m654,8687l654,9938,1618,9848,1618,8777,654,8687xe" filled="true" fillcolor="#3e77a4" stroked="false">
              <v:path arrowok="t"/>
              <v:fill type="solid"/>
            </v:shape>
            <v:shape style="position:absolute;left:1238;top:9312;width:9438;height:2311" coordorigin="1238,9313" coordsize="9438,2311" path="m10675,9313l1238,9313,1238,10086,1790,10086,1790,9909,2659,9909,2680,9981,2703,10051,2728,10121,2755,10190,2785,10258,2816,10324,2850,10390,2885,10454,2923,10517,2962,10578,3003,10638,3046,10697,3091,10755,3137,10811,3186,10865,3236,10918,3287,10969,3340,11019,3395,11067,3451,11114,3508,11158,3567,11201,3628,11242,3689,11281,3752,11319,3817,11354,3882,11387,3949,11419,4016,11448,4085,11475,4155,11500,4226,11523,4298,11543,4371,11562,4444,11578,4519,11591,4594,11603,4670,11611,4747,11618,4825,11622,4903,11623,10441,11623,10515,11611,10579,11578,10630,11527,10663,11462,10675,11388,10675,9313xe" filled="true" fillcolor="#d5583b" stroked="false">
              <v:path arrowok="t"/>
              <v:fill type="solid"/>
            </v:shape>
            <v:shape style="position:absolute;left:1238;top:6973;width:9438;height:2340" coordorigin="1238,6973" coordsize="9438,2340" path="m10441,6973l4903,6973,4825,6975,4747,6978,4670,6985,4594,6994,4519,7005,4444,7018,4371,7034,4298,7053,4226,7073,4155,7096,4085,7121,4016,7148,3949,7177,3882,7209,3817,7242,3752,7277,3689,7315,3628,7354,3567,7395,3508,7438,3451,7482,3395,7529,3340,7577,3287,7627,3236,7678,3186,7731,3137,7785,3091,7841,3046,7899,3003,7958,2962,8018,2923,8080,2885,8142,2850,8207,2816,8272,2785,8338,2755,8406,2728,8475,2703,8545,2680,8615,2659,8687,1790,8687,1790,8510,1238,8510,1238,9313,10675,9313,10675,7208,10664,7134,10630,7069,10579,7019,10515,6985,10441,6973xe" filled="true" fillcolor="#e08668" stroked="false">
              <v:path arrowok="t"/>
              <v:fill type="solid"/>
            </v:shape>
            <v:shape style="position:absolute;left:3799;top:7374;width:6621;height:3783" coordorigin="3799,7375" coordsize="6621,3783" path="m3863,7375l3799,11043,10356,11157,10420,7489,3863,7375xe" filled="true" fillcolor="#fffcd5" stroked="false">
              <v:path arrowok="t"/>
              <v:fill type="solid"/>
            </v:shape>
            <v:shape style="position:absolute;left:0;top:10990;width:11339;height:5646" coordorigin="0,10991" coordsize="11339,5646" path="m0,11026l0,16636,11339,16636,11339,11443,3056,11443,2823,11441,2600,11436,2386,11428,2181,11416,1984,11403,1797,11387,1618,11369,1448,11349,1286,11327,1133,11304,987,11279,850,11253,720,11227,598,11200,484,11172,377,11144,278,11116,231,11102,186,11089,142,11075,101,11061,61,11048,22,11034,0,11026xm10042,10991l9903,10991,9687,10995,9383,11006,8981,11027,8383,11069,5016,11358,4195,11411,3673,11434,3298,11442,3056,11443,11339,11443,11339,11192,11313,11176,11285,11161,11256,11147,11225,11133,11191,11120,11156,11108,11119,11096,11081,11085,11040,11075,10998,11066,10954,11057,10908,11048,10861,11041,10812,11034,10762,11027,10710,11021,10656,11016,10601,11011,10545,11007,10487,11003,10366,10997,10240,10993,10109,10991,10042,10991xe" filled="true" fillcolor="#0075bf" stroked="false">
              <v:path arrowok="t"/>
              <v:fill type="solid"/>
            </v:shape>
            <v:shape style="position:absolute;left:680;top:12159;width:9271;height:1223" coordorigin="680,12160" coordsize="9271,1223" path="m6877,12160l886,12161,806,12177,741,12222,696,12287,680,12367,681,13378,681,13368,681,13378,681,13382,9951,13382,9951,12919,7732,12782,7704,12747,7674,12706,7607,12614,7568,12564,7526,12513,7479,12462,7428,12411,7370,12362,7307,12316,7237,12273,7159,12235,7074,12203,6980,12178,6877,12160xe" filled="true" fillcolor="#8bb5a7" stroked="false">
              <v:path arrowok="t"/>
              <v:fill type="solid"/>
            </v:shape>
            <v:shape style="position:absolute;left:680;top:13381;width:9271;height:1213" coordorigin="681,13382" coordsize="9271,1213" path="m9951,13382l681,13382,681,13385,681,13382,681,14388,697,14468,741,14534,807,14578,887,14594,6877,14594,6980,14577,7074,14551,7159,14519,7237,14481,7307,14439,7370,14392,7428,14343,7479,14293,7526,14241,7568,14190,7607,14140,7674,14048,7704,14007,7732,13972,9951,13835,9951,13382xe" filled="true" fillcolor="#3b957d" stroked="false">
              <v:path arrowok="t"/>
              <v:fill type="solid"/>
            </v:shape>
            <v:shape style="position:absolute;left:9842;top:12888;width:786;height:988" coordorigin="9842,12888" coordsize="786,988" path="m10047,12888l9842,12888,9842,13876,10047,13876,10047,12888xm10627,13092l10611,13013,10567,12948,10502,12904,10423,12888,10423,13876,10502,13860,10567,13816,10611,13751,10627,13671,10627,13092xe" filled="true" fillcolor="#6c4180" stroked="false">
              <v:path arrowok="t"/>
              <v:fill type="solid"/>
            </v:shape>
            <v:rect style="position:absolute;left:10046;top:12808;width:377;height:1147" filled="true" fillcolor="#734fa0" stroked="false">
              <v:fill type="solid"/>
            </v:rect>
            <v:shape style="position:absolute;left:1247;top:12402;width:5795;height:1979" coordorigin="1247,12403" coordsize="5795,1979" path="m7009,12403l1247,12503,1280,14382,7042,14281,7009,12403xe" filled="true" fillcolor="#fffcd5" stroked="false">
              <v:path arrowok="t"/>
              <v:fill type="solid"/>
            </v:shape>
            <v:shape style="position:absolute;left:0;top:13777;width:11339;height:3060" coordorigin="0,13778" coordsize="11339,3060" path="m0,13778l0,16838,11339,16838,11339,14820,5009,14820,4914,14819,4820,14818,4631,14811,4442,14801,4253,14788,4066,14771,3879,14752,3693,14729,3508,14704,3325,14677,3144,14647,2876,14598,2613,14546,2356,14490,2106,14431,1864,14370,1554,14287,1260,14202,985,14119,670,14017,390,13921,310,13892,64,13802,0,13778xm10104,13837l10069,13838,10034,13840,9997,13844,9959,13849,9919,13856,9879,13863,9837,13872,9794,13882,9750,13892,9704,13904,9657,13917,9559,13945,9456,13976,8708,14215,8407,14306,8162,14375,7991,14420,7811,14465,7624,14509,7430,14552,7227,14593,7016,14631,6797,14668,6570,14702,6334,14733,6089,14760,5836,14784,5573,14803,5479,14809,5386,14813,5292,14816,5197,14819,5103,14820,5009,14820,11339,14820,11339,13962,11284,13940,11220,13923,11150,13910,11073,13902,10992,13896,10908,13892,10561,13885,10479,13881,10400,13875,10327,13866,10260,13852,10231,13846,10201,13842,10170,13838,10137,13837,10104,13837xe" filled="true" fillcolor="#00549e" stroked="false">
              <v:path arrowok="t"/>
              <v:fill type="solid"/>
            </v:shape>
            <w10:wrap type="none"/>
          </v:group>
        </w:pict>
      </w:r>
      <w:r>
        <w:rPr/>
        <w:pict>
          <v:shape style="position:absolute;margin-left:573.765198pt;margin-top:188.00322pt;width:15.7pt;height:465.9pt;mso-position-horizontal-relative:page;mso-position-vertical-relative:page;z-index:15814144" type="#_x0000_t202" filled="false" stroked="false">
            <v:textbox inset="0,0,0,0" style="layout-flow:vertical">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r>
        <w:rPr/>
        <w:pict>
          <v:shape style="position:absolute;margin-left:42.623135pt;margin-top:167.642731pt;width:115.65pt;height:11.95pt;mso-position-horizontal-relative:page;mso-position-vertical-relative:page;z-index:15814656;rotation:356" type="#_x0000_t136" fillcolor="#231f20" stroked="f">
            <o:extrusion v:ext="view" autorotationcenter="t"/>
            <v:textpath style="font-family:&quot;Times New Roman&quot;;font-size:12pt;v-text-kern:t;mso-text-shadow:auto;font-style:italic" string="Caerdydd a’r Fro"/>
            <w10:wrap type="none"/>
          </v:shape>
        </w:pict>
      </w:r>
      <w:r>
        <w:rPr/>
        <w:pict>
          <v:shape style="position:absolute;margin-left:44.18951pt;margin-top:184.077194pt;width:186.45pt;height:11.95pt;mso-position-horizontal-relative:page;mso-position-vertical-relative:page;z-index:15815168;rotation:356" type="#_x0000_t136" fillcolor="#231f20" stroked="f">
            <o:extrusion v:ext="view" autorotationcenter="t"/>
            <v:textpath style="font-family:&quot;Times New Roman&quot;;font-size:12pt;v-text-kern:t;mso-text-shadow:auto;font-style:italic" string="Mae pob un o’r sefydliadau sy’n"/>
            <w10:wrap type="none"/>
          </v:shape>
        </w:pict>
      </w:r>
      <w:r>
        <w:rPr/>
        <w:pict>
          <v:shape style="position:absolute;margin-left:45.451134pt;margin-top:198.696533pt;width:177.75pt;height:11.95pt;mso-position-horizontal-relative:page;mso-position-vertical-relative:page;z-index:15815680;rotation:356" type="#_x0000_t136" fillcolor="#231f20" stroked="f">
            <o:extrusion v:ext="view" autorotationcenter="t"/>
            <v:textpath style="font-family:&quot;Times New Roman&quot;;font-size:12pt;v-text-kern:t;mso-text-shadow:auto;font-style:italic" string="aelodau o’r Bwrdd yn cyfrannu"/>
            <w10:wrap type="none"/>
          </v:shape>
        </w:pict>
      </w:r>
      <w:r>
        <w:rPr/>
        <w:pict>
          <v:shape style="position:absolute;margin-left:46.687862pt;margin-top:212.719391pt;width:182.7pt;height:11.95pt;mso-position-horizontal-relative:page;mso-position-vertical-relative:page;z-index:15816192;rotation:356" type="#_x0000_t136" fillcolor="#231f20" stroked="f">
            <o:extrusion v:ext="view" autorotationcenter="t"/>
            <v:textpath style="font-family:&quot;Times New Roman&quot;;font-size:12pt;v-text-kern:t;mso-text-shadow:auto;font-style:italic" string="i fwletin ynghylch diogelu plant"/>
            <w10:wrap type="none"/>
          </v:shape>
        </w:pict>
      </w:r>
      <w:r>
        <w:rPr/>
        <w:pict>
          <v:shape style="position:absolute;margin-left:47.921761pt;margin-top:226.674759pt;width:189.2pt;height:11.95pt;mso-position-horizontal-relative:page;mso-position-vertical-relative:page;z-index:15816704;rotation:356" type="#_x0000_t136" fillcolor="#231f20" stroked="f">
            <o:extrusion v:ext="view" autorotationcenter="t"/>
            <v:textpath style="font-family:&quot;Times New Roman&quot;;font-size:12pt;v-text-kern:t;mso-text-shadow:auto;font-style:italic" string="ac oedolion sy’n wynebu risg, ac"/>
            <w10:wrap type="none"/>
          </v:shape>
        </w:pict>
      </w:r>
      <w:r>
        <w:rPr/>
        <w:pict>
          <v:shape style="position:absolute;margin-left:49.167866pt;margin-top:240.921432pt;width:189.05pt;height:11.95pt;mso-position-horizontal-relative:page;mso-position-vertical-relative:page;z-index:15817216;rotation:356" type="#_x0000_t136" fillcolor="#231f20" stroked="f">
            <o:extrusion v:ext="view" autorotationcenter="t"/>
            <v:textpath style="font-family:&quot;Times New Roman&quot;;font-size:12pt;v-text-kern:t;mso-text-shadow:auto;font-style:italic" string="mae ein hasiantaethau partner yn"/>
            <w10:wrap type="none"/>
          </v:shape>
        </w:pict>
      </w:r>
      <w:r>
        <w:rPr/>
        <w:pict>
          <v:shape style="position:absolute;margin-left:50.435833pt;margin-top:255.689545pt;width:176.9pt;height:11.95pt;mso-position-horizontal-relative:page;mso-position-vertical-relative:page;z-index:15817728;rotation:356" type="#_x0000_t136" fillcolor="#231f20" stroked="f">
            <o:extrusion v:ext="view" autorotationcenter="t"/>
            <v:textpath style="font-family:&quot;Times New Roman&quot;;font-size:12pt;v-text-kern:t;mso-text-shadow:auto;font-style:italic" string="rhannu adroddiadau arolygiadau"/>
            <w10:wrap type="none"/>
          </v:shape>
        </w:pict>
      </w:r>
      <w:r>
        <w:rPr/>
        <w:pict>
          <v:shape style="position:absolute;margin-left:51.752476pt;margin-top:271.621552pt;width:138.050pt;height:11.95pt;mso-position-horizontal-relative:page;mso-position-vertical-relative:page;z-index:15818240;rotation:356" type="#_x0000_t136" fillcolor="#231f20" stroked="f">
            <o:extrusion v:ext="view" autorotationcenter="t"/>
            <v:textpath style="font-family:&quot;Times New Roman&quot;;font-size:12pt;v-text-kern:t;mso-text-shadow:auto;font-style:italic" string="perthnasol yn rheolaidd."/>
            <w10:wrap type="none"/>
          </v:shape>
        </w:pict>
      </w:r>
      <w:r>
        <w:rPr/>
        <w:pict>
          <v:shape style="position:absolute;margin-left:74.441689pt;margin-top:631.947632pt;width:34.35pt;height:10.15pt;mso-position-horizontal-relative:page;mso-position-vertical-relative:page;z-index:15818752;rotation:359" type="#_x0000_t136" fillcolor="#231f20" stroked="f">
            <o:extrusion v:ext="view" autorotationcenter="t"/>
            <v:textpath style="font-family:&quot;Times New Roman&quot;;font-size:10pt;v-text-kern:t;mso-text-shadow:auto;font-style:italic" string="Gwent"/>
            <w10:wrap type="none"/>
          </v:shape>
        </w:pict>
      </w:r>
      <w:r>
        <w:rPr/>
        <w:pict>
          <v:shape style="position:absolute;margin-left:74.722984pt;margin-top:647.171692pt;width:238.85pt;height:10.15pt;mso-position-horizontal-relative:page;mso-position-vertical-relative:page;z-index:15819264;rotation:359" type="#_x0000_t136" fillcolor="#231f20" stroked="f">
            <o:extrusion v:ext="view" autorotationcenter="t"/>
            <v:textpath style="font-family:&quot;Times New Roman&quot;;font-size:10pt;v-text-kern:t;mso-text-shadow:auto;font-style:italic" string="Rydym wedi datblygu, adolygu a hwyluso rhaglen"/>
            <w10:wrap type="none"/>
          </v:shape>
        </w:pict>
      </w:r>
      <w:r>
        <w:rPr/>
        <w:pict>
          <v:shape style="position:absolute;margin-left:74.948265pt;margin-top:660.069641pt;width:240.4pt;height:10.15pt;mso-position-horizontal-relative:page;mso-position-vertical-relative:page;z-index:15819776;rotation:359" type="#_x0000_t136" fillcolor="#231f20" stroked="f">
            <o:extrusion v:ext="view" autorotationcenter="t"/>
            <v:textpath style="font-family:&quot;Times New Roman&quot;;font-size:10pt;v-text-kern:t;mso-text-shadow:auto;font-style:italic" string="gyffredinol ein Bwrdd o hyfforddiant. Mae un o’r"/>
            <w10:wrap type="none"/>
          </v:shape>
        </w:pict>
      </w:r>
      <w:r>
        <w:rPr/>
        <w:pict>
          <v:shape style="position:absolute;margin-left:75.172951pt;margin-top:672.910339pt;width:248.5pt;height:10.15pt;mso-position-horizontal-relative:page;mso-position-vertical-relative:page;z-index:15820288;rotation:359" type="#_x0000_t136" fillcolor="#231f20" stroked="f">
            <o:extrusion v:ext="view" autorotationcenter="t"/>
            <v:textpath style="font-family:&quot;Times New Roman&quot;;font-size:10pt;v-text-kern:t;mso-text-shadow:auto;font-style:italic" string="eitemau sefydlog ar ein hagenda, sef cyfle i drafod"/>
            <w10:wrap type="none"/>
          </v:shape>
        </w:pict>
      </w:r>
      <w:r>
        <w:rPr/>
        <w:pict>
          <v:shape style="position:absolute;margin-left:75.398682pt;margin-top:685.860046pt;width:244.1pt;height:10.15pt;mso-position-horizontal-relative:page;mso-position-vertical-relative:page;z-index:15820800;rotation:359" type="#_x0000_t136" fillcolor="#231f20" stroked="f">
            <o:extrusion v:ext="view" autorotationcenter="t"/>
            <v:textpath style="font-family:&quot;Times New Roman&quot;;font-size:10pt;v-text-kern:t;mso-text-shadow:auto;font-style:italic" string="y newyddion diweddaraf, yn golygu bod y Bwrdd yn"/>
            <w10:wrap type="none"/>
          </v:shape>
        </w:pict>
      </w:r>
      <w:r>
        <w:rPr/>
        <w:pict>
          <v:shape style="position:absolute;margin-left:75.632866pt;margin-top:699.778015pt;width:128.75pt;height:10.15pt;mso-position-horizontal-relative:page;mso-position-vertical-relative:page;z-index:15821312;rotation:359" type="#_x0000_t136" fillcolor="#231f20" stroked="f">
            <o:extrusion v:ext="view" autorotationcenter="t"/>
            <v:textpath style="font-family:&quot;Times New Roman&quot;;font-size:10pt;v-text-kern:t;mso-text-shadow:auto;font-style:italic" string="gwybod beth sy’n digwydd."/>
            <w10:wrap type="none"/>
          </v:shape>
        </w:pict>
      </w:r>
      <w:r>
        <w:rPr>
          <w:color w:val="231F20"/>
          <w:sz w:val="16"/>
        </w:rPr>
        <w:t>Adroddiad</w:t>
      </w:r>
      <w:r>
        <w:rPr>
          <w:color w:val="231F20"/>
          <w:spacing w:val="-1"/>
          <w:sz w:val="16"/>
        </w:rPr>
        <w:t> </w:t>
      </w:r>
      <w:r>
        <w:rPr>
          <w:color w:val="231F20"/>
          <w:sz w:val="16"/>
        </w:rPr>
        <w:t>Blynyddol 2017-18</w:t>
        <w:tab/>
        <w:t>31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r>
        <w:rPr/>
        <w:pict>
          <v:group style="position:absolute;margin-left:201.232864pt;margin-top:14.342057pt;width:298.1pt;height:169.65pt;mso-position-horizontal-relative:page;mso-position-vertical-relative:paragraph;z-index:-15644160;mso-wrap-distance-left:0;mso-wrap-distance-right:0" coordorigin="4025,287" coordsize="5962,3393">
            <v:shape style="position:absolute;left:4077;top:286;width:1137;height:375" type="#_x0000_t202" filled="false" stroked="false">
              <v:textbox inset="0,0,0,0">
                <w:txbxContent>
                  <w:p>
                    <w:pPr>
                      <w:spacing w:before="37"/>
                      <w:ind w:left="20" w:right="0" w:firstLine="0"/>
                      <w:jc w:val="left"/>
                      <w:rPr>
                        <w:rFonts w:ascii="Times New Roman"/>
                        <w:i/>
                        <w:sz w:val="23"/>
                      </w:rPr>
                    </w:pPr>
                    <w:r>
                      <w:rPr>
                        <w:rFonts w:ascii="Times New Roman"/>
                        <w:i/>
                        <w:color w:val="231F20"/>
                        <w:w w:val="130"/>
                        <w:position w:val="2"/>
                        <w:sz w:val="23"/>
                      </w:rPr>
                      <w:t>Cwm </w:t>
                    </w:r>
                    <w:r>
                      <w:rPr>
                        <w:rFonts w:ascii="Times New Roman"/>
                        <w:i/>
                        <w:color w:val="231F20"/>
                        <w:w w:val="130"/>
                        <w:position w:val="1"/>
                        <w:sz w:val="23"/>
                      </w:rPr>
                      <w:t>Ta</w:t>
                    </w:r>
                    <w:r>
                      <w:rPr>
                        <w:rFonts w:ascii="Times New Roman"/>
                        <w:i/>
                        <w:color w:val="231F20"/>
                        <w:w w:val="130"/>
                        <w:sz w:val="23"/>
                      </w:rPr>
                      <w:t>f</w:t>
                    </w:r>
                  </w:p>
                </w:txbxContent>
              </v:textbox>
              <w10:wrap type="none"/>
            </v:shape>
            <v:shape style="position:absolute;left:4070;top:652;width:5916;height:485" type="#_x0000_t202" filled="false" stroked="false">
              <v:textbox inset="0,0,0,0">
                <w:txbxContent>
                  <w:p>
                    <w:pPr>
                      <w:spacing w:before="50"/>
                      <w:ind w:left="20" w:right="0" w:firstLine="0"/>
                      <w:jc w:val="left"/>
                      <w:rPr>
                        <w:rFonts w:ascii="Times New Roman"/>
                        <w:i/>
                        <w:sz w:val="23"/>
                      </w:rPr>
                    </w:pPr>
                    <w:r>
                      <w:rPr>
                        <w:rFonts w:ascii="Times New Roman"/>
                        <w:i/>
                        <w:color w:val="231F20"/>
                        <w:w w:val="110"/>
                        <w:position w:val="3"/>
                        <w:sz w:val="23"/>
                      </w:rPr>
                      <w:t>Rydym </w:t>
                    </w:r>
                    <w:r>
                      <w:rPr>
                        <w:rFonts w:ascii="Times New Roman"/>
                        <w:i/>
                        <w:color w:val="231F20"/>
                        <w:w w:val="110"/>
                        <w:position w:val="2"/>
                        <w:sz w:val="23"/>
                      </w:rPr>
                      <w:t>yn </w:t>
                    </w:r>
                    <w:r>
                      <w:rPr>
                        <w:rFonts w:ascii="Times New Roman"/>
                        <w:i/>
                        <w:color w:val="231F20"/>
                        <w:w w:val="110"/>
                        <w:position w:val="1"/>
                        <w:sz w:val="23"/>
                      </w:rPr>
                      <w:t>cynnig </w:t>
                    </w:r>
                    <w:r>
                      <w:rPr>
                        <w:rFonts w:ascii="Times New Roman"/>
                        <w:i/>
                        <w:color w:val="231F20"/>
                        <w:w w:val="110"/>
                        <w:sz w:val="23"/>
                      </w:rPr>
                      <w:t>cyfleoedd </w:t>
                    </w:r>
                    <w:r>
                      <w:rPr>
                        <w:rFonts w:ascii="Times New Roman"/>
                        <w:i/>
                        <w:color w:val="231F20"/>
                        <w:w w:val="110"/>
                        <w:position w:val="-1"/>
                        <w:sz w:val="23"/>
                      </w:rPr>
                      <w:t>i blant </w:t>
                    </w:r>
                    <w:r>
                      <w:rPr>
                        <w:rFonts w:ascii="Times New Roman"/>
                        <w:i/>
                        <w:color w:val="231F20"/>
                        <w:w w:val="110"/>
                        <w:position w:val="-2"/>
                        <w:sz w:val="23"/>
                      </w:rPr>
                      <w:t>ac </w:t>
                    </w:r>
                    <w:r>
                      <w:rPr>
                        <w:rFonts w:ascii="Times New Roman"/>
                        <w:i/>
                        <w:color w:val="231F20"/>
                        <w:w w:val="110"/>
                        <w:position w:val="-3"/>
                        <w:sz w:val="23"/>
                      </w:rPr>
                      <w:t>oedolion </w:t>
                    </w:r>
                    <w:r>
                      <w:rPr>
                        <w:rFonts w:ascii="Times New Roman"/>
                        <w:i/>
                        <w:color w:val="231F20"/>
                        <w:w w:val="110"/>
                        <w:position w:val="-5"/>
                        <w:sz w:val="23"/>
                      </w:rPr>
                      <w:t>gymryd</w:t>
                    </w:r>
                  </w:p>
                </w:txbxContent>
              </v:textbox>
              <w10:wrap type="none"/>
            </v:shape>
            <v:shape style="position:absolute;left:4065;top:943;width:5143;height:471" type="#_x0000_t202" filled="false" stroked="false">
              <v:textbox inset="0,0,0,0">
                <w:txbxContent>
                  <w:p>
                    <w:pPr>
                      <w:spacing w:before="50"/>
                      <w:ind w:left="20" w:right="0" w:firstLine="0"/>
                      <w:jc w:val="left"/>
                      <w:rPr>
                        <w:rFonts w:ascii="Times New Roman" w:hAnsi="Times New Roman"/>
                        <w:i/>
                        <w:sz w:val="23"/>
                      </w:rPr>
                    </w:pPr>
                    <w:r>
                      <w:rPr>
                        <w:rFonts w:ascii="Times New Roman" w:hAnsi="Times New Roman"/>
                        <w:i/>
                        <w:color w:val="231F20"/>
                        <w:w w:val="110"/>
                        <w:position w:val="2"/>
                        <w:sz w:val="23"/>
                      </w:rPr>
                      <w:t>rhan </w:t>
                    </w:r>
                    <w:r>
                      <w:rPr>
                        <w:rFonts w:ascii="Times New Roman" w:hAnsi="Times New Roman"/>
                        <w:i/>
                        <w:color w:val="231F20"/>
                        <w:w w:val="110"/>
                        <w:position w:val="1"/>
                        <w:sz w:val="23"/>
                      </w:rPr>
                      <w:t>yn ein </w:t>
                    </w:r>
                    <w:r>
                      <w:rPr>
                        <w:rFonts w:ascii="Times New Roman" w:hAnsi="Times New Roman"/>
                        <w:i/>
                        <w:color w:val="231F20"/>
                        <w:w w:val="110"/>
                        <w:sz w:val="23"/>
                      </w:rPr>
                      <w:t>gwaith. </w:t>
                    </w:r>
                    <w:r>
                      <w:rPr>
                        <w:rFonts w:ascii="Times New Roman" w:hAnsi="Times New Roman"/>
                        <w:i/>
                        <w:color w:val="231F20"/>
                        <w:w w:val="110"/>
                        <w:position w:val="-1"/>
                        <w:sz w:val="23"/>
                      </w:rPr>
                      <w:t>Dylai </w:t>
                    </w:r>
                    <w:r>
                      <w:rPr>
                        <w:rFonts w:ascii="Times New Roman" w:hAnsi="Times New Roman"/>
                        <w:i/>
                        <w:color w:val="231F20"/>
                        <w:w w:val="110"/>
                        <w:position w:val="-2"/>
                        <w:sz w:val="23"/>
                      </w:rPr>
                      <w:t>unrhyw </w:t>
                    </w:r>
                    <w:r>
                      <w:rPr>
                        <w:rFonts w:ascii="Times New Roman" w:hAnsi="Times New Roman"/>
                        <w:i/>
                        <w:color w:val="231F20"/>
                        <w:w w:val="110"/>
                        <w:position w:val="-3"/>
                        <w:sz w:val="23"/>
                      </w:rPr>
                      <w:t>un </w:t>
                    </w:r>
                    <w:r>
                      <w:rPr>
                        <w:rFonts w:ascii="Times New Roman" w:hAnsi="Times New Roman"/>
                        <w:i/>
                        <w:color w:val="231F20"/>
                        <w:w w:val="110"/>
                        <w:position w:val="-4"/>
                        <w:sz w:val="23"/>
                      </w:rPr>
                      <w:t>a fyddai’n</w:t>
                    </w:r>
                  </w:p>
                </w:txbxContent>
              </v:textbox>
              <w10:wrap type="none"/>
            </v:shape>
            <v:shape style="position:absolute;left:4060;top:1234;width:5476;height:477" type="#_x0000_t202" filled="false" stroked="false">
              <v:textbox inset="0,0,0,0">
                <w:txbxContent>
                  <w:p>
                    <w:pPr>
                      <w:spacing w:before="45"/>
                      <w:ind w:left="20" w:right="0" w:firstLine="0"/>
                      <w:jc w:val="left"/>
                      <w:rPr>
                        <w:rFonts w:ascii="Times New Roman" w:hAnsi="Times New Roman"/>
                        <w:i/>
                        <w:sz w:val="23"/>
                      </w:rPr>
                    </w:pPr>
                    <w:r>
                      <w:rPr>
                        <w:rFonts w:ascii="Times New Roman" w:hAnsi="Times New Roman"/>
                        <w:i/>
                        <w:color w:val="231F20"/>
                        <w:w w:val="120"/>
                        <w:position w:val="3"/>
                        <w:sz w:val="23"/>
                      </w:rPr>
                      <w:t>hoffi </w:t>
                    </w:r>
                    <w:r>
                      <w:rPr>
                        <w:rFonts w:ascii="Times New Roman" w:hAnsi="Times New Roman"/>
                        <w:i/>
                        <w:color w:val="231F20"/>
                        <w:w w:val="120"/>
                        <w:position w:val="2"/>
                        <w:sz w:val="23"/>
                      </w:rPr>
                      <w:t>cael </w:t>
                    </w:r>
                    <w:r>
                      <w:rPr>
                        <w:rFonts w:ascii="Times New Roman" w:hAnsi="Times New Roman"/>
                        <w:i/>
                        <w:color w:val="231F20"/>
                        <w:w w:val="120"/>
                        <w:position w:val="1"/>
                        <w:sz w:val="23"/>
                      </w:rPr>
                      <w:t>eu </w:t>
                    </w:r>
                    <w:r>
                      <w:rPr>
                        <w:rFonts w:ascii="Times New Roman" w:hAnsi="Times New Roman"/>
                        <w:i/>
                        <w:color w:val="231F20"/>
                        <w:w w:val="120"/>
                        <w:sz w:val="23"/>
                      </w:rPr>
                      <w:t>cynnwys </w:t>
                    </w:r>
                    <w:r>
                      <w:rPr>
                        <w:rFonts w:ascii="Times New Roman" w:hAnsi="Times New Roman"/>
                        <w:i/>
                        <w:color w:val="231F20"/>
                        <w:w w:val="120"/>
                        <w:position w:val="-1"/>
                        <w:sz w:val="23"/>
                      </w:rPr>
                      <w:t>yn ein </w:t>
                    </w:r>
                    <w:r>
                      <w:rPr>
                        <w:rFonts w:ascii="Times New Roman" w:hAnsi="Times New Roman"/>
                        <w:i/>
                        <w:color w:val="231F20"/>
                        <w:w w:val="120"/>
                        <w:position w:val="-2"/>
                        <w:sz w:val="23"/>
                      </w:rPr>
                      <w:t>gwaith </w:t>
                    </w:r>
                    <w:r>
                      <w:rPr>
                        <w:rFonts w:ascii="Times New Roman" w:hAnsi="Times New Roman"/>
                        <w:i/>
                        <w:color w:val="231F20"/>
                        <w:w w:val="120"/>
                        <w:position w:val="-3"/>
                        <w:sz w:val="23"/>
                      </w:rPr>
                      <w:t>gysylltu </w:t>
                    </w:r>
                    <w:r>
                      <w:rPr>
                        <w:rFonts w:ascii="Times New Roman" w:hAnsi="Times New Roman"/>
                        <w:i/>
                        <w:color w:val="231F20"/>
                        <w:w w:val="120"/>
                        <w:position w:val="-5"/>
                        <w:sz w:val="23"/>
                      </w:rPr>
                      <w:t>â’n</w:t>
                    </w:r>
                  </w:p>
                </w:txbxContent>
              </v:textbox>
              <w10:wrap type="none"/>
            </v:shape>
            <v:shape style="position:absolute;left:4055;top:1525;width:5493;height:477" type="#_x0000_t202" filled="false" stroked="false">
              <v:textbox inset="0,0,0,0">
                <w:txbxContent>
                  <w:p>
                    <w:pPr>
                      <w:spacing w:before="47"/>
                      <w:ind w:left="20" w:right="0" w:firstLine="0"/>
                      <w:jc w:val="left"/>
                      <w:rPr>
                        <w:rFonts w:ascii="Times New Roman"/>
                        <w:i/>
                        <w:sz w:val="23"/>
                      </w:rPr>
                    </w:pPr>
                    <w:r>
                      <w:rPr>
                        <w:rFonts w:ascii="Times New Roman"/>
                        <w:i/>
                        <w:color w:val="231F20"/>
                        <w:w w:val="115"/>
                        <w:position w:val="8"/>
                        <w:sz w:val="23"/>
                      </w:rPr>
                      <w:t>Huned </w:t>
                    </w:r>
                    <w:r>
                      <w:rPr>
                        <w:rFonts w:ascii="Times New Roman"/>
                        <w:i/>
                        <w:color w:val="231F20"/>
                        <w:w w:val="115"/>
                        <w:position w:val="7"/>
                        <w:sz w:val="23"/>
                      </w:rPr>
                      <w:t>Rheoli </w:t>
                    </w:r>
                    <w:r>
                      <w:rPr>
                        <w:rFonts w:ascii="Times New Roman"/>
                        <w:i/>
                        <w:color w:val="231F20"/>
                        <w:w w:val="115"/>
                        <w:position w:val="5"/>
                        <w:sz w:val="23"/>
                      </w:rPr>
                      <w:t>Busnes. </w:t>
                    </w:r>
                    <w:r>
                      <w:rPr>
                        <w:rFonts w:ascii="Times New Roman"/>
                        <w:i/>
                        <w:color w:val="231F20"/>
                        <w:w w:val="115"/>
                        <w:position w:val="3"/>
                        <w:sz w:val="23"/>
                      </w:rPr>
                      <w:t>Mae ein </w:t>
                    </w:r>
                    <w:r>
                      <w:rPr>
                        <w:rFonts w:ascii="Times New Roman"/>
                        <w:i/>
                        <w:color w:val="231F20"/>
                        <w:w w:val="115"/>
                        <w:position w:val="2"/>
                        <w:sz w:val="23"/>
                      </w:rPr>
                      <w:t>Canolfan </w:t>
                    </w:r>
                    <w:r>
                      <w:rPr>
                        <w:rFonts w:ascii="Times New Roman"/>
                        <w:i/>
                        <w:color w:val="231F20"/>
                        <w:w w:val="115"/>
                        <w:sz w:val="23"/>
                      </w:rPr>
                      <w:t>Ddiogelu</w:t>
                    </w:r>
                  </w:p>
                </w:txbxContent>
              </v:textbox>
              <w10:wrap type="none"/>
            </v:shape>
            <v:shape style="position:absolute;left:4050;top:1815;width:5878;height:484" type="#_x0000_t202" filled="false" stroked="false">
              <v:textbox inset="0,0,0,0">
                <w:txbxContent>
                  <w:p>
                    <w:pPr>
                      <w:spacing w:before="46"/>
                      <w:ind w:left="20" w:right="0" w:firstLine="0"/>
                      <w:jc w:val="left"/>
                      <w:rPr>
                        <w:rFonts w:ascii="Times New Roman" w:hAnsi="Times New Roman"/>
                        <w:i/>
                        <w:sz w:val="23"/>
                      </w:rPr>
                    </w:pPr>
                    <w:r>
                      <w:rPr>
                        <w:rFonts w:ascii="Times New Roman" w:hAnsi="Times New Roman"/>
                        <w:i/>
                        <w:color w:val="231F20"/>
                        <w:w w:val="115"/>
                        <w:position w:val="9"/>
                        <w:sz w:val="23"/>
                      </w:rPr>
                      <w:t>Amlasiantaeth </w:t>
                    </w:r>
                    <w:r>
                      <w:rPr>
                        <w:rFonts w:ascii="Times New Roman" w:hAnsi="Times New Roman"/>
                        <w:i/>
                        <w:color w:val="231F20"/>
                        <w:w w:val="115"/>
                        <w:position w:val="6"/>
                        <w:sz w:val="23"/>
                      </w:rPr>
                      <w:t>yn </w:t>
                    </w:r>
                    <w:r>
                      <w:rPr>
                        <w:rFonts w:ascii="Times New Roman" w:hAnsi="Times New Roman"/>
                        <w:i/>
                        <w:color w:val="231F20"/>
                        <w:w w:val="115"/>
                        <w:position w:val="5"/>
                        <w:sz w:val="23"/>
                      </w:rPr>
                      <w:t>gartref </w:t>
                    </w:r>
                    <w:r>
                      <w:rPr>
                        <w:rFonts w:ascii="Times New Roman" w:hAnsi="Times New Roman"/>
                        <w:i/>
                        <w:color w:val="231F20"/>
                        <w:w w:val="115"/>
                        <w:position w:val="4"/>
                        <w:sz w:val="23"/>
                      </w:rPr>
                      <w:t>i’r </w:t>
                    </w:r>
                    <w:r>
                      <w:rPr>
                        <w:rFonts w:ascii="Times New Roman" w:hAnsi="Times New Roman"/>
                        <w:i/>
                        <w:color w:val="231F20"/>
                        <w:w w:val="115"/>
                        <w:position w:val="3"/>
                        <w:sz w:val="23"/>
                      </w:rPr>
                      <w:t>heddlu, </w:t>
                    </w:r>
                    <w:r>
                      <w:rPr>
                        <w:rFonts w:ascii="Times New Roman" w:hAnsi="Times New Roman"/>
                        <w:i/>
                        <w:color w:val="231F20"/>
                        <w:w w:val="115"/>
                        <w:position w:val="2"/>
                        <w:sz w:val="23"/>
                      </w:rPr>
                      <w:t>y </w:t>
                    </w:r>
                    <w:r>
                      <w:rPr>
                        <w:rFonts w:ascii="Times New Roman" w:hAnsi="Times New Roman"/>
                        <w:i/>
                        <w:color w:val="231F20"/>
                        <w:w w:val="115"/>
                        <w:position w:val="1"/>
                        <w:sz w:val="23"/>
                      </w:rPr>
                      <w:t>sector </w:t>
                    </w:r>
                    <w:r>
                      <w:rPr>
                        <w:rFonts w:ascii="Times New Roman" w:hAnsi="Times New Roman"/>
                        <w:i/>
                        <w:color w:val="231F20"/>
                        <w:w w:val="115"/>
                        <w:sz w:val="23"/>
                      </w:rPr>
                      <w:t>iechyd,</w:t>
                    </w:r>
                  </w:p>
                </w:txbxContent>
              </v:textbox>
              <w10:wrap type="none"/>
            </v:shape>
            <v:shape style="position:absolute;left:4044;top:2106;width:5560;height:479" type="#_x0000_t202" filled="false" stroked="false">
              <v:textbox inset="0,0,0,0">
                <w:txbxContent>
                  <w:p>
                    <w:pPr>
                      <w:spacing w:before="47"/>
                      <w:ind w:left="20" w:right="0" w:firstLine="0"/>
                      <w:jc w:val="left"/>
                      <w:rPr>
                        <w:rFonts w:ascii="Times New Roman"/>
                        <w:i/>
                        <w:sz w:val="23"/>
                      </w:rPr>
                    </w:pPr>
                    <w:r>
                      <w:rPr>
                        <w:rFonts w:ascii="Times New Roman"/>
                        <w:i/>
                        <w:color w:val="231F20"/>
                        <w:w w:val="120"/>
                        <w:position w:val="3"/>
                        <w:sz w:val="23"/>
                      </w:rPr>
                      <w:t>y sector </w:t>
                    </w:r>
                    <w:r>
                      <w:rPr>
                        <w:rFonts w:ascii="Times New Roman"/>
                        <w:i/>
                        <w:color w:val="231F20"/>
                        <w:w w:val="120"/>
                        <w:position w:val="1"/>
                        <w:sz w:val="23"/>
                      </w:rPr>
                      <w:t>gofal </w:t>
                    </w:r>
                    <w:r>
                      <w:rPr>
                        <w:rFonts w:ascii="Times New Roman"/>
                        <w:i/>
                        <w:color w:val="231F20"/>
                        <w:w w:val="120"/>
                        <w:sz w:val="23"/>
                      </w:rPr>
                      <w:t>cymdeithasol </w:t>
                    </w:r>
                    <w:r>
                      <w:rPr>
                        <w:rFonts w:ascii="Times New Roman"/>
                        <w:i/>
                        <w:color w:val="231F20"/>
                        <w:w w:val="120"/>
                        <w:position w:val="-2"/>
                        <w:sz w:val="23"/>
                      </w:rPr>
                      <w:t>ac ymarferwyr </w:t>
                    </w:r>
                    <w:r>
                      <w:rPr>
                        <w:rFonts w:ascii="Times New Roman"/>
                        <w:i/>
                        <w:color w:val="231F20"/>
                        <w:w w:val="120"/>
                        <w:position w:val="-5"/>
                        <w:sz w:val="23"/>
                      </w:rPr>
                      <w:t>cam-</w:t>
                    </w:r>
                  </w:p>
                </w:txbxContent>
              </v:textbox>
              <w10:wrap type="none"/>
            </v:shape>
            <v:shape style="position:absolute;left:4039;top:2397;width:5674;height:481" type="#_x0000_t202" filled="false" stroked="false">
              <v:textbox inset="0,0,0,0">
                <w:txbxContent>
                  <w:p>
                    <w:pPr>
                      <w:spacing w:before="44"/>
                      <w:ind w:left="20" w:right="0" w:firstLine="0"/>
                      <w:jc w:val="left"/>
                      <w:rPr>
                        <w:rFonts w:ascii="Times New Roman" w:hAnsi="Times New Roman"/>
                        <w:i/>
                        <w:sz w:val="23"/>
                      </w:rPr>
                    </w:pPr>
                    <w:r>
                      <w:rPr>
                        <w:rFonts w:ascii="Times New Roman" w:hAnsi="Times New Roman"/>
                        <w:i/>
                        <w:color w:val="231F20"/>
                        <w:w w:val="115"/>
                        <w:position w:val="6"/>
                        <w:sz w:val="23"/>
                      </w:rPr>
                      <w:t>drin </w:t>
                    </w:r>
                    <w:r>
                      <w:rPr>
                        <w:rFonts w:ascii="Times New Roman" w:hAnsi="Times New Roman"/>
                        <w:i/>
                        <w:color w:val="231F20"/>
                        <w:w w:val="115"/>
                        <w:position w:val="5"/>
                        <w:sz w:val="23"/>
                      </w:rPr>
                      <w:t>domestig, </w:t>
                    </w:r>
                    <w:r>
                      <w:rPr>
                        <w:rFonts w:ascii="Times New Roman" w:hAnsi="Times New Roman"/>
                        <w:i/>
                        <w:color w:val="231F20"/>
                        <w:w w:val="115"/>
                        <w:position w:val="3"/>
                        <w:sz w:val="23"/>
                      </w:rPr>
                      <w:t>sy’n </w:t>
                    </w:r>
                    <w:r>
                      <w:rPr>
                        <w:rFonts w:ascii="Times New Roman" w:hAnsi="Times New Roman"/>
                        <w:i/>
                        <w:color w:val="231F20"/>
                        <w:w w:val="115"/>
                        <w:position w:val="2"/>
                        <w:sz w:val="23"/>
                      </w:rPr>
                      <w:t>hwyluso </w:t>
                    </w:r>
                    <w:r>
                      <w:rPr>
                        <w:rFonts w:ascii="Times New Roman" w:hAnsi="Times New Roman"/>
                        <w:i/>
                        <w:color w:val="231F20"/>
                        <w:w w:val="115"/>
                        <w:sz w:val="23"/>
                      </w:rPr>
                      <w:t>trafodaethau. </w:t>
                    </w:r>
                    <w:r>
                      <w:rPr>
                        <w:rFonts w:ascii="Times New Roman" w:hAnsi="Times New Roman"/>
                        <w:i/>
                        <w:color w:val="231F20"/>
                        <w:w w:val="115"/>
                        <w:position w:val="-2"/>
                        <w:sz w:val="23"/>
                      </w:rPr>
                      <w:t>Mae </w:t>
                    </w:r>
                    <w:r>
                      <w:rPr>
                        <w:rFonts w:ascii="Times New Roman" w:hAnsi="Times New Roman"/>
                        <w:i/>
                        <w:color w:val="231F20"/>
                        <w:w w:val="115"/>
                        <w:position w:val="-3"/>
                        <w:sz w:val="23"/>
                      </w:rPr>
                      <w:t>ein</w:t>
                    </w:r>
                  </w:p>
                </w:txbxContent>
              </v:textbox>
              <w10:wrap type="none"/>
            </v:shape>
            <v:shape style="position:absolute;left:4034;top:2688;width:5579;height:479" type="#_x0000_t202" filled="false" stroked="false">
              <v:textbox inset="0,0,0,0">
                <w:txbxContent>
                  <w:p>
                    <w:pPr>
                      <w:spacing w:before="46"/>
                      <w:ind w:left="20" w:right="0" w:firstLine="0"/>
                      <w:jc w:val="left"/>
                      <w:rPr>
                        <w:rFonts w:ascii="Times New Roman"/>
                        <w:i/>
                        <w:sz w:val="23"/>
                      </w:rPr>
                    </w:pPr>
                    <w:r>
                      <w:rPr>
                        <w:rFonts w:ascii="Times New Roman"/>
                        <w:i/>
                        <w:color w:val="231F20"/>
                        <w:w w:val="115"/>
                        <w:position w:val="5"/>
                        <w:sz w:val="23"/>
                      </w:rPr>
                      <w:t>hastudiaethau </w:t>
                    </w:r>
                    <w:r>
                      <w:rPr>
                        <w:rFonts w:ascii="Times New Roman"/>
                        <w:i/>
                        <w:color w:val="231F20"/>
                        <w:w w:val="115"/>
                        <w:position w:val="2"/>
                        <w:sz w:val="23"/>
                      </w:rPr>
                      <w:t>achos </w:t>
                    </w:r>
                    <w:r>
                      <w:rPr>
                        <w:rFonts w:ascii="Times New Roman"/>
                        <w:i/>
                        <w:color w:val="231F20"/>
                        <w:w w:val="115"/>
                        <w:position w:val="1"/>
                        <w:sz w:val="23"/>
                      </w:rPr>
                      <w:t>yn </w:t>
                    </w:r>
                    <w:r>
                      <w:rPr>
                        <w:rFonts w:ascii="Times New Roman"/>
                        <w:i/>
                        <w:color w:val="231F20"/>
                        <w:w w:val="115"/>
                        <w:sz w:val="23"/>
                      </w:rPr>
                      <w:t>adlewyrchu </w:t>
                    </w:r>
                    <w:r>
                      <w:rPr>
                        <w:rFonts w:ascii="Times New Roman"/>
                        <w:i/>
                        <w:color w:val="231F20"/>
                        <w:w w:val="115"/>
                        <w:position w:val="-1"/>
                        <w:sz w:val="23"/>
                      </w:rPr>
                      <w:t>ein </w:t>
                    </w:r>
                    <w:r>
                      <w:rPr>
                        <w:rFonts w:ascii="Times New Roman"/>
                        <w:i/>
                        <w:color w:val="231F20"/>
                        <w:w w:val="115"/>
                        <w:position w:val="-2"/>
                        <w:sz w:val="23"/>
                      </w:rPr>
                      <w:t>diddordeb</w:t>
                    </w:r>
                  </w:p>
                </w:txbxContent>
              </v:textbox>
              <w10:wrap type="none"/>
            </v:shape>
            <v:shape style="position:absolute;left:4029;top:2979;width:5647;height:480" type="#_x0000_t202" filled="false" stroked="false">
              <v:textbox inset="0,0,0,0">
                <w:txbxContent>
                  <w:p>
                    <w:pPr>
                      <w:spacing w:before="46"/>
                      <w:ind w:left="20" w:right="0" w:firstLine="0"/>
                      <w:jc w:val="left"/>
                      <w:rPr>
                        <w:rFonts w:ascii="Times New Roman" w:hAnsi="Times New Roman"/>
                        <w:i/>
                        <w:sz w:val="23"/>
                      </w:rPr>
                    </w:pPr>
                    <w:r>
                      <w:rPr>
                        <w:rFonts w:ascii="Times New Roman" w:hAnsi="Times New Roman"/>
                        <w:i/>
                        <w:color w:val="231F20"/>
                        <w:w w:val="115"/>
                        <w:position w:val="4"/>
                        <w:sz w:val="23"/>
                      </w:rPr>
                      <w:t>yn </w:t>
                    </w:r>
                    <w:r>
                      <w:rPr>
                        <w:rFonts w:ascii="Times New Roman" w:hAnsi="Times New Roman"/>
                        <w:i/>
                        <w:color w:val="231F20"/>
                        <w:w w:val="115"/>
                        <w:position w:val="3"/>
                        <w:sz w:val="23"/>
                      </w:rPr>
                      <w:t>yr effaith </w:t>
                    </w:r>
                    <w:r>
                      <w:rPr>
                        <w:rFonts w:ascii="Times New Roman" w:hAnsi="Times New Roman"/>
                        <w:i/>
                        <w:color w:val="231F20"/>
                        <w:w w:val="115"/>
                        <w:position w:val="1"/>
                        <w:sz w:val="23"/>
                      </w:rPr>
                      <w:t>y mae </w:t>
                    </w:r>
                    <w:r>
                      <w:rPr>
                        <w:rFonts w:ascii="Times New Roman" w:hAnsi="Times New Roman"/>
                        <w:i/>
                        <w:color w:val="231F20"/>
                        <w:w w:val="115"/>
                        <w:sz w:val="23"/>
                      </w:rPr>
                      <w:t>ymyriadau </w:t>
                    </w:r>
                    <w:r>
                      <w:rPr>
                        <w:rFonts w:ascii="Times New Roman" w:hAnsi="Times New Roman"/>
                        <w:i/>
                        <w:color w:val="231F20"/>
                        <w:w w:val="115"/>
                        <w:position w:val="-1"/>
                        <w:sz w:val="23"/>
                      </w:rPr>
                      <w:t>diogelu’n </w:t>
                    </w:r>
                    <w:r>
                      <w:rPr>
                        <w:rFonts w:ascii="Times New Roman" w:hAnsi="Times New Roman"/>
                        <w:i/>
                        <w:color w:val="231F20"/>
                        <w:w w:val="115"/>
                        <w:position w:val="-3"/>
                        <w:sz w:val="23"/>
                      </w:rPr>
                      <w:t>ei chael </w:t>
                    </w:r>
                    <w:r>
                      <w:rPr>
                        <w:rFonts w:ascii="Times New Roman" w:hAnsi="Times New Roman"/>
                        <w:i/>
                        <w:color w:val="231F20"/>
                        <w:w w:val="115"/>
                        <w:position w:val="-5"/>
                        <w:sz w:val="23"/>
                      </w:rPr>
                      <w:t>ar</w:t>
                    </w:r>
                  </w:p>
                </w:txbxContent>
              </v:textbox>
              <w10:wrap type="none"/>
            </v:shape>
            <v:shape style="position:absolute;left:4024;top:3270;width:1598;height:409" type="#_x0000_t202" filled="false" stroked="false">
              <v:textbox inset="0,0,0,0">
                <w:txbxContent>
                  <w:p>
                    <w:pPr>
                      <w:spacing w:before="45"/>
                      <w:ind w:left="20" w:right="0" w:firstLine="0"/>
                      <w:jc w:val="left"/>
                      <w:rPr>
                        <w:rFonts w:ascii="Times New Roman"/>
                        <w:i/>
                        <w:sz w:val="23"/>
                      </w:rPr>
                    </w:pPr>
                    <w:r>
                      <w:rPr>
                        <w:rFonts w:ascii="Times New Roman"/>
                        <w:i/>
                        <w:color w:val="231F20"/>
                        <w:w w:val="115"/>
                        <w:position w:val="2"/>
                        <w:sz w:val="23"/>
                      </w:rPr>
                      <w:t>fywydau</w:t>
                    </w:r>
                    <w:r>
                      <w:rPr>
                        <w:rFonts w:ascii="Times New Roman"/>
                        <w:i/>
                        <w:color w:val="231F20"/>
                        <w:spacing w:val="51"/>
                        <w:w w:val="115"/>
                        <w:position w:val="2"/>
                        <w:sz w:val="23"/>
                      </w:rPr>
                      <w:t> </w:t>
                    </w:r>
                    <w:r>
                      <w:rPr>
                        <w:rFonts w:ascii="Times New Roman"/>
                        <w:i/>
                        <w:color w:val="231F20"/>
                        <w:w w:val="115"/>
                        <w:sz w:val="23"/>
                      </w:rPr>
                      <w:t>pobl.</w:t>
                    </w:r>
                  </w:p>
                </w:txbxContent>
              </v:textbox>
              <w10:wrap type="none"/>
            </v:shape>
            <w10:wrap type="topAndBottom"/>
          </v:group>
        </w:pict>
      </w:r>
    </w:p>
    <w:p>
      <w:pPr>
        <w:spacing w:after="0"/>
        <w:rPr>
          <w:sz w:val="18"/>
        </w:rPr>
        <w:sectPr>
          <w:pgSz w:w="11910" w:h="16840"/>
          <w:pgMar w:top="580" w:bottom="280" w:left="320" w:right="560"/>
        </w:sectPr>
      </w:pPr>
    </w:p>
    <w:p>
      <w:pPr>
        <w:tabs>
          <w:tab w:pos="7455" w:val="left" w:leader="none"/>
        </w:tabs>
        <w:spacing w:before="82"/>
        <w:ind w:left="927" w:right="0" w:firstLine="0"/>
        <w:jc w:val="left"/>
        <w:rPr>
          <w:sz w:val="16"/>
        </w:rPr>
      </w:pPr>
      <w:r>
        <w:rPr/>
        <w:pict>
          <v:group style="position:absolute;margin-left:0pt;margin-top:0pt;width:595.3pt;height:841.9pt;mso-position-horizontal-relative:page;mso-position-vertical-relative:page;z-index:-17751552" coordorigin="0,0" coordsize="11906,16838">
            <v:rect style="position:absolute;left:0;top:0;width:567;height:16838" filled="true" fillcolor="#3b957d" stroked="false">
              <v:fill type="solid"/>
            </v:rect>
            <v:rect style="position:absolute;left:566;top:5555;width:11339;height:11282" filled="true" fillcolor="#7cd3f9" stroked="false">
              <v:fill type="solid"/>
            </v:rect>
            <v:shape style="position:absolute;left:566;top:6722;width:11339;height:10116" coordorigin="567,6723" coordsize="11339,10116" path="m8401,6723l8221,6723,7242,6735,6202,6767,5113,6822,3990,6899,2853,6999,1723,7120,567,7266,567,16838,11906,16838,11906,6780,10272,6755,9129,6728,8401,6723xe" filled="true" fillcolor="#0099e5" stroked="false">
              <v:path arrowok="t"/>
              <v:fill type="solid"/>
            </v:shape>
            <v:shape style="position:absolute;left:566;top:8567;width:11339;height:8271" coordorigin="567,8568" coordsize="11339,8271" path="m1566,8568l1505,8568,1210,8572,931,8580,719,8591,567,8602,567,16838,11906,16838,11906,9155,10426,9115,9270,9062,8326,9002,4460,8694,3227,8617,2489,8585,1946,8571,1566,8568xe" filled="true" fillcolor="#16b5f9" stroked="false">
              <v:path arrowok="t"/>
              <v:fill type="solid"/>
            </v:shape>
            <v:shape style="position:absolute;left:566;top:10336;width:11339;height:6502" coordorigin="567,10336" coordsize="11339,6502" path="m4100,10336l3853,10337,3066,10349,2334,10374,1655,10411,1090,10452,567,10500,567,16838,11906,16838,11906,10638,10115,10593,8704,10531,6651,10405,5689,10364,4783,10342,4100,10336xe" filled="true" fillcolor="#0099e5" stroked="false">
              <v:path arrowok="t"/>
              <v:fill type="solid"/>
            </v:shape>
            <v:shape style="position:absolute;left:566;top:11893;width:11339;height:4945" coordorigin="567,11894" coordsize="11339,4945" path="m3180,11894l2578,11898,2091,11911,1758,11926,1503,11942,1314,11958,1182,11971,1058,11986,980,11996,905,12008,835,12020,768,12033,706,12046,647,12060,567,12083,567,16838,11906,16838,11906,12191,5448,11933,3834,11898,3180,11894xe" filled="true" fillcolor="#0075bf" stroked="false">
              <v:path arrowok="t"/>
              <v:fill type="solid"/>
            </v:shape>
            <v:shape style="position:absolute;left:1055;top:4835;width:10851;height:5227" coordorigin="1055,4835" coordsize="10851,5227" path="m5747,4835l5652,4837,5555,4839,5457,4844,5327,4851,5200,4859,5075,4868,4952,4878,4832,4889,4714,4900,4598,4912,4484,4925,4373,4938,4264,4952,4157,4967,4053,4982,3950,4998,3850,5015,3752,5032,3656,5049,3562,5067,3470,5086,3381,5105,3293,5124,3207,5144,3124,5164,3042,5185,2962,5206,2885,5227,2809,5248,2735,5270,2663,5292,2593,5314,2524,5336,2458,5358,2393,5381,2330,5404,2269,5426,2210,5449,2152,5472,2096,5495,1989,5541,1889,5586,1796,5631,1708,5676,1627,5719,1552,5762,1482,5803,1419,5843,1325,5910,1268,5962,1217,6020,1172,6083,1134,6149,1103,6220,1080,6293,1064,6369,1055,6446,1055,6525,1241,10062,11906,9503,11906,8641,11896,8641,11854,8636,11771,8623,11689,8605,11609,8581,11530,8552,11453,8518,11376,8480,11301,8437,11227,8389,11154,8338,11081,8282,11009,8223,10937,8161,10866,8095,10794,8025,10723,7953,10652,7879,10581,7801,10510,7721,10438,7639,10330,7513,9955,7068,9837,6930,9757,6837,9675,6744,9592,6652,9507,6559,9464,6513,9420,6467,9376,6421,9331,6375,9286,6330,9240,6284,9193,6239,9146,6194,9099,6150,9051,6106,9002,6062,8953,6018,8903,5975,8852,5932,8801,5890,8749,5848,8696,5807,8642,5766,8588,5726,8533,5686,8477,5647,8421,5609,8364,5571,8306,5534,8247,5497,8187,5461,8126,5426,8065,5392,8003,5358,7939,5325,7875,5294,7810,5262,7744,5232,7677,5203,7609,5175,7540,5147,7471,5121,7400,5095,7328,5071,7255,5048,7181,5025,7106,5004,7030,4984,6952,4965,6874,4948,6794,4931,6714,4916,6632,4902,6549,4889,6465,4878,6380,4867,6293,4859,6205,4851,6116,4845,6026,4840,5934,4837,5841,4836,5747,4835xe" filled="true" fillcolor="#876baf" stroked="false">
              <v:path arrowok="t"/>
              <v:fill type="solid"/>
            </v:shape>
            <v:shape style="position:absolute;left:1240;top:9503;width:10665;height:5331" coordorigin="1241,9503" coordsize="10665,5331" path="m11906,9503l1241,10062,1426,13605,1435,13684,1451,13760,1475,13834,1506,13905,1545,13971,1590,14034,1641,14092,1698,14144,1761,14190,1829,14230,1894,14262,1965,14296,2041,14330,2123,14364,2212,14399,2307,14433,2408,14468,2516,14502,2630,14536,2690,14552,2751,14569,2814,14585,2879,14601,2946,14616,3014,14631,3084,14646,3156,14661,3230,14675,3306,14688,3384,14701,3463,14714,3545,14726,3628,14738,3713,14749,3800,14760,3889,14770,3981,14779,4074,14788,4169,14796,4266,14803,4365,14810,4467,14816,4570,14821,4675,14825,4783,14828,4893,14831,5005,14833,5119,14833,5235,14833,5353,14832,5474,14830,5597,14827,5722,14823,5850,14818,5979,14811,6077,14805,6174,14798,6269,14789,6363,14779,6455,14768,6546,14755,6635,14741,6723,14726,6809,14709,6894,14691,6978,14672,7061,14652,7142,14631,7222,14608,7300,14585,7378,14560,7454,14534,7529,14507,7602,14479,7675,14450,7746,14420,7816,14390,7885,14358,7953,14325,8020,14292,8085,14257,8150,14222,8213,14186,8276,14149,8337,14111,8398,14073,8457,14034,8516,13994,8573,13953,8630,13912,8685,13870,8740,13828,8794,13784,8847,13741,8899,13697,8951,13652,9001,13607,9051,13561,9100,13515,9148,13468,9195,13421,9242,13374,9288,13326,9333,13278,9378,13229,9422,13181,9465,13132,9507,13083,9549,13033,9591,12983,9632,12933,9672,12883,9712,12833,9751,12783,9790,12733,9828,12682,9903,12581,9976,12480,10048,12379,10118,12279,10220,12129,10514,11694,10609,11556,10672,11466,10735,11378,10798,11292,10860,11209,10923,11128,10987,11051,11050,10976,11115,10905,11180,10836,11246,10772,11313,10711,11381,10654,11451,10601,11522,10553,11595,10509,11669,10470,11745,10435,11823,10406,11906,10381,11906,9503xe" filled="true" fillcolor="#734fa0" stroked="false">
              <v:path arrowok="t"/>
              <v:fill type="solid"/>
            </v:shape>
            <v:shape style="position:absolute;left:1423;top:6031;width:7528;height:7578" coordorigin="1424,6031" coordsize="7528,7578" path="m8696,6031l1424,6285,1680,13609,8951,13355,8696,6031xe" filled="true" fillcolor="#fffcd5" stroked="false">
              <v:path arrowok="t"/>
              <v:fill type="solid"/>
            </v:shape>
            <v:shape style="position:absolute;left:566;top:13404;width:11339;height:3434" coordorigin="567,13404" coordsize="11339,3434" path="m3017,13404l2947,13405,2880,13407,2815,13410,2752,13416,2654,13426,2583,13432,2508,13437,2430,13441,2350,13444,2181,13449,1204,13461,1039,13468,961,13472,885,13478,813,13484,745,13492,681,13501,622,13511,567,13522,567,16838,11906,16838,11906,14307,10864,14263,9863,14202,8939,14129,7986,14037,7031,13926,5788,13756,4121,13506,3815,13466,3626,13444,3492,13430,3364,13419,3283,13414,3204,13409,3127,13406,3053,13404,3017,13404xe" filled="true" fillcolor="#00549e" stroked="false">
              <v:path arrowok="t"/>
              <v:fill type="solid"/>
            </v:shape>
            <w10:wrap type="none"/>
          </v:group>
        </w:pict>
      </w:r>
      <w:r>
        <w:rPr/>
        <w:pict>
          <v:shape style="position:absolute;margin-left:7.0315pt;margin-top:188.000107pt;width:15.7pt;height:465.9pt;mso-position-horizontal-relative:page;mso-position-vertical-relative:page;z-index:-17751040" type="#_x0000_t202" filled="false" stroked="false">
            <v:textbox inset="0,0,0,0" style="layout-flow:vertical;mso-layout-flow-alt:bottom-to-top">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r>
        <w:rPr/>
        <w:pict>
          <v:shape style="position:absolute;margin-left:80.181068pt;margin-top:338.019501pt;width:305.25pt;height:9.7pt;mso-position-horizontal-relative:page;mso-position-vertical-relative:page;z-index:15822848;rotation:358" type="#_x0000_t136" fillcolor="#231f20" stroked="f">
            <o:extrusion v:ext="view" autorotationcenter="t"/>
            <v:textpath style="font-family:&quot;Times New Roman&quot;;font-size:9pt;v-text-kern:t;mso-text-shadow:auto;font-style:italic" string="Mae archwiliad o wlserau pwyso, y mae Bwrdd Iechyd Prifysgol"/>
            <w10:wrap type="none"/>
          </v:shape>
        </w:pict>
      </w:r>
      <w:r>
        <w:rPr/>
        <w:pict>
          <v:shape style="position:absolute;margin-left:80.578659pt;margin-top:349.166412pt;width:332.85pt;height:9.7pt;mso-position-horizontal-relative:page;mso-position-vertical-relative:page;z-index:15823360;rotation:358" type="#_x0000_t136" fillcolor="#231f20" stroked="f">
            <o:extrusion v:ext="view" autorotationcenter="t"/>
            <v:textpath style="font-family:&quot;Times New Roman&quot;;font-size:9pt;v-text-kern:t;mso-text-shadow:auto;font-style:italic" string="Hywel Dda wedi’i gynnal ar ein rhan, yn golygu nad yw achosion yn cael"/>
            <w10:wrap type="none"/>
          </v:shape>
        </w:pict>
      </w:r>
      <w:r>
        <w:rPr/>
        <w:pict>
          <v:shape style="position:absolute;margin-left:80.987122pt;margin-top:360.92981pt;width:325.1pt;height:9.7pt;mso-position-horizontal-relative:page;mso-position-vertical-relative:page;z-index:15823872;rotation:358" type="#_x0000_t136" fillcolor="#231f20" stroked="f">
            <o:extrusion v:ext="view" autorotationcenter="t"/>
            <v:textpath style="font-family:&quot;Times New Roman&quot;;font-size:9pt;v-text-kern:t;mso-text-shadow:auto;font-style:italic" string="eu cyfeirio fel mater o drefn mwyach at y tîm diogelu oedolion. Mae"/>
            <w10:wrap type="none"/>
          </v:shape>
        </w:pict>
      </w:r>
      <w:r>
        <w:rPr/>
        <w:pict>
          <v:shape style="position:absolute;margin-left:81.388596pt;margin-top:372.292969pt;width:340.3pt;height:9.7pt;mso-position-horizontal-relative:page;mso-position-vertical-relative:page;z-index:15824384;rotation:358" type="#_x0000_t136" fillcolor="#231f20" stroked="f">
            <o:extrusion v:ext="view" autorotationcenter="t"/>
            <v:textpath style="font-family:&quot;Times New Roman&quot;;font-size:9pt;v-text-kern:t;mso-text-shadow:auto;font-style:italic" string="Heddlu Dyfed-Powys wedi gwella’r modd y mae’n ymateb i ddigwyddiadau"/>
            <w10:wrap type="none"/>
          </v:shape>
        </w:pict>
      </w:r>
      <w:r>
        <w:rPr/>
        <w:pict>
          <v:shape style="position:absolute;margin-left:81.795288pt;margin-top:383.955444pt;width:338.3pt;height:9.7pt;mso-position-horizontal-relative:page;mso-position-vertical-relative:page;z-index:15824896;rotation:358" type="#_x0000_t136" fillcolor="#231f20" stroked="f">
            <o:extrusion v:ext="view" autorotationcenter="t"/>
            <v:textpath style="font-family:&quot;Times New Roman&quot;;font-size:9pt;v-text-kern:t;mso-text-shadow:auto;font-style:italic" string="a dioddefwyr camdriniaeth ddomestig, lle mae lefel y risg yn uchel, sydd"/>
            <w10:wrap type="none"/>
          </v:shape>
        </w:pict>
      </w:r>
      <w:r>
        <w:rPr/>
        <w:pict>
          <v:shape style="position:absolute;margin-left:82.198959pt;margin-top:395.450165pt;width:345.95pt;height:9.7pt;mso-position-horizontal-relative:page;mso-position-vertical-relative:page;z-index:15825408;rotation:358" type="#_x0000_t136" fillcolor="#231f20" stroked="f">
            <o:extrusion v:ext="view" autorotationcenter="t"/>
            <v:textpath style="font-family:&quot;Times New Roman&quot;;font-size:9pt;v-text-kern:t;mso-text-shadow:auto;font-style:italic" string="wedi arwain at gynnydd mewn cyfraddau erlyn; mae Cyngor Sir Caerfyrddin"/>
            <w10:wrap type="none"/>
          </v:shape>
        </w:pict>
      </w:r>
      <w:r>
        <w:rPr/>
        <w:pict>
          <v:shape style="position:absolute;margin-left:82.6119pt;margin-top:407.470306pt;width:323.5pt;height:9.7pt;mso-position-horizontal-relative:page;mso-position-vertical-relative:page;z-index:15825920;rotation:358" type="#_x0000_t136" fillcolor="#231f20" stroked="f">
            <o:extrusion v:ext="view" autorotationcenter="t"/>
            <v:textpath style="font-family:&quot;Times New Roman&quot;;font-size:9pt;v-text-kern:t;mso-text-shadow:auto;font-style:italic" string="wedi arwain y gwaith o ddatblygu dogfen amlasiantaeth sy’n cynnwys"/>
            <w10:wrap type="none"/>
          </v:shape>
        </w:pict>
      </w:r>
      <w:r>
        <w:rPr/>
        <w:pict>
          <v:shape style="position:absolute;margin-left:83.012619pt;margin-top:418.790405pt;width:341.15pt;height:9.7pt;mso-position-horizontal-relative:page;mso-position-vertical-relative:page;z-index:15826432;rotation:358" type="#_x0000_t136" fillcolor="#231f20" stroked="f">
            <o:extrusion v:ext="view" autorotationcenter="t"/>
            <v:textpath style="font-family:&quot;Times New Roman&quot;;font-size:9pt;v-text-kern:t;mso-text-shadow:auto;font-style:italic" string="canllawiau ynghylch trothwyau diogelu oedolion; mae Cyngor Sir Penfro"/>
            <w10:wrap type="none"/>
          </v:shape>
        </w:pict>
      </w:r>
      <w:r>
        <w:rPr/>
        <w:pict>
          <v:shape style="position:absolute;margin-left:83.419418pt;margin-top:430.464233pt;width:338.55pt;height:9.7pt;mso-position-horizontal-relative:page;mso-position-vertical-relative:page;z-index:15826944;rotation:358" type="#_x0000_t136" fillcolor="#231f20" stroked="f">
            <o:extrusion v:ext="view" autorotationcenter="t"/>
            <v:textpath style="font-family:&quot;Times New Roman&quot;;font-size:9pt;v-text-kern:t;mso-text-shadow:auto;font-style:italic" string="wedi bod yn gweithio gyda Heddlu Dyfed-Powys i ddiogelu plant a phobl"/>
            <w10:wrap type="none"/>
          </v:shape>
        </w:pict>
      </w:r>
      <w:r>
        <w:rPr/>
        <w:pict>
          <v:shape style="position:absolute;margin-left:83.823128pt;margin-top:441.955383pt;width:346.4pt;height:9.7pt;mso-position-horizontal-relative:page;mso-position-vertical-relative:page;z-index:15827456;rotation:358" type="#_x0000_t136" fillcolor="#231f20" stroked="f">
            <o:extrusion v:ext="view" autorotationcenter="t"/>
            <v:textpath style="font-family:&quot;Times New Roman&quot;;font-size:9pt;v-text-kern:t;mso-text-shadow:auto;font-style:italic" string="ifanc sydd wedi gweld camdriniaeth ddomestig, drwy sicrhau bod ysgolion"/>
            <w10:wrap type="none"/>
          </v:shape>
        </w:pict>
      </w:r>
      <w:r>
        <w:rPr/>
        <w:pict>
          <v:shape style="position:absolute;margin-left:84.231171pt;margin-top:453.695343pt;width:340pt;height:9.7pt;mso-position-horizontal-relative:page;mso-position-vertical-relative:page;z-index:15827968;rotation:358" type="#_x0000_t136" fillcolor="#231f20" stroked="f">
            <o:extrusion v:ext="view" autorotationcenter="t"/>
            <v:textpath style="font-family:&quot;Times New Roman&quot;;font-size:9pt;v-text-kern:t;mso-text-shadow:auto;font-style:italic" string="yn cael gwybod yn brydlon; cafodd yr heriau i Gyngor Sir Powys, a oedd"/>
            <w10:wrap type="none"/>
          </v:shape>
        </w:pict>
      </w:r>
      <w:r>
        <w:rPr/>
        <w:pict>
          <v:shape style="position:absolute;margin-left:84.643471pt;margin-top:465.684448pt;width:319.350pt;height:9.7pt;mso-position-horizontal-relative:page;mso-position-vertical-relative:page;z-index:15828480;rotation:358" type="#_x0000_t136" fillcolor="#231f20" stroked="f">
            <o:extrusion v:ext="view" autorotationcenter="t"/>
            <v:textpath style="font-family:&quot;Times New Roman&quot;;font-size:9pt;v-text-kern:t;mso-text-shadow:auto;font-style:italic" string="yn deillio o’r diffygion a nodwyd mewn gwasanaethau plant yn ystod"/>
            <w10:wrap type="none"/>
          </v:shape>
        </w:pict>
      </w:r>
      <w:r>
        <w:rPr/>
        <w:pict>
          <v:shape style="position:absolute;margin-left:85.046844pt;margin-top:477.156403pt;width:328.3pt;height:9.7pt;mso-position-horizontal-relative:page;mso-position-vertical-relative:page;z-index:15828992;rotation:358" type="#_x0000_t136" fillcolor="#231f20" stroked="f">
            <o:extrusion v:ext="view" autorotationcenter="t"/>
            <v:textpath style="font-family:&quot;Times New Roman&quot;;font-size:9pt;v-text-kern:t;mso-text-shadow:auto;font-style:italic" string="arolygiad yn 2017, eu dwysáu gan bresenoldeb ysbeidiol y staff ar bob"/>
            <w10:wrap type="none"/>
          </v:shape>
        </w:pict>
      </w:r>
      <w:r>
        <w:rPr/>
        <w:pict>
          <v:shape style="position:absolute;margin-left:85.455063pt;margin-top:488.906189pt;width:321.350pt;height:9.7pt;mso-position-horizontal-relative:page;mso-position-vertical-relative:page;z-index:15829504;rotation:358" type="#_x0000_t136" fillcolor="#231f20" stroked="f">
            <o:extrusion v:ext="view" autorotationcenter="t"/>
            <v:textpath style="font-family:&quot;Times New Roman&quot;;font-size:9pt;v-text-kern:t;mso-text-shadow:auto;font-style:italic" string="lefel, a’n harweiniodd at y casgliad bod Cyngor Sir Powys yn bartner"/>
            <w10:wrap type="none"/>
          </v:shape>
        </w:pict>
      </w:r>
      <w:r>
        <w:rPr/>
        <w:pict>
          <v:shape style="position:absolute;margin-left:85.857262pt;margin-top:500.31662pt;width:333.8pt;height:9.7pt;mso-position-horizontal-relative:page;mso-position-vertical-relative:page;z-index:15830016;rotation:358" type="#_x0000_t136" fillcolor="#231f20" stroked="f">
            <o:extrusion v:ext="view" autorotationcenter="t"/>
            <v:textpath style="font-family:&quot;Times New Roman&quot;;font-size:9pt;v-text-kern:t;mso-text-shadow:auto;font-style:italic" string="“anfodlon” yn nhrefn gydweithredu’r Bwrdd Rhanbarthol Diogelu Plant;"/>
            <w10:wrap type="none"/>
          </v:shape>
        </w:pict>
      </w:r>
      <w:r>
        <w:rPr/>
        <w:pict>
          <v:shape style="position:absolute;margin-left:86.263657pt;margin-top:511.961853pt;width:332.85pt;height:9.7pt;mso-position-horizontal-relative:page;mso-position-vertical-relative:page;z-index:15830528;rotation:358" type="#_x0000_t136" fillcolor="#231f20" stroked="f">
            <o:extrusion v:ext="view" autorotationcenter="t"/>
            <v:textpath style="font-family:&quot;Times New Roman&quot;;font-size:9pt;v-text-kern:t;mso-text-shadow:auto;font-style:italic" string="ar y llaw arall, mae Tîm Gwasanaethau Oedolion Powys wedi cyfrannu"/>
            <w10:wrap type="none"/>
          </v:shape>
        </w:pict>
      </w:r>
      <w:r>
        <w:rPr/>
        <w:pict>
          <v:shape style="position:absolute;margin-left:86.677849pt;margin-top:524.053467pt;width:306.3pt;height:9.7pt;mso-position-horizontal-relative:page;mso-position-vertical-relative:page;z-index:15831040;rotation:358" type="#_x0000_t136" fillcolor="#231f20" stroked="f">
            <o:extrusion v:ext="view" autorotationcenter="t"/>
            <v:textpath style="font-family:&quot;Times New Roman&quot;;font-size:9pt;v-text-kern:t;mso-text-shadow:auto;font-style:italic" string="at ddogfen ynghylch trothwyau; arweiniodd Cyngor Sir Ceredigion"/>
            <w10:wrap type="none"/>
          </v:shape>
        </w:pict>
      </w:r>
      <w:r>
        <w:rPr/>
        <w:pict>
          <v:shape style="position:absolute;margin-left:87.081223pt;margin-top:535.531555pt;width:314.9pt;height:9.7pt;mso-position-horizontal-relative:page;mso-position-vertical-relative:page;z-index:15831552;rotation:358" type="#_x0000_t136" fillcolor="#231f20" stroked="f">
            <o:extrusion v:ext="view" autorotationcenter="t"/>
            <v:textpath style="font-family:&quot;Times New Roman&quot;;font-size:9pt;v-text-kern:t;mso-text-shadow:auto;font-style:italic" string="“raglen eang o godi ymwybyddiaeth ar draws y sir i gyd” yn ystod yr"/>
            <w10:wrap type="none"/>
          </v:shape>
        </w:pict>
      </w:r>
      <w:r>
        <w:rPr/>
        <w:pict>
          <v:shape style="position:absolute;margin-left:87.488823pt;margin-top:547.245483pt;width:310pt;height:9.7pt;mso-position-horizontal-relative:page;mso-position-vertical-relative:page;z-index:15832064;rotation:358" type="#_x0000_t136" fillcolor="#231f20" stroked="f">
            <o:extrusion v:ext="view" autorotationcenter="t"/>
            <v:textpath style="font-family:&quot;Times New Roman&quot;;font-size:9pt;v-text-kern:t;mso-text-shadow:auto;font-style:italic" string="Wythnos Genedlaethol Diogelu; mynegodd y Cyfarwyddwyr Addysg"/>
            <w10:wrap type="none"/>
          </v:shape>
        </w:pict>
      </w:r>
      <w:r>
        <w:rPr/>
        <w:pict>
          <v:shape style="position:absolute;margin-left:87.884773pt;margin-top:558.292114pt;width:343.3pt;height:9.7pt;mso-position-horizontal-relative:page;mso-position-vertical-relative:page;z-index:15832576;rotation:358" type="#_x0000_t136" fillcolor="#231f20" stroked="f">
            <o:extrusion v:ext="view" autorotationcenter="t"/>
            <v:textpath style="font-family:&quot;Times New Roman&quot;;font-size:9pt;v-text-kern:t;mso-text-shadow:auto;font-style:italic" string="Rhanbarthol bryder ynghylch y niferoedd cynyddol o ddisgyblion sy’n cael"/>
            <w10:wrap type="none"/>
          </v:shape>
        </w:pict>
      </w:r>
      <w:r>
        <w:rPr/>
        <w:pict>
          <v:shape style="position:absolute;margin-left:88.295731pt;margin-top:570.204834pt;width:327pt;height:9.7pt;mso-position-horizontal-relative:page;mso-position-vertical-relative:page;z-index:15833088;rotation:358" type="#_x0000_t136" fillcolor="#231f20" stroked="f">
            <o:extrusion v:ext="view" autorotationcenter="t"/>
            <v:textpath style="font-family:&quot;Times New Roman&quot;;font-size:9pt;v-text-kern:t;mso-text-shadow:auto;font-style:italic" string="eu tynnu allan o ysgolion er mwyn cael addysg ddewisol yn y cartref;"/>
            <w10:wrap type="none"/>
          </v:shape>
        </w:pict>
      </w:r>
      <w:r>
        <w:rPr/>
        <w:pict>
          <v:shape style="position:absolute;margin-left:88.701591pt;margin-top:581.81897pt;width:327.8pt;height:9.7pt;mso-position-horizontal-relative:page;mso-position-vertical-relative:page;z-index:15833600;rotation:358" type="#_x0000_t136" fillcolor="#231f20" stroked="f">
            <o:extrusion v:ext="view" autorotationcenter="t"/>
            <v:textpath style="font-family:&quot;Times New Roman&quot;;font-size:9pt;v-text-kern:t;mso-text-shadow:auto;font-style:italic" string="Sir Benfro a Cheredigion oedd yr ail ardaloedd yng Nghymru i gyflwyno"/>
            <w10:wrap type="none"/>
          </v:shape>
        </w:pict>
      </w:r>
      <w:r>
        <w:rPr/>
        <w:pict>
          <v:shape style="position:absolute;margin-left:89.162071pt;margin-top:594.158203pt;width:149.3pt;height:14.55pt;mso-position-horizontal-relative:page;mso-position-vertical-relative:page;z-index:15834112;rotation:358" type="#_x0000_t136" fillcolor="#231f20" stroked="f">
            <o:extrusion v:ext="view" autorotationcenter="t"/>
            <v:textpath style="font-family:&quot;Times New Roman&quot;;font-size:9pt;v-text-kern:t;mso-text-shadow:auto;font-style:italic" string="Mynegai Cydraddoldeb Stonewall"/>
            <w10:wrap type="none"/>
          </v:shape>
        </w:pict>
      </w:r>
      <w:r>
        <w:rPr/>
        <w:pict>
          <v:shape style="position:absolute;margin-left:238.29686pt;margin-top:592.541443pt;width:4.55pt;height:8.5pt;mso-position-horizontal-relative:page;mso-position-vertical-relative:page;z-index:15834624;rotation:358" type="#_x0000_t136" fillcolor="#231f20" stroked="f">
            <o:extrusion v:ext="view" autorotationcenter="t"/>
            <v:textpath style="font-family:&quot;Times New Roman&quot;;font-size:5pt;v-text-kern:t;mso-text-shadow:auto;font-style:italic" string="*"/>
            <w10:wrap type="none"/>
          </v:shape>
        </w:pict>
      </w:r>
      <w:r>
        <w:rPr/>
        <w:pict>
          <v:shape style="position:absolute;margin-left:242.832596pt;margin-top:590.738831pt;width:175.5pt;height:9.7pt;mso-position-horizontal-relative:page;mso-position-vertical-relative:page;z-index:15835136;rotation:358" type="#_x0000_t136" fillcolor="#231f20" stroked="f">
            <o:extrusion v:ext="view" autorotationcenter="t"/>
            <v:textpath style="font-family:&quot;Times New Roman&quot;;font-size:9pt;v-text-kern:t;mso-text-shadow:auto;font-style:italic" string="; mae Powys wedi cyflwyno’r rhaglen"/>
            <w10:wrap type="none"/>
          </v:shape>
        </w:pict>
      </w:r>
      <w:r>
        <w:rPr/>
        <w:pict>
          <v:shape style="position:absolute;margin-left:89.589035pt;margin-top:606.987305pt;width:80.45pt;height:14.55pt;mso-position-horizontal-relative:page;mso-position-vertical-relative:page;z-index:15835648;rotation:358" type="#_x0000_t136" fillcolor="#231f20" stroked="f">
            <o:extrusion v:ext="view" autorotationcenter="t"/>
            <v:textpath style="font-family:&quot;Times New Roman&quot;;font-size:9pt;v-text-kern:t;mso-text-shadow:auto;font-style:italic" string="gwrth-fwlio KiVa"/>
            <w10:wrap type="none"/>
          </v:shape>
        </w:pict>
      </w:r>
      <w:r>
        <w:rPr/>
        <w:pict>
          <v:shape style="position:absolute;margin-left:169.930878pt;margin-top:606.492249pt;width:9.050pt;height:8.5pt;mso-position-horizontal-relative:page;mso-position-vertical-relative:page;z-index:15836160;rotation:358" type="#_x0000_t136" fillcolor="#231f20" stroked="f">
            <o:extrusion v:ext="view" autorotationcenter="t"/>
            <v:textpath style="font-family:&quot;Times New Roman&quot;;font-size:5pt;v-text-kern:t;mso-text-shadow:auto;font-style:italic" string="**"/>
            <w10:wrap type="none"/>
          </v:shape>
        </w:pict>
      </w:r>
      <w:r>
        <w:rPr/>
        <w:pict>
          <v:shape style="position:absolute;margin-left:183.068085pt;margin-top:603.415771pt;width:235.8pt;height:9.7pt;mso-position-horizontal-relative:page;mso-position-vertical-relative:page;z-index:15836672;rotation:358" type="#_x0000_t136" fillcolor="#231f20" stroked="f">
            <o:extrusion v:ext="view" autorotationcenter="t"/>
            <v:textpath style="font-family:&quot;Times New Roman&quot;;font-size:9pt;v-text-kern:t;mso-text-shadow:auto;font-style:italic" string="mewn ysgolion; mae Sir Gaerfyrddin wedi datblygu"/>
            <w10:wrap type="none"/>
          </v:shape>
        </w:pict>
      </w:r>
      <w:r>
        <w:rPr/>
        <w:pict>
          <v:shape style="position:absolute;margin-left:89.923988pt;margin-top:616.944214pt;width:314.05pt;height:9.7pt;mso-position-horizontal-relative:page;mso-position-vertical-relative:page;z-index:15837184;rotation:358" type="#_x0000_t136" fillcolor="#231f20" stroked="f">
            <o:extrusion v:ext="view" autorotationcenter="t"/>
            <v:textpath style="font-family:&quot;Times New Roman&quot;;font-size:9pt;v-text-kern:t;mso-text-shadow:auto;font-style:italic" string="hyfforddiant cyfreithiol wedi’i deilwra ar gyfer penaethiaid; ac mae"/>
            <w10:wrap type="none"/>
          </v:shape>
        </w:pict>
      </w:r>
      <w:r>
        <w:rPr/>
        <w:pict>
          <v:shape style="position:absolute;margin-left:90.321884pt;margin-top:628.102539pt;width:340.95pt;height:9.7pt;mso-position-horizontal-relative:page;mso-position-vertical-relative:page;z-index:15837696;rotation:358" type="#_x0000_t136" fillcolor="#231f20" stroked="f">
            <o:extrusion v:ext="view" autorotationcenter="t"/>
            <v:textpath style="font-family:&quot;Times New Roman&quot;;font-size:9pt;v-text-kern:t;mso-text-shadow:auto;font-style:italic" string="Comisiynwyr Rhanbarthol wedi ceisio sicrhau bod pob contract newydd"/>
            <w10:wrap type="none"/>
          </v:shape>
        </w:pict>
      </w:r>
      <w:r>
        <w:rPr/>
        <w:pict>
          <v:shape style="position:absolute;margin-left:90.726944pt;margin-top:639.671143pt;width:344.4pt;height:9.7pt;mso-position-horizontal-relative:page;mso-position-vertical-relative:page;z-index:15838208;rotation:358" type="#_x0000_t136" fillcolor="#231f20" stroked="f">
            <o:extrusion v:ext="view" autorotationcenter="t"/>
            <v:textpath style="font-family:&quot;Times New Roman&quot;;font-size:9pt;v-text-kern:t;mso-text-shadow:auto;font-style:italic" string="yn cynnwys cymal sy’n nodi bod disgwyl i ddarparwyr gydweithredu mewn"/>
            <w10:wrap type="none"/>
          </v:shape>
        </w:pict>
      </w:r>
      <w:r>
        <w:rPr/>
        <w:pict>
          <v:shape style="position:absolute;margin-left:91.176407pt;margin-top:653.789612pt;width:201.7pt;height:9.7pt;mso-position-horizontal-relative:page;mso-position-vertical-relative:page;z-index:15838720;rotation:358" type="#_x0000_t136" fillcolor="#231f20" stroked="f">
            <o:extrusion v:ext="view" autorotationcenter="t"/>
            <v:textpath style="font-family:&quot;Times New Roman&quot;;font-size:9pt;v-text-kern:t;mso-text-shadow:auto;font-style:italic" string="unrhyw adolygiadau diogelu yn y rhanbarth."/>
            <w10:wrap type="none"/>
          </v:shape>
        </w:pict>
      </w:r>
      <w:r>
        <w:rPr/>
        <w:pict>
          <v:shape style="position:absolute;margin-left:79.480179pt;margin-top:321.179962pt;width:216.35pt;height:12.4pt;mso-position-horizontal-relative:page;mso-position-vertical-relative:page;z-index:15839232;rotation:359" type="#_x0000_t136" fillcolor="#231f20" stroked="f">
            <o:extrusion v:ext="view" autorotationcenter="t"/>
            <v:textpath style="font-family:&quot;Times New Roman&quot;;font-size:12pt;v-text-kern:t;mso-text-shadow:auto;font-style:italic" string="Canolbarth a Gorllewin Cymru"/>
            <w10:wrap type="none"/>
          </v:shape>
        </w:pict>
      </w:r>
      <w:r>
        <w:rPr>
          <w:color w:val="231F20"/>
          <w:sz w:val="16"/>
        </w:rPr>
        <w:t>32</w:t>
        <w:tab/>
        <w:t>Bwrdd Diogelu Annibynnol Cenedlaethol</w:t>
      </w:r>
      <w:r>
        <w:rPr>
          <w:color w:val="231F20"/>
          <w:spacing w:val="-2"/>
          <w:sz w:val="16"/>
        </w:rPr>
        <w:t> </w:t>
      </w:r>
      <w:r>
        <w:rPr>
          <w:color w:val="231F20"/>
          <w:sz w:val="16"/>
        </w:rPr>
        <w:t>Cymru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7"/>
        </w:rPr>
      </w:pPr>
    </w:p>
    <w:p>
      <w:pPr>
        <w:pStyle w:val="BodyText"/>
        <w:spacing w:before="9"/>
        <w:rPr>
          <w:sz w:val="7"/>
        </w:rPr>
      </w:pPr>
    </w:p>
    <w:p>
      <w:pPr>
        <w:spacing w:before="1"/>
        <w:ind w:left="915" w:right="0" w:firstLine="0"/>
        <w:jc w:val="left"/>
        <w:rPr>
          <w:sz w:val="8"/>
        </w:rPr>
      </w:pPr>
      <w:r>
        <w:rPr>
          <w:color w:val="FFFFFF"/>
          <w:sz w:val="8"/>
        </w:rPr>
        <w:t>* </w:t>
      </w:r>
      <w:hyperlink r:id="rId42">
        <w:r>
          <w:rPr>
            <w:rFonts w:ascii="Avenir"/>
            <w:color w:val="FFFFFF"/>
            <w:sz w:val="8"/>
          </w:rPr>
          <w:t>https://www.stonewall.org.uk/workplace-equality-index </w:t>
        </w:r>
      </w:hyperlink>
      <w:r>
        <w:rPr>
          <w:color w:val="FFFFFF"/>
          <w:sz w:val="8"/>
        </w:rPr>
        <w:t>(cyrchwyd 1 Awst 2018)</w:t>
      </w:r>
    </w:p>
    <w:p>
      <w:pPr>
        <w:spacing w:before="74"/>
        <w:ind w:left="915" w:right="0" w:firstLine="0"/>
        <w:jc w:val="left"/>
        <w:rPr>
          <w:sz w:val="8"/>
        </w:rPr>
      </w:pPr>
      <w:r>
        <w:rPr>
          <w:color w:val="FFFFFF"/>
          <w:sz w:val="8"/>
        </w:rPr>
        <w:t>** </w:t>
      </w:r>
      <w:hyperlink r:id="rId43">
        <w:r>
          <w:rPr>
            <w:rFonts w:ascii="Avenir"/>
            <w:color w:val="FFFFFF"/>
            <w:sz w:val="8"/>
          </w:rPr>
          <w:t>http://www.kivaprogram.net/wales </w:t>
        </w:r>
      </w:hyperlink>
      <w:r>
        <w:rPr>
          <w:color w:val="FFFFFF"/>
          <w:sz w:val="8"/>
        </w:rPr>
        <w:t>(cyrchwyd 1 Awst 2018)</w:t>
      </w:r>
    </w:p>
    <w:p>
      <w:pPr>
        <w:spacing w:after="0"/>
        <w:jc w:val="left"/>
        <w:rPr>
          <w:sz w:val="8"/>
        </w:rPr>
        <w:sectPr>
          <w:pgSz w:w="11910" w:h="16840"/>
          <w:pgMar w:top="580" w:bottom="280" w:left="320" w:right="560"/>
        </w:sectPr>
      </w:pPr>
    </w:p>
    <w:p>
      <w:pPr>
        <w:tabs>
          <w:tab w:pos="10338" w:val="right" w:leader="none"/>
        </w:tabs>
        <w:spacing w:before="82"/>
        <w:ind w:left="360" w:right="0" w:firstLine="0"/>
        <w:jc w:val="left"/>
        <w:rPr>
          <w:sz w:val="16"/>
        </w:rPr>
      </w:pPr>
      <w:r>
        <w:rPr/>
        <w:pict>
          <v:group style="position:absolute;margin-left:-.000023pt;margin-top:0pt;width:595.3pt;height:841.9pt;mso-position-horizontal-relative:page;mso-position-vertical-relative:page;z-index:-17733120" coordorigin="0,0" coordsize="11906,16838">
            <v:rect style="position:absolute;left:11338;top:0;width:567;height:16838" filled="true" fillcolor="#3b957d" stroked="false">
              <v:fill type="solid"/>
            </v:rect>
            <v:rect style="position:absolute;left:0;top:5555;width:11339;height:11282" filled="true" fillcolor="#7cd3f9" stroked="false">
              <v:fill type="solid"/>
            </v:rect>
            <v:shape style="position:absolute;left:0;top:6295;width:11339;height:10543" coordorigin="0,6295" coordsize="11339,10543" path="m0,6780l0,16838,11339,16838,11339,6781,585,6781,0,6780xm11339,6295l10379,6375,7811,6553,5165,6685,2749,6759,585,6781,11339,6781,11339,6295xe" filled="true" fillcolor="#0099e5" stroked="false">
              <v:path arrowok="t"/>
              <v:fill type="solid"/>
            </v:shape>
            <v:shape style="position:absolute;left:441;top:5703;width:1883;height:1539" coordorigin="442,5703" coordsize="1883,1539" path="m442,5703l442,7242,2324,7113,2324,5831,442,5703xe" filled="true" fillcolor="#e4c82a" stroked="false">
              <v:path arrowok="t"/>
              <v:fill type="solid"/>
            </v:shape>
            <v:shape style="position:absolute;left:1575;top:6472;width:8768;height:3209" coordorigin="1575,6472" coordsize="8768,3209" path="m10343,6472l1575,6472,1575,7565,2355,7565,2355,7321,3419,7321,4471,9681,10143,8888,10208,8869,10263,8833,10306,8784,10333,8725,10343,8658,10343,6472xe" filled="true" fillcolor="#c64d9c" stroked="false">
              <v:path arrowok="t"/>
              <v:fill type="solid"/>
            </v:shape>
            <v:shape style="position:absolute;left:1575;top:3225;width:8768;height:3247" coordorigin="1575,3226" coordsize="8768,3247" path="m4471,3226l3419,5585,2355,5585,2355,5342,1575,5342,1575,6472,10343,6472,10343,4248,10333,4181,10306,4122,10263,4073,10208,4037,10143,4018,4471,3226xe" filled="true" fillcolor="#d382b6" stroked="false">
              <v:path arrowok="t"/>
              <v:fill type="solid"/>
            </v:shape>
            <v:shape style="position:absolute;left:4177;top:4166;width:5966;height:4770" coordorigin="4178,4167" coordsize="5966,4770" path="m4259,4167l4178,8834,10062,8937,10144,4270,4259,4167xe" filled="true" fillcolor="#fffcd5" stroked="false">
              <v:path arrowok="t"/>
              <v:fill type="solid"/>
            </v:shape>
            <v:shape style="position:absolute;left:0;top:8685;width:11339;height:8153" coordorigin="0,8685" coordsize="11339,8153" path="m0,9155l0,16838,11339,16838,11339,9170,1660,9170,0,9155xm11339,8685l11129,8714,10754,8759,10162,8820,9228,8900,7788,8996,5913,9086,3786,9149,1660,9170,11339,9170,11339,8685xe" filled="true" fillcolor="#16b5f9" stroked="false">
              <v:path arrowok="t"/>
              <v:fill type="solid"/>
            </v:shape>
            <v:shape style="position:absolute;left:0;top:10369;width:11339;height:6469" coordorigin="0,10370" coordsize="11339,6469" path="m0,10638l0,16838,11339,16838,11339,10653,1908,10653,0,10638xm11339,10370l8472,10509,4904,10621,1908,10653,11339,10653,11339,10370xe" filled="true" fillcolor="#0099e5" stroked="false">
              <v:path arrowok="t"/>
              <v:fill type="solid"/>
            </v:shape>
            <v:shape style="position:absolute;left:0;top:11922;width:11339;height:4916" coordorigin="0,11922" coordsize="11339,4916" path="m0,12191l0,16838,11339,16838,11339,12319,5101,12319,3343,12299,0,12191xm11339,11922l11302,11929,11018,11974,10639,12027,10199,12081,9696,12133,9051,12188,8321,12236,7404,12279,6373,12308,5101,12319,11339,12319,11339,11922xe" filled="true" fillcolor="#0075bf" stroked="false">
              <v:path arrowok="t"/>
              <v:fill type="solid"/>
            </v:shape>
            <v:shape style="position:absolute;left:0;top:8475;width:3621;height:1028" coordorigin="0,8475" coordsize="3621,1028" path="m0,8641l0,9503,3620,9314,3587,8677,3580,8645,76,8645,33,8643,0,8641xm3371,8475l164,8643,120,8645,76,8645,3580,8645,3573,8611,3540,8554,3494,8510,3436,8483,3371,8475xe" filled="true" fillcolor="#876baf" stroked="false">
              <v:path arrowok="t"/>
              <v:fill type="solid"/>
            </v:shape>
            <v:shape style="position:absolute;left:0;top:9313;width:3654;height:1068" coordorigin="0,9314" coordsize="3654,1068" path="m3620,9314l0,9503,0,10381,39,10371,81,10362,166,10349,253,10341,3460,10173,3524,10159,3578,10126,3620,10077,3646,10018,3653,9950,3620,9314xe" filled="true" fillcolor="#734fa0" stroked="false">
              <v:path arrowok="t"/>
              <v:fill type="solid"/>
            </v:shape>
            <v:shape style="position:absolute;left:3404;top:8292;width:1008;height:1987" coordorigin="3404,8293" coordsize="1008,1987" path="m4106,8293l3608,8319,3525,8339,3460,8384,3417,8449,3404,8526,3486,10094,3507,10170,3556,10230,3626,10268,3710,10279,4209,10253,4291,10233,4357,10188,4399,10123,4412,10046,4330,8478,4309,8402,4260,8342,4190,8304,4106,8293xe" filled="true" fillcolor="#3a826c" stroked="false">
              <v:path arrowok="t"/>
              <v:fill type="solid"/>
            </v:shape>
            <v:shape style="position:absolute;left:3085;top:8179;width:1019;height:2246" coordorigin="3086,8180" coordsize="1019,2246" path="m3786,8180l3288,8206,3221,8221,3164,8255,3120,8306,3093,8368,3086,8439,3179,10214,3193,10284,3227,10343,3276,10389,3336,10417,3404,10425,3902,10399,3969,10384,4026,10350,4070,10299,4097,10237,4104,10166,4011,8391,3997,8321,3963,8262,3914,8216,3854,8188,3786,8180xe" filled="true" fillcolor="#3b957d" stroked="false">
              <v:path arrowok="t"/>
              <v:fill type="solid"/>
            </v:shape>
            <v:shape style="position:absolute;left:2742;top:8491;width:436;height:1716" coordorigin="2742,8491" coordsize="436,1716" path="m3088,8491l2742,8509,2831,10206,3177,10188,3088,8491xe" filled="true" fillcolor="#743c8e" stroked="false">
              <v:path arrowok="t"/>
              <v:fill type="solid"/>
            </v:shape>
            <v:shape style="position:absolute;left:1629;top:10418;width:8730;height:2258" coordorigin="1630,10418" coordsize="8730,2258" path="m10015,10418l4445,10808,4367,10815,4290,10825,4215,10839,4140,10857,4067,10877,3996,10901,3926,10928,3857,10957,3790,10990,3725,11025,3662,11063,3601,11103,3541,11146,3484,11192,3429,11240,3375,11290,3325,11343,3276,11397,3230,11454,3186,11512,3145,11572,3106,11635,3070,11699,3037,11764,3006,11831,2979,11900,2954,11969,2932,12041,2914,12113,1630,12203,1663,12676,10360,12068,10259,10631,10242,10559,10205,10499,10153,10453,10088,10425,10015,10418xe" filled="true" fillcolor="#ebd672" stroked="false">
              <v:path arrowok="t"/>
              <v:fill type="solid"/>
            </v:shape>
            <v:shape style="position:absolute;left:1662;top:12067;width:8801;height:2122" coordorigin="1663,12068" coordsize="8801,2122" path="m10360,12068l1663,12676,1699,13195,2983,13105,3012,13175,3043,13242,3077,13308,3114,13372,3153,13434,3196,13494,3240,13552,3287,13609,3336,13663,3388,13715,3441,13764,3497,13811,3555,13856,3614,13898,3676,13938,3739,13975,3804,14010,3870,14041,3938,14070,4008,14096,4078,14119,4150,14139,4223,14155,4297,14169,4373,14179,4449,14186,4525,14189,4603,14189,4681,14185,10251,13796,10322,13779,10383,13742,10429,13689,10457,13624,10463,13551,10360,12068xe" filled="true" fillcolor="#e4c82a" stroked="false">
              <v:path arrowok="t"/>
              <v:fill type="solid"/>
            </v:shape>
            <v:shape style="position:absolute;left:432;top:12017;width:1277;height:1401" coordorigin="432,12017" coordsize="1277,1401" path="m1617,12017l432,12100,524,13418,1709,13335,1617,12017xe" filled="true" fillcolor="#d5583b" stroked="false">
              <v:path arrowok="t"/>
              <v:fill type="solid"/>
            </v:shape>
            <v:shape style="position:absolute;left:1024;top:12034;width:438;height:1342" coordorigin="1025,12034" coordsize="438,1342" path="m1369,12034l1025,12058,1117,13376,1462,13352,1369,12034xe" filled="true" fillcolor="#3e77a4" stroked="false">
              <v:path arrowok="t"/>
              <v:fill type="solid"/>
            </v:shape>
            <v:shape style="position:absolute;left:1629;top:12184;width:284;height:1011" coordorigin="1630,12185" coordsize="284,1011" path="m1844,12185l1630,12200,1699,13195,1914,13180,1844,12185xe" filled="true" fillcolor="#eaa028" stroked="false">
              <v:path arrowok="t"/>
              <v:fill type="solid"/>
            </v:shape>
            <v:shape style="position:absolute;left:4012;top:10543;width:6134;height:3600" coordorigin="4012,10544" coordsize="6134,3600" path="m9875,10544l4012,11057,4282,14143,10145,13630,9875,10544xe" filled="true" fillcolor="#fffcd5" stroked="false">
              <v:path arrowok="t"/>
              <v:fill type="solid"/>
            </v:shape>
            <v:shape style="position:absolute;left:0;top:13343;width:11339;height:3494" coordorigin="0,13344" coordsize="11339,3494" path="m0,14307l0,16838,11339,16838,11339,14329,1233,14329,561,14323,0,14307xm11339,13344l11051,13395,9937,13579,8650,13768,7318,13938,6032,14077,4853,14180,3824,14250,2870,14297,2004,14322,1233,14329,11339,14329,11339,13344xe" filled="true" fillcolor="#00549e" stroked="false">
              <v:path arrowok="t"/>
              <v:fill type="solid"/>
            </v:shape>
            <w10:wrap type="none"/>
          </v:group>
        </w:pict>
      </w:r>
      <w:r>
        <w:rPr/>
        <w:pict>
          <v:shape style="position:absolute;margin-left:223.711319pt;margin-top:244.427811pt;width:257pt;height:9.6pt;mso-position-horizontal-relative:page;mso-position-vertical-relative:page;z-index:15840768;rotation:1" type="#_x0000_t136" fillcolor="#231f20" stroked="f">
            <o:extrusion v:ext="view" autorotationcenter="t"/>
            <v:textpath style="font-family:&quot;Times New Roman&quot;;font-size:9pt;v-text-kern:t;mso-text-shadow:auto;font-style:italic" string="Rydym wedi sicrhau bod Bwrdd Iechyd Prifysgol Betsi"/>
            <w10:wrap type="none"/>
          </v:shape>
        </w:pict>
      </w:r>
      <w:r>
        <w:rPr/>
        <w:pict>
          <v:shape style="position:absolute;margin-left:223.510757pt;margin-top:255.891144pt;width:251.2pt;height:9.6pt;mso-position-horizontal-relative:page;mso-position-vertical-relative:page;z-index:15841280;rotation:1" type="#_x0000_t136" fillcolor="#231f20" stroked="f">
            <o:extrusion v:ext="view" autorotationcenter="t"/>
            <v:textpath style="font-family:&quot;Times New Roman&quot;;font-size:9pt;v-text-kern:t;mso-text-shadow:auto;font-style:italic" string="Cadwaladr wedi darparu gwybodaeth fel mater o drefn"/>
            <w10:wrap type="none"/>
          </v:shape>
        </w:pict>
      </w:r>
      <w:r>
        <w:rPr/>
        <w:pict>
          <v:shape style="position:absolute;margin-left:223.310394pt;margin-top:267.332275pt;width:242.85pt;height:9.6pt;mso-position-horizontal-relative:page;mso-position-vertical-relative:page;z-index:15841792;rotation:1" type="#_x0000_t136" fillcolor="#231f20" stroked="f">
            <o:extrusion v:ext="view" autorotationcenter="t"/>
            <v:textpath style="font-family:&quot;Times New Roman&quot;;font-size:9pt;v-text-kern:t;mso-text-shadow:auto;font-style:italic" string="am ward Tawel Fan, ac yn ddiweddar am uned iechyd"/>
            <w10:wrap type="none"/>
          </v:shape>
        </w:pict>
      </w:r>
      <w:r>
        <w:rPr/>
        <w:pict>
          <v:shape style="position:absolute;margin-left:223.107559pt;margin-top:279.05658pt;width:266.95pt;height:9.6pt;mso-position-horizontal-relative:page;mso-position-vertical-relative:page;z-index:15842304;rotation:1" type="#_x0000_t136" fillcolor="#231f20" stroked="f">
            <o:extrusion v:ext="view" autorotationcenter="t"/>
            <v:textpath style="font-family:&quot;Times New Roman&quot;;font-size:9pt;v-text-kern:t;mso-text-shadow:auto;font-style:italic" string="meddwl arall yn Ysbyty Glan Clwyd. Mae ein gwaith gyda’r"/>
            <w10:wrap type="none"/>
          </v:shape>
        </w:pict>
      </w:r>
      <w:r>
        <w:rPr/>
        <w:pict>
          <v:shape style="position:absolute;margin-left:222.908249pt;margin-top:290.37619pt;width:244.65pt;height:9.6pt;mso-position-horizontal-relative:page;mso-position-vertical-relative:page;z-index:15842816;rotation:1" type="#_x0000_t136" fillcolor="#231f20" stroked="f">
            <o:extrusion v:ext="view" autorotationcenter="t"/>
            <v:textpath style="font-family:&quot;Times New Roman&quot;;font-size:9pt;v-text-kern:t;mso-text-shadow:auto;font-style:italic" string="Prif Grwner a’r Comisiynydd Heddlu a Throseddu yn"/>
            <w10:wrap type="none"/>
          </v:shape>
        </w:pict>
      </w:r>
      <w:r>
        <w:rPr/>
        <w:pict>
          <v:shape style="position:absolute;margin-left:222.706787pt;margin-top:301.955688pt;width:252.15pt;height:9.6pt;mso-position-horizontal-relative:page;mso-position-vertical-relative:page;z-index:15843328;rotation:1" type="#_x0000_t136" fillcolor="#231f20" stroked="f">
            <o:extrusion v:ext="view" autorotationcenter="t"/>
            <v:textpath style="font-family:&quot;Times New Roman&quot;;font-size:9pt;v-text-kern:t;mso-text-shadow:auto;font-style:italic" string="golygu ein bod yn rhannu blaenoriaethau diogelu tebyg."/>
            <w10:wrap type="none"/>
          </v:shape>
        </w:pict>
      </w:r>
      <w:r>
        <w:rPr/>
        <w:pict>
          <v:shape style="position:absolute;margin-left:222.505798pt;margin-top:313.467163pt;width:251.9pt;height:9.6pt;mso-position-horizontal-relative:page;mso-position-vertical-relative:page;z-index:15843840;rotation:1" type="#_x0000_t136" fillcolor="#231f20" stroked="f">
            <o:extrusion v:ext="view" autorotationcenter="t"/>
            <v:textpath style="font-family:&quot;Times New Roman&quot;;font-size:9pt;v-text-kern:t;mso-text-shadow:auto;font-style:italic" string="Rydym wedi rhannu ein dadansoddiad o anghenion o ran"/>
            <w10:wrap type="none"/>
          </v:shape>
        </w:pict>
      </w:r>
      <w:r>
        <w:rPr/>
        <w:pict>
          <v:shape style="position:absolute;margin-left:222.304321pt;margin-top:325.036346pt;width:258.2pt;height:9.6pt;mso-position-horizontal-relative:page;mso-position-vertical-relative:page;z-index:15844352;rotation:1" type="#_x0000_t136" fillcolor="#231f20" stroked="f">
            <o:extrusion v:ext="view" autorotationcenter="t"/>
            <v:textpath style="font-family:&quot;Times New Roman&quot;;font-size:9pt;v-text-kern:t;mso-text-shadow:auto;font-style:italic" string="hyfforddiant â Gofal Cymdeithasol Cymru. Cafodd dull"/>
            <w10:wrap type="none"/>
          </v:shape>
        </w:pict>
      </w:r>
      <w:r>
        <w:rPr/>
        <w:pict>
          <v:shape style="position:absolute;margin-left:222.102692pt;margin-top:336.622955pt;width:266.55pt;height:9.6pt;mso-position-horizontal-relative:page;mso-position-vertical-relative:page;z-index:15844864;rotation:1" type="#_x0000_t136" fillcolor="#231f20" stroked="f">
            <o:extrusion v:ext="view" autorotationcenter="t"/>
            <v:textpath style="font-family:&quot;Times New Roman&quot;;font-size:9pt;v-text-kern:t;mso-text-shadow:auto;font-style:italic" string="un awdurdod lleol o ymdrin â phlant y camfanteisiwyd yn"/>
            <w10:wrap type="none"/>
          </v:shape>
        </w:pict>
      </w:r>
      <w:r>
        <w:rPr/>
        <w:pict>
          <v:shape style="position:absolute;margin-left:221.90274pt;margin-top:348.027924pt;width:254.05pt;height:9.6pt;mso-position-horizontal-relative:page;mso-position-vertical-relative:page;z-index:15845376;rotation:1" type="#_x0000_t136" fillcolor="#231f20" stroked="f">
            <o:extrusion v:ext="view" autorotationcenter="t"/>
            <v:textpath style="font-family:&quot;Times New Roman&quot;;font-size:9pt;v-text-kern:t;mso-text-shadow:auto;font-style:italic" string="rhywiol arnynt ei ddisgrifio gan adolygwr annibynnol fel"/>
            <w10:wrap type="none"/>
          </v:shape>
        </w:pict>
      </w:r>
      <w:r>
        <w:rPr/>
        <w:pict>
          <v:shape style="position:absolute;margin-left:221.701874pt;margin-top:359.525421pt;width:252.15pt;height:9.6pt;mso-position-horizontal-relative:page;mso-position-vertical-relative:page;z-index:15845888;rotation:1" type="#_x0000_t136" fillcolor="#231f20" stroked="f">
            <o:extrusion v:ext="view" autorotationcenter="t"/>
            <v:textpath style="font-family:&quot;Times New Roman&quot;;font-size:9pt;v-text-kern:t;mso-text-shadow:auto;font-style:italic" string="dull “arloesol”. Mae Gwynedd ac Ynys Môn yn darparu"/>
            <w10:wrap type="none"/>
          </v:shape>
        </w:pict>
      </w:r>
      <w:r>
        <w:rPr/>
        <w:pict>
          <v:shape style="position:absolute;margin-left:221.500214pt;margin-top:371.115448pt;width:260.9pt;height:9.6pt;mso-position-horizontal-relative:page;mso-position-vertical-relative:page;z-index:15846400;rotation:1" type="#_x0000_t136" fillcolor="#231f20" stroked="f">
            <o:extrusion v:ext="view" autorotationcenter="t"/>
            <v:textpath style="font-family:&quot;Times New Roman&quot;;font-size:9pt;v-text-kern:t;mso-text-shadow:auto;font-style:italic" string="archwiliadau gan gymheiriaid o waith diogelu. Bu Heddlu"/>
            <w10:wrap type="none"/>
          </v:shape>
        </w:pict>
      </w:r>
      <w:r>
        <w:rPr/>
        <w:pict>
          <v:shape style="position:absolute;margin-left:221.298813pt;margin-top:382.675323pt;width:266.150pt;height:9.6pt;mso-position-horizontal-relative:page;mso-position-vertical-relative:page;z-index:15846912;rotation:1" type="#_x0000_t136" fillcolor="#231f20" stroked="f">
            <o:extrusion v:ext="view" autorotationcenter="t"/>
            <v:textpath style="font-family:&quot;Times New Roman&quot;;font-size:9pt;v-text-kern:t;mso-text-shadow:auto;font-style:italic" string="Gogledd Cymru yn gweithio gyda siopau Dixons Carphone"/>
            <w10:wrap type="none"/>
          </v:shape>
        </w:pict>
      </w:r>
      <w:r>
        <w:rPr/>
        <w:pict>
          <v:shape style="position:absolute;margin-left:221.097748pt;margin-top:394.209442pt;width:268.45pt;height:9.6pt;mso-position-horizontal-relative:page;mso-position-vertical-relative:page;z-index:15847424;rotation:1" type="#_x0000_t136" fillcolor="#231f20" stroked="f">
            <o:extrusion v:ext="view" autorotationcenter="t"/>
            <v:textpath style="font-family:&quot;Times New Roman&quot;;font-size:9pt;v-text-kern:t;mso-text-shadow:auto;font-style:italic" string="i godi ymwybyddiaeth o ddiogelwch ar y rhyngrwyd. Rydym"/>
            <w10:wrap type="none"/>
          </v:shape>
        </w:pict>
      </w:r>
      <w:r>
        <w:rPr/>
        <w:pict>
          <v:shape style="position:absolute;margin-left:220.897766pt;margin-top:405.605988pt;width:255pt;height:9.6pt;mso-position-horizontal-relative:page;mso-position-vertical-relative:page;z-index:15847936;rotation:1" type="#_x0000_t136" fillcolor="#231f20" stroked="f">
            <o:extrusion v:ext="view" autorotationcenter="t"/>
            <v:textpath style="font-family:&quot;Times New Roman&quot;;font-size:9pt;v-text-kern:t;mso-text-shadow:auto;font-style:italic" string="yn annog diddordeb mewn pynciau’n ymwneud â diogelu,"/>
            <w10:wrap type="none"/>
          </v:shape>
        </w:pict>
      </w:r>
      <w:r>
        <w:rPr/>
        <w:pict>
          <v:shape style="position:absolute;margin-left:220.696686pt;margin-top:417.128784pt;width:256pt;height:9.6pt;mso-position-horizontal-relative:page;mso-position-vertical-relative:page;z-index:15848448;rotation:1" type="#_x0000_t136" fillcolor="#231f20" stroked="f">
            <o:extrusion v:ext="view" autorotationcenter="t"/>
            <v:textpath style="font-family:&quot;Times New Roman&quot;;font-size:9pt;v-text-kern:t;mso-text-shadow:auto;font-style:italic" string="drwy gyhoeddi sesiynau briffio 7 munud ar ein gwefan."/>
            <w10:wrap type="none"/>
          </v:shape>
        </w:pict>
      </w:r>
      <w:r>
        <w:rPr/>
        <w:pict>
          <v:shape style="position:absolute;margin-left:573.765198pt;margin-top:188.00322pt;width:15.7pt;height:465.9pt;mso-position-horizontal-relative:page;mso-position-vertical-relative:page;z-index:15848960" type="#_x0000_t202" filled="false" stroked="false">
            <v:textbox inset="0,0,0,0" style="layout-flow:vertical">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r>
        <w:rPr/>
        <w:pict>
          <v:shape style="position:absolute;margin-left:213.569641pt;margin-top:557.78125pt;width:101.55pt;height:11.7pt;mso-position-horizontal-relative:page;mso-position-vertical-relative:page;z-index:15849472;rotation:355" type="#_x0000_t136" fillcolor="#231f20" stroked="f">
            <o:extrusion v:ext="view" autorotationcenter="t"/>
            <v:textpath style="font-family:&quot;Times New Roman&quot;;font-size:11pt;v-text-kern:t;mso-text-shadow:auto;font-style:italic" string="Bae’r Gorllewin"/>
            <w10:wrap type="none"/>
          </v:shape>
        </w:pict>
      </w:r>
      <w:r>
        <w:rPr/>
        <w:pict>
          <v:shape style="position:absolute;margin-left:214.823792pt;margin-top:569.604187pt;width:261.6pt;height:9.7pt;mso-position-horizontal-relative:page;mso-position-vertical-relative:page;z-index:15849984;rotation:355" type="#_x0000_t136" fillcolor="#231f20" stroked="f">
            <o:extrusion v:ext="view" autorotationcenter="t"/>
            <v:textpath style="font-family:&quot;Times New Roman&quot;;font-size:9pt;v-text-kern:t;mso-text-shadow:auto;font-style:italic" string="Diogelu yw’r brif flaenoriaeth, ac mae’n rhan annatod o’r"/>
            <w10:wrap type="none"/>
          </v:shape>
        </w:pict>
      </w:r>
      <w:r>
        <w:rPr/>
        <w:pict>
          <v:shape style="position:absolute;margin-left:215.842087pt;margin-top:581.290405pt;width:259.45pt;height:9.7pt;mso-position-horizontal-relative:page;mso-position-vertical-relative:page;z-index:15850496;rotation:355" type="#_x0000_t136" fillcolor="#231f20" stroked="f">
            <o:extrusion v:ext="view" autorotationcenter="t"/>
            <v:textpath style="font-family:&quot;Times New Roman&quot;;font-size:9pt;v-text-kern:t;mso-text-shadow:auto;font-style:italic" string="Cynllun Corfforaethol. Mae gennym fframwaith ymarfer"/>
            <w10:wrap type="none"/>
          </v:shape>
        </w:pict>
      </w:r>
      <w:r>
        <w:rPr/>
        <w:pict>
          <v:shape style="position:absolute;margin-left:216.898544pt;margin-top:593.850525pt;width:237.25pt;height:9.7pt;mso-position-horizontal-relative:page;mso-position-vertical-relative:page;z-index:15851008;rotation:355" type="#_x0000_t136" fillcolor="#231f20" stroked="f">
            <o:extrusion v:ext="view" autorotationcenter="t"/>
            <v:textpath style="font-family:&quot;Times New Roman&quot;;font-size:9pt;v-text-kern:t;mso-text-shadow:auto;font-style:italic" string="sy’n seiliedig ar wneud yr hyn sy’n bwysig, er mwyn"/>
            <w10:wrap type="none"/>
          </v:shape>
        </w:pict>
      </w:r>
      <w:r>
        <w:rPr/>
        <w:pict>
          <v:shape style="position:absolute;margin-left:217.898987pt;margin-top:605.128235pt;width:244.45pt;height:9.7pt;mso-position-horizontal-relative:page;mso-position-vertical-relative:page;z-index:15851520;rotation:355" type="#_x0000_t136" fillcolor="#231f20" stroked="f">
            <o:extrusion v:ext="view" autorotationcenter="t"/>
            <v:textpath style="font-family:&quot;Times New Roman&quot;;font-size:9pt;v-text-kern:t;mso-text-shadow:auto;font-style:italic" string="sicrhau bod lleisiau pobl sy’n hysbys i wasanaethau"/>
            <w10:wrap type="none"/>
          </v:shape>
        </w:pict>
      </w:r>
      <w:r>
        <w:rPr/>
        <w:pict>
          <v:shape style="position:absolute;margin-left:218.88121pt;margin-top:615.988220pt;width:261.25pt;height:9.7pt;mso-position-horizontal-relative:page;mso-position-vertical-relative:page;z-index:15852032;rotation:355" type="#_x0000_t136" fillcolor="#231f20" stroked="f">
            <o:extrusion v:ext="view" autorotationcenter="t"/>
            <v:textpath style="font-family:&quot;Times New Roman&quot;;font-size:9pt;v-text-kern:t;mso-text-shadow:auto;font-style:italic" string="diogelu’n cael eu clywed, a’u bod wrth wraidd ein dull o"/>
            <w10:wrap type="none"/>
          </v:shape>
        </w:pict>
      </w:r>
      <w:r>
        <w:rPr/>
        <w:pict>
          <v:shape style="position:absolute;margin-left:219.877533pt;margin-top:627.171143pt;width:270.650pt;height:9.7pt;mso-position-horizontal-relative:page;mso-position-vertical-relative:page;z-index:15852544;rotation:355" type="#_x0000_t136" fillcolor="#231f20" stroked="f">
            <o:extrusion v:ext="view" autorotationcenter="t"/>
            <v:textpath style="font-family:&quot;Times New Roman&quot;;font-size:9pt;v-text-kern:t;mso-text-shadow:auto;font-style:italic" string="weithredu. Bu Castell-nedd Port Talbot yn gweithio gyda’r"/>
            <w10:wrap type="none"/>
          </v:shape>
        </w:pict>
      </w:r>
      <w:r>
        <w:rPr/>
        <w:pict>
          <v:shape style="position:absolute;margin-left:220.890961pt;margin-top:638.745789pt;width:271.05pt;height:9.7pt;mso-position-horizontal-relative:page;mso-position-vertical-relative:page;z-index:15853056;rotation:355" type="#_x0000_t136" fillcolor="#231f20" stroked="f">
            <o:extrusion v:ext="view" autorotationcenter="t"/>
            <v:textpath style="font-family:&quot;Times New Roman&quot;;font-size:9pt;v-text-kern:t;mso-text-shadow:auto;font-style:italic" string="heddlu yng nghanol tref Castell-nedd yn ystod yr Wythnos"/>
            <w10:wrap type="none"/>
          </v:shape>
        </w:pict>
      </w:r>
      <w:r>
        <w:rPr/>
        <w:pict>
          <v:shape style="position:absolute;margin-left:221.918777pt;margin-top:650.650085pt;width:263.9pt;height:9.7pt;mso-position-horizontal-relative:page;mso-position-vertical-relative:page;z-index:15853568;rotation:355" type="#_x0000_t136" fillcolor="#231f20" stroked="f">
            <o:extrusion v:ext="view" autorotationcenter="t"/>
            <v:textpath style="font-family:&quot;Times New Roman&quot;;font-size:9pt;v-text-kern:t;mso-text-shadow:auto;font-style:italic" string="Genedlaethol Diogelu er mwyn hybu presenoldeb gwell yn"/>
            <w10:wrap type="none"/>
          </v:shape>
        </w:pict>
      </w:r>
      <w:r>
        <w:rPr/>
        <w:pict>
          <v:shape style="position:absolute;margin-left:222.953812pt;margin-top:662.719604pt;width:252.95pt;height:9.7pt;mso-position-horizontal-relative:page;mso-position-vertical-relative:page;z-index:15854080;rotation:355" type="#_x0000_t136" fillcolor="#231f20" stroked="f">
            <o:extrusion v:ext="view" autorotationcenter="t"/>
            <v:textpath style="font-family:&quot;Times New Roman&quot;;font-size:9pt;v-text-kern:t;mso-text-shadow:auto;font-style:italic" string="yr ysgol. Bwriad y gwaith hwnnw oedd tynnu sylw at y"/>
            <w10:wrap type="none"/>
          </v:shape>
        </w:pict>
      </w:r>
      <w:r>
        <w:rPr/>
        <w:pict>
          <v:shape style="position:absolute;margin-left:224.082687pt;margin-top:676.938477pt;width:192.7pt;height:9.7pt;mso-position-horizontal-relative:page;mso-position-vertical-relative:page;z-index:15854592;rotation:355" type="#_x0000_t136" fillcolor="#231f20" stroked="f">
            <o:extrusion v:ext="view" autorotationcenter="t"/>
            <v:textpath style="font-family:&quot;Times New Roman&quot;;font-size:9pt;v-text-kern:t;mso-text-shadow:auto;font-style:italic" string="cysylltiadau rhwng triwantiaeth a diogelu."/>
            <w10:wrap type="none"/>
          </v:shape>
        </w:pict>
      </w:r>
      <w:r>
        <w:rPr>
          <w:color w:val="231F20"/>
          <w:sz w:val="16"/>
        </w:rPr>
        <w:t>Adroddiad</w:t>
      </w:r>
      <w:r>
        <w:rPr>
          <w:color w:val="231F20"/>
          <w:spacing w:val="-1"/>
          <w:sz w:val="16"/>
        </w:rPr>
        <w:t> </w:t>
      </w:r>
      <w:r>
        <w:rPr>
          <w:color w:val="231F20"/>
          <w:sz w:val="16"/>
        </w:rPr>
        <w:t>Blynyddol 2017-18</w:t>
        <w:tab/>
        <w:t>33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r>
        <w:rPr/>
        <w:pict>
          <v:shape style="position:absolute;margin-left:222.936111pt;margin-top:14.719496pt;width:102.5pt;height:19.7pt;mso-position-horizontal-relative:page;mso-position-vertical-relative:paragraph;z-index:-15617536;mso-wrap-distance-left:0;mso-wrap-distance-right:0" type="#_x0000_t202" filled="false" stroked="false">
            <v:textbox inset="0,0,0,0">
              <w:txbxContent>
                <w:p>
                  <w:pPr>
                    <w:spacing w:before="41"/>
                    <w:ind w:left="20" w:right="0" w:firstLine="0"/>
                    <w:jc w:val="left"/>
                    <w:rPr>
                      <w:rFonts w:ascii="Times New Roman"/>
                      <w:i/>
                      <w:sz w:val="23"/>
                    </w:rPr>
                  </w:pPr>
                  <w:r>
                    <w:rPr>
                      <w:rFonts w:ascii="Times New Roman"/>
                      <w:i/>
                      <w:color w:val="231F20"/>
                      <w:w w:val="135"/>
                      <w:sz w:val="23"/>
                    </w:rPr>
                    <w:t>Gogled</w:t>
                  </w:r>
                  <w:r>
                    <w:rPr>
                      <w:rFonts w:ascii="Times New Roman"/>
                      <w:i/>
                      <w:color w:val="231F20"/>
                      <w:w w:val="135"/>
                      <w:position w:val="-1"/>
                      <w:sz w:val="23"/>
                    </w:rPr>
                    <w:t>d Cymru</w:t>
                  </w:r>
                </w:p>
              </w:txbxContent>
            </v:textbox>
            <w10:wrap type="topAndBottom"/>
          </v:shape>
        </w:pict>
      </w:r>
    </w:p>
    <w:p>
      <w:pPr>
        <w:spacing w:after="0"/>
        <w:rPr>
          <w:sz w:val="20"/>
        </w:rPr>
        <w:sectPr>
          <w:pgSz w:w="11910" w:h="16840"/>
          <w:pgMar w:top="580" w:bottom="280" w:left="320" w:right="560"/>
        </w:sectPr>
      </w:pPr>
    </w:p>
    <w:p>
      <w:pPr>
        <w:pStyle w:val="BodyText"/>
        <w:rPr>
          <w:sz w:val="20"/>
        </w:rPr>
      </w:pPr>
      <w:r>
        <w:rPr/>
        <w:pict>
          <v:rect style="position:absolute;margin-left:0pt;margin-top:0pt;width:28.346pt;height:841.890015pt;mso-position-horizontal-relative:page;mso-position-vertical-relative:page;z-index:-17717760" filled="true" fillcolor="#3b957d" stroked="false">
            <v:fill type="solid"/>
            <w10:wrap type="none"/>
          </v:rect>
        </w:pict>
      </w:r>
    </w:p>
    <w:p>
      <w:pPr>
        <w:pStyle w:val="BodyText"/>
        <w:spacing w:before="6"/>
      </w:pPr>
    </w:p>
    <w:p>
      <w:pPr>
        <w:tabs>
          <w:tab w:pos="7455" w:val="left" w:leader="none"/>
        </w:tabs>
        <w:spacing w:before="100"/>
        <w:ind w:left="927" w:right="0" w:firstLine="0"/>
        <w:jc w:val="left"/>
        <w:rPr>
          <w:sz w:val="16"/>
        </w:rPr>
      </w:pPr>
      <w:r>
        <w:rPr>
          <w:color w:val="231F20"/>
          <w:sz w:val="16"/>
        </w:rPr>
        <w:t>34</w:t>
        <w:tab/>
        <w:t>Bwrdd Diogelu Annibynnol Cenedlaethol</w:t>
      </w:r>
      <w:r>
        <w:rPr>
          <w:color w:val="231F20"/>
          <w:spacing w:val="-2"/>
          <w:sz w:val="16"/>
        </w:rPr>
        <w:t> </w:t>
      </w:r>
      <w:r>
        <w:rPr>
          <w:color w:val="231F20"/>
          <w:sz w:val="16"/>
        </w:rPr>
        <w:t>Cymru</w:t>
      </w:r>
    </w:p>
    <w:p>
      <w:pPr>
        <w:pStyle w:val="BodyText"/>
        <w:rPr>
          <w:sz w:val="20"/>
        </w:rPr>
      </w:pPr>
    </w:p>
    <w:p>
      <w:pPr>
        <w:pStyle w:val="BodyText"/>
        <w:rPr>
          <w:sz w:val="20"/>
        </w:rPr>
      </w:pPr>
    </w:p>
    <w:p>
      <w:pPr>
        <w:pStyle w:val="BodyText"/>
        <w:rPr>
          <w:sz w:val="20"/>
        </w:rPr>
      </w:pPr>
    </w:p>
    <w:p>
      <w:pPr>
        <w:pStyle w:val="BodyText"/>
        <w:spacing w:before="5"/>
        <w:rPr>
          <w:sz w:val="23"/>
        </w:rPr>
      </w:pPr>
    </w:p>
    <w:p>
      <w:pPr>
        <w:pStyle w:val="Heading1"/>
        <w:spacing w:line="211" w:lineRule="auto" w:before="143"/>
        <w:ind w:right="1343"/>
        <w:jc w:val="both"/>
      </w:pPr>
      <w:r>
        <w:rPr>
          <w:color w:val="3B957D"/>
        </w:rPr>
        <w:t>Asesiad o sut y defnyddiodd y Byrddau Diogelu eu hadnoddau wrth gyflawni eu swyddogaethau neu’u canlyniadau</w:t>
      </w:r>
    </w:p>
    <w:p>
      <w:pPr>
        <w:pStyle w:val="BodyText"/>
        <w:spacing w:line="230" w:lineRule="auto" w:before="235"/>
        <w:ind w:left="927" w:right="466"/>
      </w:pPr>
      <w:r>
        <w:rPr/>
        <w:pict>
          <v:shape style="position:absolute;margin-left:7.0315pt;margin-top:16.054680pt;width:15.7pt;height:465.9pt;mso-position-horizontal-relative:page;mso-position-vertical-relative:paragraph;z-index:-17717248" type="#_x0000_t202" filled="false" stroked="false">
            <v:textbox inset="0,0,0,0" style="layout-flow:vertical;mso-layout-flow-alt:bottom-to-top">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r>
        <w:rPr>
          <w:color w:val="231F20"/>
        </w:rPr>
        <w:t>Mae cyfanswm gwariant y Byrddau Rhanbarthol yn amrywio o £133,842.00 i £355,000.00. </w:t>
      </w:r>
      <w:r>
        <w:rPr>
          <w:color w:val="231F20"/>
          <w:spacing w:val="-3"/>
        </w:rPr>
        <w:t>Rydym </w:t>
      </w:r>
      <w:r>
        <w:rPr>
          <w:color w:val="231F20"/>
        </w:rPr>
        <w:t>yn dal ymhell o allu darparu asesiad manwl oherwydd y wybodaeth amrywiol a ddarperir gan</w:t>
      </w:r>
    </w:p>
    <w:p>
      <w:pPr>
        <w:pStyle w:val="BodyText"/>
        <w:spacing w:line="230" w:lineRule="auto" w:before="1"/>
        <w:ind w:left="927" w:right="354"/>
      </w:pPr>
      <w:r>
        <w:rPr>
          <w:color w:val="231F20"/>
        </w:rPr>
        <w:t>y Byrddau Rhanbarthol. Er enghraifft, mae Caerdydd a’r Fro a Gwent yn nodi cost adolygiadau ymarfer (£39,000.00 yn y naill ac £8,000.00 yn y llall); mae (i) Canolbarth a Gorllewin Cymru a (ii) Gogledd Cymru yn nodi costau (i) teithio / lleoliadau a (ii) teithio (£3,795.00 yn y naill a £2,496.11 yn y llall); mae Caerdydd a’r Fro a Chwm </w:t>
      </w:r>
      <w:r>
        <w:rPr>
          <w:color w:val="231F20"/>
          <w:spacing w:val="-9"/>
        </w:rPr>
        <w:t>Taf </w:t>
      </w:r>
      <w:r>
        <w:rPr>
          <w:color w:val="231F20"/>
        </w:rPr>
        <w:t>yn cyfeirio at hurio ystafelloedd / lleoliadau a safleoedd (£2,956.83 yn y naill a £6,360.00 yn y llall); mae Bae’r Gorllewin wedi defnyddio £36,316 o gronfeydd wrth gefn; cyllideb Gwent ar gyfer rhaglenni hyfforddiant yw £22,000.00; a gwariodd Canolbarth a Gorllewin Cymru £26,200.00 “ar gomisiynu gwasanaethau a/neu hyfforddiant, oedd yn cynnwys ymchwil...i hunanladdiadau tebygol, ymgynghori â Phobl yn Gyntaf Sir Benfro ar yr adroddiad blynyddol, hwyluso Bwrdd Iau CADW a gwasanaeth eiriol rhanbarthol ar gyfer pobl </w:t>
      </w:r>
      <w:r>
        <w:rPr>
          <w:color w:val="231F20"/>
          <w:spacing w:val="-4"/>
        </w:rPr>
        <w:t>ifanc </w:t>
      </w:r>
      <w:r>
        <w:rPr>
          <w:color w:val="231F20"/>
          <w:spacing w:val="-7"/>
        </w:rPr>
        <w:t>Tros </w:t>
      </w:r>
      <w:r>
        <w:rPr>
          <w:color w:val="231F20"/>
        </w:rPr>
        <w:t>Gynnal a hyfforddiant pwrpasol ar weithio gyda theuluoedd anodd, gochelgar a</w:t>
      </w:r>
      <w:r>
        <w:rPr>
          <w:color w:val="231F20"/>
          <w:spacing w:val="4"/>
        </w:rPr>
        <w:t> </w:t>
      </w:r>
      <w:r>
        <w:rPr>
          <w:color w:val="231F20"/>
        </w:rPr>
        <w:t>heriol.”</w:t>
      </w:r>
    </w:p>
    <w:p>
      <w:pPr>
        <w:pStyle w:val="BodyText"/>
        <w:spacing w:before="6"/>
        <w:rPr>
          <w:sz w:val="21"/>
        </w:rPr>
      </w:pPr>
    </w:p>
    <w:p>
      <w:pPr>
        <w:pStyle w:val="BodyText"/>
        <w:spacing w:line="230" w:lineRule="auto"/>
        <w:ind w:left="927" w:right="343"/>
      </w:pPr>
      <w:r>
        <w:rPr>
          <w:color w:val="231F20"/>
        </w:rPr>
        <w:t>Yr Unedau Busnes sy’n cael y rhan fwyaf o’r cyllid. Mae’r tablau isod yn dangos y modd y mae cyllid yr Unedau Busnes yn amrywio ar draws yr ardaloedd Byrddau Diogelu.</w:t>
      </w:r>
    </w:p>
    <w:p>
      <w:pPr>
        <w:pStyle w:val="BodyText"/>
        <w:spacing w:before="6"/>
        <w:rPr>
          <w:sz w:val="21"/>
        </w:rPr>
      </w:pPr>
    </w:p>
    <w:p>
      <w:pPr>
        <w:pStyle w:val="BodyText"/>
        <w:spacing w:line="230" w:lineRule="auto"/>
        <w:ind w:left="927"/>
      </w:pPr>
      <w:r>
        <w:rPr>
          <w:color w:val="231F20"/>
        </w:rPr>
        <w:t>Cafwyd y datganiad canlynol yn adroddiadau blynyddol tri o’r Byrddau Rhanbarthol, heb nodi’r ffynhonnell:</w:t>
      </w:r>
    </w:p>
    <w:p>
      <w:pPr>
        <w:pStyle w:val="BodyText"/>
        <w:spacing w:before="5"/>
        <w:rPr>
          <w:sz w:val="21"/>
        </w:rPr>
      </w:pPr>
    </w:p>
    <w:p>
      <w:pPr>
        <w:pStyle w:val="BodyText"/>
        <w:spacing w:line="230" w:lineRule="auto" w:before="1"/>
        <w:ind w:left="927"/>
      </w:pPr>
      <w:r>
        <w:rPr>
          <w:color w:val="231F20"/>
        </w:rPr>
        <w:t>“It is acknowledged that resources used to support the work of the Regional Safeguarding Board are not confined or restricted to financial contributions from statutory partner agencies. The Regional Safeguarding Board Chairs, Executive Board Members, Sub Group Chairs and members provide</w:t>
      </w:r>
    </w:p>
    <w:p>
      <w:pPr>
        <w:pStyle w:val="BodyText"/>
        <w:spacing w:line="230" w:lineRule="auto"/>
        <w:ind w:left="927" w:right="161"/>
      </w:pPr>
      <w:r>
        <w:rPr>
          <w:color w:val="231F20"/>
        </w:rPr>
        <w:t>a significant amount of time to support the Board and its work. This is often in addition to their identified professional roles and day to day responsibilities. The variable and diverse nature of the Board’s work makes this difficult to report on within a quantifiable and measureable resource context and is not always obviously visible to other professionals and agencies. The process, management and publication of Child and Adult Practice Reviews, the development of regional protocols and policies are all examples of projects that require high levels of professional input, knowledge and expertise.”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r>
        <w:rPr/>
        <w:pict>
          <v:group style="position:absolute;margin-left:45.638302pt;margin-top:12.73148pt;width:294.75pt;height:89.8pt;mso-position-horizontal-relative:page;mso-position-vertical-relative:paragraph;z-index:-15602176;mso-wrap-distance-left:0;mso-wrap-distance-right:0" coordorigin="913,255" coordsize="5895,1796">
            <v:shape style="position:absolute;left:1157;top:350;width:5650;height:1612" coordorigin="1158,351" coordsize="5650,1612" path="m6241,351l1725,351,1397,360,1229,422,1167,590,1158,918,1158,1396,1167,1723,1229,1892,1397,1954,1725,1962,6241,1962,6568,1954,6737,1892,6799,1723,6807,1396,6807,918,6799,590,6737,422,6568,360,6241,351xe" filled="true" fillcolor="#3e77a4" stroked="false">
              <v:path arrowok="t"/>
              <v:fill type="solid"/>
            </v:shape>
            <v:shape style="position:absolute;left:912;top:254;width:1796;height:1796" coordorigin="913,255" coordsize="1796,1796" path="m1811,255l1737,258,1665,266,1595,281,1527,300,1461,325,1398,355,1338,389,1280,428,1226,471,1176,518,1129,568,1086,622,1047,680,1013,740,983,803,959,869,939,937,925,1007,916,1079,913,1152,916,1226,925,1298,939,1368,959,1436,983,1502,1013,1565,1047,1625,1086,1683,1129,1737,1176,1787,1226,1834,1280,1877,1338,1916,1398,1950,1461,1980,1527,2005,1595,2024,1665,2039,1737,2047,1811,2050,1884,2047,1956,2039,2026,2024,2094,2005,2160,1980,2223,1950,2284,1916,2341,1877,2395,1834,2445,1787,2492,1737,2535,1683,2574,1625,2608,1565,2638,1502,2663,1436,2682,1368,2697,1298,2705,1226,2708,1152,2705,1079,2697,1007,2682,937,2663,869,2638,803,2608,740,2574,680,2535,622,2492,568,2445,518,2395,471,2341,428,2284,389,2223,355,2160,325,2094,300,2026,281,1956,266,1884,258,1811,255xe" filled="true" fillcolor="#d5583b" stroked="false">
              <v:path arrowok="t"/>
              <v:fill type="solid"/>
            </v:shape>
            <v:shape style="position:absolute;left:1252;top:426;width:1182;height:1402" coordorigin="1253,427" coordsize="1182,1402" path="m1531,929l1524,885,1433,898,1439,942,1531,929xm1550,769l1471,727,1449,768,1529,810,1550,769xm1582,1043l1557,1005,1481,1053,1506,1092,1582,1043xm1636,681l1585,613,1548,640,1599,709,1636,681xm1755,649l1744,569,1700,575,1711,656,1755,649xm1882,1266l1762,1283,1771,1291,1781,1298,1791,1305,1804,1313,1812,1312,1829,1311,1845,1305,1858,1296,1869,1282,1872,1277,1877,1272,1882,1266xm1891,1180l1888,1161,1880,1155,1730,1176,1724,1184,1727,1204,1735,1209,1810,1199,1885,1188,1891,1180xm1895,1237l1892,1215,1885,1210,1742,1230,1735,1238,1738,1259,1747,1264,1817,1254,1889,1244,1895,1237xm1905,589l1862,574,1833,653,1876,669,1905,589xm1954,881l1951,847,1940,806,1921,770,1894,741,1859,717,1822,703,1784,697,1746,698,1707,706,1636,743,1591,799,1574,868,1586,944,1595,966,1606,986,1618,1006,1632,1024,1663,1063,1679,1084,1693,1106,1703,1130,1710,1155,1754,1149,1754,1145,1754,1141,1738,1098,1733,1086,1719,1062,1704,1041,1670,999,1657,981,1644,962,1634,942,1626,921,1620,876,1627,835,1646,798,1679,768,1702,756,1726,748,1751,744,1777,743,1830,754,1872,784,1899,827,1909,880,1907,905,1901,929,1894,952,1885,974,1866,1022,1858,1046,1851,1071,1849,1087,1848,1103,1848,1119,1850,1135,1894,1129,1893,1097,1899,1068,1909,1039,1933,979,1944,947,1951,914,1954,881xm2036,684l2004,651,1939,713,1971,747,2036,684xm2084,966l1998,945,1987,990,2073,1011,2084,966xm2094,848l2088,804,1996,817,2003,861,2094,848xm2435,1336l2433,1312,2392,1155,2392,1331,2266,1331,2266,1384,2266,1485,2266,1529,2261,1564,2243,1590,2217,1606,2185,1611,2122,1610,2059,1610,1933,1610,1914,1610,1914,1652,2014,1652,2040,1785,1487,1785,1487,1759,1486,1682,1481,1596,1472,1511,1456,1426,1433,1343,1414,1292,1394,1242,1373,1192,1352,1141,1341,1116,1330,1090,1319,1064,1309,1038,1304,1023,1300,1007,1298,991,1297,974,1301,890,1317,811,1344,740,1383,675,1433,617,1494,566,1566,521,1630,493,1698,476,1767,470,1838,472,1912,484,1980,506,2041,538,2095,578,2144,627,2186,684,2223,748,2248,805,2269,864,2287,923,2303,983,2324,1066,2346,1150,2390,1319,2391,1324,2392,1331,2392,1155,2370,1068,2349,987,2328,905,2307,837,2282,770,2251,707,2213,646,2160,581,2100,527,2032,485,1996,470,1958,454,1876,435,1817,427,1779,427,1750,430,1719,432,1703,434,1688,437,1611,457,1541,487,1478,524,1421,570,1372,624,1329,686,1293,757,1270,822,1256,888,1253,955,1262,1023,1272,1055,1283,1086,1296,1116,1310,1146,1344,1225,1375,1304,1402,1384,1423,1467,1436,1551,1442,1621,1445,1690,1446,1759,1442,1829,2091,1829,2082,1785,2056,1653,2073,1653,2133,1653,2179,1653,2192,1653,2234,1645,2268,1624,2278,1611,2293,1592,2304,1553,2306,1519,2306,1485,2306,1373,2313,1372,2318,1372,2343,1372,2372,1372,2385,1372,2388,1372,2411,1367,2427,1355,2435,1336xe" filled="true" fillcolor="#ffffff" stroked="false">
              <v:path arrowok="t"/>
              <v:fill type="solid"/>
            </v:shape>
            <v:line style="position:absolute" from="2958,1004" to="6558,1004" stroked="true" strokeweight="1pt" strokecolor="#ffffff">
              <v:stroke dashstyle="solid"/>
            </v:line>
            <v:shape style="position:absolute;left:912;top:254;width:5895;height:1796" type="#_x0000_t202" filled="false" stroked="false">
              <v:textbox inset="0,0,0,0">
                <w:txbxContent>
                  <w:p>
                    <w:pPr>
                      <w:spacing w:before="289"/>
                      <w:ind w:left="2045" w:right="0" w:firstLine="0"/>
                      <w:jc w:val="left"/>
                      <w:rPr>
                        <w:rFonts w:ascii="Avenir"/>
                        <w:b/>
                        <w:sz w:val="28"/>
                      </w:rPr>
                    </w:pPr>
                    <w:r>
                      <w:rPr>
                        <w:rFonts w:ascii="Avenir"/>
                        <w:b/>
                        <w:color w:val="FFFFFF"/>
                        <w:sz w:val="28"/>
                      </w:rPr>
                      <w:t>WYDDECH CHI?</w:t>
                    </w:r>
                  </w:p>
                  <w:p>
                    <w:pPr>
                      <w:spacing w:line="218" w:lineRule="auto" w:before="245"/>
                      <w:ind w:left="2045" w:right="314" w:firstLine="0"/>
                      <w:jc w:val="left"/>
                      <w:rPr>
                        <w:sz w:val="22"/>
                      </w:rPr>
                    </w:pPr>
                    <w:r>
                      <w:rPr>
                        <w:color w:val="FFFFFF"/>
                        <w:sz w:val="22"/>
                      </w:rPr>
                      <w:t>Nid yw gwariant yn dangos dim </w:t>
                    </w:r>
                    <w:r>
                      <w:rPr>
                        <w:color w:val="FFFFFF"/>
                        <w:spacing w:val="-9"/>
                        <w:sz w:val="22"/>
                      </w:rPr>
                      <w:t>am </w:t>
                    </w:r>
                    <w:r>
                      <w:rPr>
                        <w:color w:val="FFFFFF"/>
                        <w:sz w:val="22"/>
                      </w:rPr>
                      <w:t>y berthynas cost:budd</w:t>
                    </w:r>
                  </w:p>
                </w:txbxContent>
              </v:textbox>
              <w10:wrap type="none"/>
            </v:shape>
            <w10:wrap type="topAndBottom"/>
          </v:group>
        </w:pict>
      </w:r>
    </w:p>
    <w:p>
      <w:pPr>
        <w:spacing w:after="0"/>
        <w:rPr>
          <w:sz w:val="16"/>
        </w:rPr>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856640" filled="true" fillcolor="#3b957d" stroked="false">
            <v:fill type="solid"/>
            <w10:wrap type="none"/>
          </v:rect>
        </w:pict>
      </w:r>
      <w:r>
        <w:rPr/>
        <w:pict>
          <v:shape style="position:absolute;margin-left:573.765198pt;margin-top:188.00322pt;width:15.7pt;height:465.9pt;mso-position-horizontal-relative:page;mso-position-vertical-relative:page;z-index:15857152" type="#_x0000_t202" filled="false" stroked="false">
            <v:textbox inset="0,0,0,0" style="layout-flow:vertical">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p>
    <w:p>
      <w:pPr>
        <w:pStyle w:val="BodyText"/>
        <w:spacing w:before="6"/>
      </w:pPr>
    </w:p>
    <w:p>
      <w:pPr>
        <w:tabs>
          <w:tab w:pos="10338" w:val="right" w:leader="none"/>
        </w:tabs>
        <w:spacing w:before="100"/>
        <w:ind w:left="360" w:right="0" w:firstLine="0"/>
        <w:jc w:val="left"/>
        <w:rPr>
          <w:sz w:val="16"/>
        </w:rPr>
      </w:pPr>
      <w:r>
        <w:rPr>
          <w:color w:val="231F20"/>
          <w:sz w:val="16"/>
        </w:rPr>
        <w:t>Adroddiad</w:t>
      </w:r>
      <w:r>
        <w:rPr>
          <w:color w:val="231F20"/>
          <w:spacing w:val="-1"/>
          <w:sz w:val="16"/>
        </w:rPr>
        <w:t> </w:t>
      </w:r>
      <w:r>
        <w:rPr>
          <w:color w:val="231F20"/>
          <w:sz w:val="16"/>
        </w:rPr>
        <w:t>Blynyddol 2017-18</w:t>
        <w:tab/>
        <w:t>35</w:t>
      </w:r>
    </w:p>
    <w:p>
      <w:pPr>
        <w:pStyle w:val="BodyText"/>
        <w:rPr>
          <w:sz w:val="30"/>
        </w:rPr>
      </w:pPr>
    </w:p>
    <w:p>
      <w:pPr>
        <w:pStyle w:val="BodyText"/>
        <w:rPr>
          <w:sz w:val="30"/>
        </w:rPr>
      </w:pPr>
    </w:p>
    <w:p>
      <w:pPr>
        <w:pStyle w:val="BodyText"/>
        <w:spacing w:before="8"/>
        <w:rPr>
          <w:sz w:val="31"/>
        </w:rPr>
      </w:pPr>
    </w:p>
    <w:p>
      <w:pPr>
        <w:pStyle w:val="BodyText"/>
        <w:spacing w:line="230" w:lineRule="auto"/>
        <w:ind w:left="360" w:right="1066"/>
      </w:pPr>
      <w:r>
        <w:rPr>
          <w:color w:val="231F20"/>
        </w:rPr>
        <w:t>Mae Canolbarth a Gorllewin Cymru a Bae’r Gorllewin yn cadarnhau bod cyllid awdurdodau lleol yn cyfateb i 60% a bod cyllid y sector iechyd yn cyfateb i 25%. Ni wyddys a yw pob partner cyllido statudol yn annog y Byrddau Rhanbarthol i</w:t>
      </w:r>
    </w:p>
    <w:p>
      <w:pPr>
        <w:pStyle w:val="BodyText"/>
        <w:spacing w:before="10"/>
        <w:rPr>
          <w:sz w:val="20"/>
        </w:rPr>
      </w:pPr>
    </w:p>
    <w:p>
      <w:pPr>
        <w:pStyle w:val="ListParagraph"/>
        <w:numPr>
          <w:ilvl w:val="0"/>
          <w:numId w:val="7"/>
        </w:numPr>
        <w:tabs>
          <w:tab w:pos="661" w:val="left" w:leader="none"/>
        </w:tabs>
        <w:spacing w:line="240" w:lineRule="auto" w:before="0" w:after="0"/>
        <w:ind w:left="660" w:right="0" w:hanging="301"/>
        <w:jc w:val="left"/>
        <w:rPr>
          <w:sz w:val="22"/>
        </w:rPr>
      </w:pPr>
      <w:r>
        <w:rPr>
          <w:color w:val="231F20"/>
          <w:sz w:val="22"/>
        </w:rPr>
        <w:t>sicrhau bod y cynlluniau blynyddol yn cael eu llunio gan ystyried y dyfodol a rhoi sylw i’r tymor hir?</w:t>
      </w:r>
    </w:p>
    <w:p>
      <w:pPr>
        <w:pStyle w:val="ListParagraph"/>
        <w:numPr>
          <w:ilvl w:val="0"/>
          <w:numId w:val="7"/>
        </w:numPr>
        <w:tabs>
          <w:tab w:pos="661" w:val="left" w:leader="none"/>
        </w:tabs>
        <w:spacing w:line="230" w:lineRule="auto" w:before="224" w:after="0"/>
        <w:ind w:left="660" w:right="1365" w:hanging="300"/>
        <w:jc w:val="left"/>
        <w:rPr>
          <w:sz w:val="22"/>
        </w:rPr>
      </w:pPr>
      <w:r>
        <w:rPr>
          <w:color w:val="231F20"/>
          <w:sz w:val="22"/>
        </w:rPr>
        <w:t>ystyried pa adnoddau fydd yn cael eu defnyddio os nad yw Bwrdd yn cyrraedd y targedau </w:t>
      </w:r>
      <w:r>
        <w:rPr>
          <w:color w:val="231F20"/>
          <w:spacing w:val="-16"/>
          <w:sz w:val="22"/>
        </w:rPr>
        <w:t>a </w:t>
      </w:r>
      <w:r>
        <w:rPr>
          <w:color w:val="231F20"/>
          <w:sz w:val="22"/>
        </w:rPr>
        <w:t>nodwyd mewn cynlluniau blynyddol?</w:t>
      </w:r>
    </w:p>
    <w:p>
      <w:pPr>
        <w:pStyle w:val="ListParagraph"/>
        <w:numPr>
          <w:ilvl w:val="0"/>
          <w:numId w:val="7"/>
        </w:numPr>
        <w:tabs>
          <w:tab w:pos="661" w:val="left" w:leader="none"/>
        </w:tabs>
        <w:spacing w:line="240" w:lineRule="auto" w:before="219" w:after="0"/>
        <w:ind w:left="660" w:right="0" w:hanging="301"/>
        <w:jc w:val="left"/>
        <w:rPr>
          <w:sz w:val="22"/>
        </w:rPr>
      </w:pPr>
      <w:r>
        <w:rPr>
          <w:color w:val="231F20"/>
          <w:sz w:val="22"/>
        </w:rPr>
        <w:t>cysylltu sgiliau a gwybodaeth unigolion penodol â thasgau penodol?</w:t>
      </w:r>
    </w:p>
    <w:p>
      <w:pPr>
        <w:pStyle w:val="ListParagraph"/>
        <w:numPr>
          <w:ilvl w:val="0"/>
          <w:numId w:val="7"/>
        </w:numPr>
        <w:tabs>
          <w:tab w:pos="661" w:val="left" w:leader="none"/>
        </w:tabs>
        <w:spacing w:line="240" w:lineRule="auto" w:before="215" w:after="0"/>
        <w:ind w:left="660" w:right="0" w:hanging="301"/>
        <w:jc w:val="left"/>
        <w:rPr>
          <w:sz w:val="22"/>
        </w:rPr>
      </w:pPr>
      <w:r>
        <w:rPr>
          <w:color w:val="231F20"/>
          <w:sz w:val="22"/>
        </w:rPr>
        <w:t>buddsoddi mewn gwybodaeth newydd er mwyn gwella perfformiad yn y</w:t>
      </w:r>
      <w:r>
        <w:rPr>
          <w:color w:val="231F20"/>
          <w:spacing w:val="-1"/>
          <w:sz w:val="22"/>
        </w:rPr>
        <w:t> </w:t>
      </w:r>
      <w:r>
        <w:rPr>
          <w:color w:val="231F20"/>
          <w:sz w:val="22"/>
        </w:rPr>
        <w:t>dyfodol?</w:t>
      </w:r>
    </w:p>
    <w:p>
      <w:pPr>
        <w:pStyle w:val="ListParagraph"/>
        <w:numPr>
          <w:ilvl w:val="0"/>
          <w:numId w:val="7"/>
        </w:numPr>
        <w:tabs>
          <w:tab w:pos="661" w:val="left" w:leader="none"/>
        </w:tabs>
        <w:spacing w:line="230" w:lineRule="auto" w:before="224" w:after="0"/>
        <w:ind w:left="660" w:right="970" w:hanging="300"/>
        <w:jc w:val="both"/>
        <w:rPr>
          <w:sz w:val="22"/>
        </w:rPr>
      </w:pPr>
      <w:r>
        <w:rPr>
          <w:color w:val="231F20"/>
          <w:sz w:val="22"/>
        </w:rPr>
        <w:t>cysylltu cyllid â chanlyniadau ar wahanol lefelau, ee y plentyn / oedolyn sy’n wynebu risg; y </w:t>
      </w:r>
      <w:r>
        <w:rPr>
          <w:color w:val="231F20"/>
          <w:spacing w:val="-4"/>
          <w:sz w:val="22"/>
        </w:rPr>
        <w:t>bobl </w:t>
      </w:r>
      <w:r>
        <w:rPr>
          <w:color w:val="231F20"/>
          <w:sz w:val="22"/>
        </w:rPr>
        <w:t>yr honnir eu bod yn gyfrifol am y niwed; y gwasanaethau a’r gweithlu; y comisiynwyr; yr agenda genedlaethol?</w:t>
      </w:r>
    </w:p>
    <w:p>
      <w:pPr>
        <w:pStyle w:val="BodyText"/>
        <w:rPr>
          <w:sz w:val="30"/>
        </w:rPr>
      </w:pPr>
    </w:p>
    <w:p>
      <w:pPr>
        <w:pStyle w:val="BodyText"/>
        <w:rPr>
          <w:sz w:val="29"/>
        </w:rPr>
      </w:pPr>
    </w:p>
    <w:p>
      <w:pPr>
        <w:pStyle w:val="BodyText"/>
        <w:ind w:left="360"/>
        <w:rPr>
          <w:rFonts w:ascii="Avenir"/>
          <w:b/>
        </w:rPr>
      </w:pPr>
      <w:r>
        <w:rPr>
          <w:color w:val="231F20"/>
        </w:rPr>
        <w:t>Cyllid ar gyfer y Byrddau Rhanbarthol yn</w:t>
      </w:r>
      <w:r>
        <w:rPr>
          <w:color w:val="231F20"/>
          <w:spacing w:val="-5"/>
        </w:rPr>
        <w:t> </w:t>
      </w:r>
      <w:r>
        <w:rPr>
          <w:rFonts w:ascii="Avenir"/>
          <w:b/>
          <w:color w:val="231F20"/>
        </w:rPr>
        <w:t>2016-17</w:t>
      </w:r>
    </w:p>
    <w:p>
      <w:pPr>
        <w:pStyle w:val="BodyText"/>
        <w:spacing w:before="10"/>
        <w:rPr>
          <w:rFonts w:ascii="Avenir"/>
          <w:b/>
          <w:sz w:val="20"/>
        </w:rPr>
      </w:pPr>
    </w:p>
    <w:tbl>
      <w:tblPr>
        <w:tblW w:w="0" w:type="auto"/>
        <w:jc w:val="left"/>
        <w:tblInd w:w="3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276"/>
        <w:gridCol w:w="3406"/>
        <w:gridCol w:w="3276"/>
      </w:tblGrid>
      <w:tr>
        <w:trPr>
          <w:trHeight w:val="426" w:hRule="atLeast"/>
        </w:trPr>
        <w:tc>
          <w:tcPr>
            <w:tcW w:w="3276" w:type="dxa"/>
            <w:shd w:val="clear" w:color="auto" w:fill="399279"/>
          </w:tcPr>
          <w:p>
            <w:pPr>
              <w:pStyle w:val="TableParagraph"/>
              <w:spacing w:before="103"/>
              <w:rPr>
                <w:rFonts w:ascii="Avenir"/>
                <w:b/>
                <w:sz w:val="22"/>
              </w:rPr>
            </w:pPr>
            <w:r>
              <w:rPr>
                <w:rFonts w:ascii="Avenir"/>
                <w:b/>
                <w:color w:val="FFFFFF"/>
                <w:sz w:val="22"/>
              </w:rPr>
              <w:t>Ardal Bwrdd Diogelu</w:t>
            </w:r>
          </w:p>
        </w:tc>
        <w:tc>
          <w:tcPr>
            <w:tcW w:w="3406" w:type="dxa"/>
            <w:shd w:val="clear" w:color="auto" w:fill="399279"/>
          </w:tcPr>
          <w:p>
            <w:pPr>
              <w:pStyle w:val="TableParagraph"/>
              <w:spacing w:before="103"/>
              <w:rPr>
                <w:rFonts w:ascii="Avenir"/>
                <w:b/>
                <w:sz w:val="22"/>
              </w:rPr>
            </w:pPr>
            <w:r>
              <w:rPr>
                <w:rFonts w:ascii="Avenir"/>
                <w:b/>
                <w:color w:val="FFFFFF"/>
                <w:sz w:val="22"/>
              </w:rPr>
              <w:t>Cyllid cyffredinol</w:t>
            </w:r>
          </w:p>
        </w:tc>
        <w:tc>
          <w:tcPr>
            <w:tcW w:w="3276" w:type="dxa"/>
            <w:shd w:val="clear" w:color="auto" w:fill="399279"/>
          </w:tcPr>
          <w:p>
            <w:pPr>
              <w:pStyle w:val="TableParagraph"/>
              <w:spacing w:before="103"/>
              <w:rPr>
                <w:rFonts w:ascii="Avenir"/>
                <w:b/>
                <w:sz w:val="22"/>
              </w:rPr>
            </w:pPr>
            <w:r>
              <w:rPr>
                <w:rFonts w:ascii="Avenir"/>
                <w:b/>
                <w:color w:val="FFFFFF"/>
                <w:sz w:val="22"/>
              </w:rPr>
              <w:t>Yr Uned Fusnes</w:t>
            </w:r>
          </w:p>
        </w:tc>
      </w:tr>
      <w:tr>
        <w:trPr>
          <w:trHeight w:val="426" w:hRule="atLeast"/>
        </w:trPr>
        <w:tc>
          <w:tcPr>
            <w:tcW w:w="3276" w:type="dxa"/>
            <w:shd w:val="clear" w:color="auto" w:fill="399279"/>
          </w:tcPr>
          <w:p>
            <w:pPr>
              <w:pStyle w:val="TableParagraph"/>
              <w:spacing w:before="103"/>
              <w:rPr>
                <w:sz w:val="22"/>
              </w:rPr>
            </w:pPr>
            <w:r>
              <w:rPr>
                <w:color w:val="FFFFFF"/>
                <w:sz w:val="22"/>
              </w:rPr>
              <w:t>Caerdydd a’r Fro</w:t>
            </w:r>
          </w:p>
        </w:tc>
        <w:tc>
          <w:tcPr>
            <w:tcW w:w="3406" w:type="dxa"/>
            <w:shd w:val="clear" w:color="auto" w:fill="399279"/>
          </w:tcPr>
          <w:p>
            <w:pPr>
              <w:pStyle w:val="TableParagraph"/>
              <w:spacing w:before="103"/>
              <w:rPr>
                <w:sz w:val="22"/>
              </w:rPr>
            </w:pPr>
            <w:r>
              <w:rPr>
                <w:color w:val="FFFFFF"/>
                <w:sz w:val="22"/>
              </w:rPr>
              <w:t>-</w:t>
            </w:r>
          </w:p>
        </w:tc>
        <w:tc>
          <w:tcPr>
            <w:tcW w:w="3276" w:type="dxa"/>
            <w:shd w:val="clear" w:color="auto" w:fill="399279"/>
          </w:tcPr>
          <w:p>
            <w:pPr>
              <w:pStyle w:val="TableParagraph"/>
              <w:spacing w:before="103"/>
              <w:rPr>
                <w:sz w:val="22"/>
              </w:rPr>
            </w:pPr>
            <w:r>
              <w:rPr>
                <w:color w:val="FFFFFF"/>
                <w:sz w:val="22"/>
              </w:rPr>
              <w:t>-</w:t>
            </w:r>
          </w:p>
        </w:tc>
      </w:tr>
      <w:tr>
        <w:trPr>
          <w:trHeight w:val="426" w:hRule="atLeast"/>
        </w:trPr>
        <w:tc>
          <w:tcPr>
            <w:tcW w:w="3276" w:type="dxa"/>
            <w:shd w:val="clear" w:color="auto" w:fill="399279"/>
          </w:tcPr>
          <w:p>
            <w:pPr>
              <w:pStyle w:val="TableParagraph"/>
              <w:spacing w:before="103"/>
              <w:rPr>
                <w:sz w:val="22"/>
              </w:rPr>
            </w:pPr>
            <w:r>
              <w:rPr>
                <w:color w:val="FFFFFF"/>
                <w:sz w:val="22"/>
              </w:rPr>
              <w:t>Cwm Taf</w:t>
            </w:r>
          </w:p>
        </w:tc>
        <w:tc>
          <w:tcPr>
            <w:tcW w:w="3406" w:type="dxa"/>
            <w:shd w:val="clear" w:color="auto" w:fill="399279"/>
          </w:tcPr>
          <w:p>
            <w:pPr>
              <w:pStyle w:val="TableParagraph"/>
              <w:spacing w:before="103"/>
              <w:rPr>
                <w:sz w:val="22"/>
              </w:rPr>
            </w:pPr>
            <w:r>
              <w:rPr>
                <w:color w:val="FFFFFF"/>
                <w:sz w:val="22"/>
              </w:rPr>
              <w:t>£176,010.00</w:t>
            </w:r>
          </w:p>
        </w:tc>
        <w:tc>
          <w:tcPr>
            <w:tcW w:w="3276" w:type="dxa"/>
            <w:shd w:val="clear" w:color="auto" w:fill="399279"/>
          </w:tcPr>
          <w:p>
            <w:pPr>
              <w:pStyle w:val="TableParagraph"/>
              <w:spacing w:before="103"/>
              <w:rPr>
                <w:sz w:val="22"/>
              </w:rPr>
            </w:pPr>
            <w:r>
              <w:rPr>
                <w:color w:val="FFFFFF"/>
                <w:sz w:val="22"/>
              </w:rPr>
              <w:t>-</w:t>
            </w:r>
          </w:p>
        </w:tc>
      </w:tr>
      <w:tr>
        <w:trPr>
          <w:trHeight w:val="426" w:hRule="atLeast"/>
        </w:trPr>
        <w:tc>
          <w:tcPr>
            <w:tcW w:w="3276" w:type="dxa"/>
            <w:shd w:val="clear" w:color="auto" w:fill="399279"/>
          </w:tcPr>
          <w:p>
            <w:pPr>
              <w:pStyle w:val="TableParagraph"/>
              <w:spacing w:before="103"/>
              <w:rPr>
                <w:sz w:val="22"/>
              </w:rPr>
            </w:pPr>
            <w:r>
              <w:rPr>
                <w:color w:val="FFFFFF"/>
                <w:sz w:val="22"/>
              </w:rPr>
              <w:t>Gwent</w:t>
            </w:r>
          </w:p>
        </w:tc>
        <w:tc>
          <w:tcPr>
            <w:tcW w:w="3406" w:type="dxa"/>
            <w:shd w:val="clear" w:color="auto" w:fill="399279"/>
          </w:tcPr>
          <w:p>
            <w:pPr>
              <w:pStyle w:val="TableParagraph"/>
              <w:spacing w:before="103"/>
              <w:rPr>
                <w:sz w:val="22"/>
              </w:rPr>
            </w:pPr>
            <w:r>
              <w:rPr>
                <w:color w:val="FFFFFF"/>
                <w:sz w:val="22"/>
              </w:rPr>
              <w:t>£355,000.00</w:t>
            </w:r>
          </w:p>
        </w:tc>
        <w:tc>
          <w:tcPr>
            <w:tcW w:w="3276" w:type="dxa"/>
            <w:shd w:val="clear" w:color="auto" w:fill="399279"/>
          </w:tcPr>
          <w:p>
            <w:pPr>
              <w:pStyle w:val="TableParagraph"/>
              <w:spacing w:before="103"/>
              <w:rPr>
                <w:sz w:val="22"/>
              </w:rPr>
            </w:pPr>
            <w:r>
              <w:rPr>
                <w:color w:val="FFFFFF"/>
                <w:sz w:val="22"/>
              </w:rPr>
              <w:t>£289,000.00</w:t>
            </w:r>
          </w:p>
        </w:tc>
      </w:tr>
      <w:tr>
        <w:trPr>
          <w:trHeight w:val="426" w:hRule="atLeast"/>
        </w:trPr>
        <w:tc>
          <w:tcPr>
            <w:tcW w:w="3276" w:type="dxa"/>
            <w:shd w:val="clear" w:color="auto" w:fill="399279"/>
          </w:tcPr>
          <w:p>
            <w:pPr>
              <w:pStyle w:val="TableParagraph"/>
              <w:spacing w:before="103"/>
              <w:rPr>
                <w:sz w:val="22"/>
              </w:rPr>
            </w:pPr>
            <w:r>
              <w:rPr>
                <w:color w:val="FFFFFF"/>
                <w:sz w:val="22"/>
              </w:rPr>
              <w:t>Canolbarth a Gorllewin Cymru</w:t>
            </w:r>
          </w:p>
        </w:tc>
        <w:tc>
          <w:tcPr>
            <w:tcW w:w="3406" w:type="dxa"/>
            <w:shd w:val="clear" w:color="auto" w:fill="399279"/>
          </w:tcPr>
          <w:p>
            <w:pPr>
              <w:pStyle w:val="TableParagraph"/>
              <w:spacing w:before="103"/>
              <w:rPr>
                <w:sz w:val="22"/>
              </w:rPr>
            </w:pPr>
            <w:r>
              <w:rPr>
                <w:color w:val="FFFFFF"/>
                <w:sz w:val="22"/>
              </w:rPr>
              <w:t>£110,058.46</w:t>
            </w:r>
          </w:p>
        </w:tc>
        <w:tc>
          <w:tcPr>
            <w:tcW w:w="3276" w:type="dxa"/>
            <w:shd w:val="clear" w:color="auto" w:fill="399279"/>
          </w:tcPr>
          <w:p>
            <w:pPr>
              <w:pStyle w:val="TableParagraph"/>
              <w:spacing w:before="103"/>
              <w:rPr>
                <w:sz w:val="22"/>
              </w:rPr>
            </w:pPr>
            <w:r>
              <w:rPr>
                <w:color w:val="FFFFFF"/>
                <w:sz w:val="22"/>
              </w:rPr>
              <w:t>£</w:t>
            </w:r>
            <w:r>
              <w:rPr>
                <w:color w:val="FFFFFF"/>
                <w:spacing w:val="61"/>
                <w:sz w:val="22"/>
              </w:rPr>
              <w:t> </w:t>
            </w:r>
            <w:r>
              <w:rPr>
                <w:color w:val="FFFFFF"/>
                <w:sz w:val="22"/>
              </w:rPr>
              <w:t>73,343.41</w:t>
            </w:r>
          </w:p>
        </w:tc>
      </w:tr>
      <w:tr>
        <w:trPr>
          <w:trHeight w:val="426" w:hRule="atLeast"/>
        </w:trPr>
        <w:tc>
          <w:tcPr>
            <w:tcW w:w="3276" w:type="dxa"/>
            <w:shd w:val="clear" w:color="auto" w:fill="399279"/>
          </w:tcPr>
          <w:p>
            <w:pPr>
              <w:pStyle w:val="TableParagraph"/>
              <w:spacing w:before="103"/>
              <w:rPr>
                <w:sz w:val="22"/>
              </w:rPr>
            </w:pPr>
            <w:r>
              <w:rPr>
                <w:color w:val="FFFFFF"/>
                <w:sz w:val="22"/>
              </w:rPr>
              <w:t>Gogledd Cymru</w:t>
            </w:r>
          </w:p>
        </w:tc>
        <w:tc>
          <w:tcPr>
            <w:tcW w:w="3406" w:type="dxa"/>
            <w:shd w:val="clear" w:color="auto" w:fill="399279"/>
          </w:tcPr>
          <w:p>
            <w:pPr>
              <w:pStyle w:val="TableParagraph"/>
              <w:spacing w:before="103"/>
              <w:rPr>
                <w:sz w:val="22"/>
              </w:rPr>
            </w:pPr>
            <w:r>
              <w:rPr>
                <w:color w:val="FFFFFF"/>
                <w:sz w:val="22"/>
              </w:rPr>
              <w:t>£218,562.00</w:t>
            </w:r>
          </w:p>
        </w:tc>
        <w:tc>
          <w:tcPr>
            <w:tcW w:w="3276" w:type="dxa"/>
            <w:shd w:val="clear" w:color="auto" w:fill="399279"/>
          </w:tcPr>
          <w:p>
            <w:pPr>
              <w:pStyle w:val="TableParagraph"/>
              <w:spacing w:before="103"/>
              <w:rPr>
                <w:sz w:val="22"/>
              </w:rPr>
            </w:pPr>
            <w:r>
              <w:rPr>
                <w:color w:val="FFFFFF"/>
                <w:sz w:val="22"/>
              </w:rPr>
              <w:t>£173,148.00</w:t>
            </w:r>
          </w:p>
        </w:tc>
      </w:tr>
      <w:tr>
        <w:trPr>
          <w:trHeight w:val="426" w:hRule="atLeast"/>
        </w:trPr>
        <w:tc>
          <w:tcPr>
            <w:tcW w:w="3276" w:type="dxa"/>
            <w:shd w:val="clear" w:color="auto" w:fill="399279"/>
          </w:tcPr>
          <w:p>
            <w:pPr>
              <w:pStyle w:val="TableParagraph"/>
              <w:spacing w:before="103"/>
              <w:rPr>
                <w:sz w:val="22"/>
              </w:rPr>
            </w:pPr>
            <w:r>
              <w:rPr>
                <w:color w:val="FFFFFF"/>
                <w:sz w:val="22"/>
              </w:rPr>
              <w:t>Bae’r Gorllewin</w:t>
            </w:r>
          </w:p>
        </w:tc>
        <w:tc>
          <w:tcPr>
            <w:tcW w:w="3406" w:type="dxa"/>
            <w:shd w:val="clear" w:color="auto" w:fill="399279"/>
          </w:tcPr>
          <w:p>
            <w:pPr>
              <w:pStyle w:val="TableParagraph"/>
              <w:spacing w:before="103"/>
              <w:rPr>
                <w:sz w:val="22"/>
              </w:rPr>
            </w:pPr>
            <w:r>
              <w:rPr>
                <w:color w:val="FFFFFF"/>
                <w:sz w:val="22"/>
              </w:rPr>
              <w:t>£185,323.00</w:t>
            </w:r>
          </w:p>
        </w:tc>
        <w:tc>
          <w:tcPr>
            <w:tcW w:w="3276" w:type="dxa"/>
            <w:shd w:val="clear" w:color="auto" w:fill="399279"/>
          </w:tcPr>
          <w:p>
            <w:pPr>
              <w:pStyle w:val="TableParagraph"/>
              <w:spacing w:before="103"/>
              <w:rPr>
                <w:sz w:val="22"/>
              </w:rPr>
            </w:pPr>
            <w:r>
              <w:rPr>
                <w:color w:val="FFFFFF"/>
                <w:sz w:val="22"/>
              </w:rPr>
              <w:t>£138,023.00</w:t>
            </w:r>
          </w:p>
        </w:tc>
      </w:tr>
    </w:tbl>
    <w:p>
      <w:pPr>
        <w:pStyle w:val="BodyText"/>
        <w:spacing w:before="263"/>
        <w:ind w:left="360"/>
        <w:rPr>
          <w:rFonts w:ascii="Avenir"/>
          <w:b/>
        </w:rPr>
      </w:pPr>
      <w:r>
        <w:rPr>
          <w:color w:val="231F20"/>
        </w:rPr>
        <w:t>Cyllid ar gyfer y Byrddau Rhanbarthol yn</w:t>
      </w:r>
      <w:r>
        <w:rPr>
          <w:color w:val="231F20"/>
          <w:spacing w:val="-5"/>
        </w:rPr>
        <w:t> </w:t>
      </w:r>
      <w:r>
        <w:rPr>
          <w:rFonts w:ascii="Avenir"/>
          <w:b/>
          <w:color w:val="231F20"/>
        </w:rPr>
        <w:t>2017-18</w:t>
      </w:r>
    </w:p>
    <w:p>
      <w:pPr>
        <w:pStyle w:val="BodyText"/>
        <w:spacing w:before="10"/>
        <w:rPr>
          <w:rFonts w:ascii="Avenir"/>
          <w:b/>
          <w:sz w:val="20"/>
        </w:rPr>
      </w:pPr>
    </w:p>
    <w:tbl>
      <w:tblPr>
        <w:tblW w:w="0" w:type="auto"/>
        <w:jc w:val="left"/>
        <w:tblInd w:w="3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276"/>
        <w:gridCol w:w="3406"/>
        <w:gridCol w:w="3276"/>
      </w:tblGrid>
      <w:tr>
        <w:trPr>
          <w:trHeight w:val="426" w:hRule="atLeast"/>
        </w:trPr>
        <w:tc>
          <w:tcPr>
            <w:tcW w:w="3276" w:type="dxa"/>
            <w:shd w:val="clear" w:color="auto" w:fill="399279"/>
          </w:tcPr>
          <w:p>
            <w:pPr>
              <w:pStyle w:val="TableParagraph"/>
              <w:spacing w:before="103"/>
              <w:rPr>
                <w:rFonts w:ascii="Avenir"/>
                <w:b/>
                <w:sz w:val="22"/>
              </w:rPr>
            </w:pPr>
            <w:r>
              <w:rPr>
                <w:rFonts w:ascii="Avenir"/>
                <w:b/>
                <w:color w:val="FFFFFF"/>
                <w:sz w:val="22"/>
              </w:rPr>
              <w:t>Ardal Bwrdd Diogelu</w:t>
            </w:r>
          </w:p>
        </w:tc>
        <w:tc>
          <w:tcPr>
            <w:tcW w:w="3406" w:type="dxa"/>
            <w:shd w:val="clear" w:color="auto" w:fill="399279"/>
          </w:tcPr>
          <w:p>
            <w:pPr>
              <w:pStyle w:val="TableParagraph"/>
              <w:spacing w:before="103"/>
              <w:rPr>
                <w:rFonts w:ascii="Avenir"/>
                <w:b/>
                <w:sz w:val="22"/>
              </w:rPr>
            </w:pPr>
            <w:r>
              <w:rPr>
                <w:rFonts w:ascii="Avenir"/>
                <w:b/>
                <w:color w:val="FFFFFF"/>
                <w:sz w:val="22"/>
              </w:rPr>
              <w:t>Cyfanswm gwariant</w:t>
            </w:r>
          </w:p>
        </w:tc>
        <w:tc>
          <w:tcPr>
            <w:tcW w:w="3276" w:type="dxa"/>
            <w:shd w:val="clear" w:color="auto" w:fill="399279"/>
          </w:tcPr>
          <w:p>
            <w:pPr>
              <w:pStyle w:val="TableParagraph"/>
              <w:spacing w:before="103"/>
              <w:rPr>
                <w:rFonts w:ascii="Avenir"/>
                <w:b/>
                <w:sz w:val="22"/>
              </w:rPr>
            </w:pPr>
            <w:r>
              <w:rPr>
                <w:rFonts w:ascii="Avenir"/>
                <w:b/>
                <w:color w:val="FFFFFF"/>
                <w:sz w:val="22"/>
              </w:rPr>
              <w:t>Yr Uned Fusnes</w:t>
            </w:r>
          </w:p>
        </w:tc>
      </w:tr>
      <w:tr>
        <w:trPr>
          <w:trHeight w:val="426" w:hRule="atLeast"/>
        </w:trPr>
        <w:tc>
          <w:tcPr>
            <w:tcW w:w="3276" w:type="dxa"/>
            <w:shd w:val="clear" w:color="auto" w:fill="399279"/>
          </w:tcPr>
          <w:p>
            <w:pPr>
              <w:pStyle w:val="TableParagraph"/>
              <w:spacing w:before="103"/>
              <w:rPr>
                <w:sz w:val="22"/>
              </w:rPr>
            </w:pPr>
            <w:r>
              <w:rPr>
                <w:color w:val="FFFFFF"/>
                <w:sz w:val="22"/>
              </w:rPr>
              <w:t>Caerdydd a’r Fro</w:t>
            </w:r>
          </w:p>
        </w:tc>
        <w:tc>
          <w:tcPr>
            <w:tcW w:w="3406" w:type="dxa"/>
            <w:shd w:val="clear" w:color="auto" w:fill="399279"/>
          </w:tcPr>
          <w:p>
            <w:pPr>
              <w:pStyle w:val="TableParagraph"/>
              <w:spacing w:before="103"/>
              <w:rPr>
                <w:sz w:val="22"/>
              </w:rPr>
            </w:pPr>
            <w:r>
              <w:rPr>
                <w:color w:val="FFFFFF"/>
                <w:sz w:val="22"/>
              </w:rPr>
              <w:t>133,842.27</w:t>
            </w:r>
          </w:p>
        </w:tc>
        <w:tc>
          <w:tcPr>
            <w:tcW w:w="3276" w:type="dxa"/>
            <w:shd w:val="clear" w:color="auto" w:fill="399279"/>
          </w:tcPr>
          <w:p>
            <w:pPr>
              <w:pStyle w:val="TableParagraph"/>
              <w:spacing w:before="103"/>
              <w:rPr>
                <w:sz w:val="22"/>
              </w:rPr>
            </w:pPr>
            <w:r>
              <w:rPr>
                <w:color w:val="FFFFFF"/>
                <w:sz w:val="22"/>
              </w:rPr>
              <w:t>88,429.67</w:t>
            </w:r>
          </w:p>
        </w:tc>
      </w:tr>
      <w:tr>
        <w:trPr>
          <w:trHeight w:val="426" w:hRule="atLeast"/>
        </w:trPr>
        <w:tc>
          <w:tcPr>
            <w:tcW w:w="3276" w:type="dxa"/>
            <w:shd w:val="clear" w:color="auto" w:fill="399279"/>
          </w:tcPr>
          <w:p>
            <w:pPr>
              <w:pStyle w:val="TableParagraph"/>
              <w:spacing w:before="103"/>
              <w:rPr>
                <w:sz w:val="22"/>
              </w:rPr>
            </w:pPr>
            <w:r>
              <w:rPr>
                <w:color w:val="FFFFFF"/>
                <w:sz w:val="22"/>
              </w:rPr>
              <w:t>Cwm Taf</w:t>
            </w:r>
          </w:p>
        </w:tc>
        <w:tc>
          <w:tcPr>
            <w:tcW w:w="3406" w:type="dxa"/>
            <w:shd w:val="clear" w:color="auto" w:fill="399279"/>
          </w:tcPr>
          <w:p>
            <w:pPr>
              <w:pStyle w:val="TableParagraph"/>
              <w:spacing w:before="103"/>
              <w:rPr>
                <w:sz w:val="22"/>
              </w:rPr>
            </w:pPr>
            <w:r>
              <w:rPr>
                <w:color w:val="FFFFFF"/>
                <w:sz w:val="22"/>
              </w:rPr>
              <w:t>191,282.00</w:t>
            </w:r>
          </w:p>
        </w:tc>
        <w:tc>
          <w:tcPr>
            <w:tcW w:w="3276" w:type="dxa"/>
            <w:shd w:val="clear" w:color="auto" w:fill="399279"/>
          </w:tcPr>
          <w:p>
            <w:pPr>
              <w:pStyle w:val="TableParagraph"/>
              <w:spacing w:before="103"/>
              <w:rPr>
                <w:sz w:val="22"/>
              </w:rPr>
            </w:pPr>
            <w:r>
              <w:rPr>
                <w:color w:val="FFFFFF"/>
                <w:sz w:val="22"/>
              </w:rPr>
              <w:t>165,192.00</w:t>
            </w:r>
          </w:p>
        </w:tc>
      </w:tr>
      <w:tr>
        <w:trPr>
          <w:trHeight w:val="426" w:hRule="atLeast"/>
        </w:trPr>
        <w:tc>
          <w:tcPr>
            <w:tcW w:w="3276" w:type="dxa"/>
            <w:shd w:val="clear" w:color="auto" w:fill="399279"/>
          </w:tcPr>
          <w:p>
            <w:pPr>
              <w:pStyle w:val="TableParagraph"/>
              <w:spacing w:before="103"/>
              <w:rPr>
                <w:sz w:val="22"/>
              </w:rPr>
            </w:pPr>
            <w:r>
              <w:rPr>
                <w:color w:val="FFFFFF"/>
                <w:sz w:val="22"/>
              </w:rPr>
              <w:t>Gwent</w:t>
            </w:r>
          </w:p>
        </w:tc>
        <w:tc>
          <w:tcPr>
            <w:tcW w:w="3406" w:type="dxa"/>
            <w:shd w:val="clear" w:color="auto" w:fill="399279"/>
          </w:tcPr>
          <w:p>
            <w:pPr>
              <w:pStyle w:val="TableParagraph"/>
              <w:spacing w:before="103"/>
              <w:rPr>
                <w:sz w:val="22"/>
              </w:rPr>
            </w:pPr>
            <w:r>
              <w:rPr>
                <w:color w:val="FFFFFF"/>
                <w:sz w:val="22"/>
              </w:rPr>
              <w:t>355,000.00</w:t>
            </w:r>
          </w:p>
        </w:tc>
        <w:tc>
          <w:tcPr>
            <w:tcW w:w="3276" w:type="dxa"/>
            <w:shd w:val="clear" w:color="auto" w:fill="399279"/>
          </w:tcPr>
          <w:p>
            <w:pPr>
              <w:pStyle w:val="TableParagraph"/>
              <w:spacing w:before="103"/>
              <w:rPr>
                <w:sz w:val="22"/>
              </w:rPr>
            </w:pPr>
            <w:r>
              <w:rPr>
                <w:color w:val="FFFFFF"/>
                <w:sz w:val="22"/>
              </w:rPr>
              <w:t>289,000.00</w:t>
            </w:r>
          </w:p>
        </w:tc>
      </w:tr>
      <w:tr>
        <w:trPr>
          <w:trHeight w:val="426" w:hRule="atLeast"/>
        </w:trPr>
        <w:tc>
          <w:tcPr>
            <w:tcW w:w="3276" w:type="dxa"/>
            <w:shd w:val="clear" w:color="auto" w:fill="399279"/>
          </w:tcPr>
          <w:p>
            <w:pPr>
              <w:pStyle w:val="TableParagraph"/>
              <w:spacing w:before="103"/>
              <w:rPr>
                <w:sz w:val="22"/>
              </w:rPr>
            </w:pPr>
            <w:r>
              <w:rPr>
                <w:color w:val="FFFFFF"/>
                <w:sz w:val="22"/>
              </w:rPr>
              <w:t>Canolbarth a Gorllewin Cymru</w:t>
            </w:r>
          </w:p>
        </w:tc>
        <w:tc>
          <w:tcPr>
            <w:tcW w:w="3406" w:type="dxa"/>
            <w:shd w:val="clear" w:color="auto" w:fill="399279"/>
          </w:tcPr>
          <w:p>
            <w:pPr>
              <w:pStyle w:val="TableParagraph"/>
              <w:spacing w:before="103"/>
              <w:rPr>
                <w:sz w:val="22"/>
              </w:rPr>
            </w:pPr>
            <w:r>
              <w:rPr>
                <w:color w:val="FFFFFF"/>
                <w:sz w:val="22"/>
              </w:rPr>
              <w:t>134,642.00</w:t>
            </w:r>
          </w:p>
        </w:tc>
        <w:tc>
          <w:tcPr>
            <w:tcW w:w="3276" w:type="dxa"/>
            <w:shd w:val="clear" w:color="auto" w:fill="399279"/>
          </w:tcPr>
          <w:p>
            <w:pPr>
              <w:pStyle w:val="TableParagraph"/>
              <w:spacing w:before="103"/>
              <w:rPr>
                <w:sz w:val="22"/>
              </w:rPr>
            </w:pPr>
            <w:r>
              <w:rPr>
                <w:color w:val="FFFFFF"/>
                <w:sz w:val="22"/>
              </w:rPr>
              <w:t>92,083.00</w:t>
            </w:r>
          </w:p>
        </w:tc>
      </w:tr>
      <w:tr>
        <w:trPr>
          <w:trHeight w:val="426" w:hRule="atLeast"/>
        </w:trPr>
        <w:tc>
          <w:tcPr>
            <w:tcW w:w="3276" w:type="dxa"/>
            <w:shd w:val="clear" w:color="auto" w:fill="399279"/>
          </w:tcPr>
          <w:p>
            <w:pPr>
              <w:pStyle w:val="TableParagraph"/>
              <w:spacing w:before="103"/>
              <w:rPr>
                <w:sz w:val="22"/>
              </w:rPr>
            </w:pPr>
            <w:r>
              <w:rPr>
                <w:color w:val="FFFFFF"/>
                <w:sz w:val="22"/>
              </w:rPr>
              <w:t>Gogledd Cymru</w:t>
            </w:r>
          </w:p>
        </w:tc>
        <w:tc>
          <w:tcPr>
            <w:tcW w:w="3406" w:type="dxa"/>
            <w:shd w:val="clear" w:color="auto" w:fill="399279"/>
          </w:tcPr>
          <w:p>
            <w:pPr>
              <w:pStyle w:val="TableParagraph"/>
              <w:spacing w:before="103"/>
              <w:rPr>
                <w:sz w:val="22"/>
              </w:rPr>
            </w:pPr>
            <w:r>
              <w:rPr>
                <w:color w:val="FFFFFF"/>
                <w:sz w:val="22"/>
              </w:rPr>
              <w:t>218,568.53</w:t>
            </w:r>
          </w:p>
        </w:tc>
        <w:tc>
          <w:tcPr>
            <w:tcW w:w="3276" w:type="dxa"/>
            <w:shd w:val="clear" w:color="auto" w:fill="399279"/>
          </w:tcPr>
          <w:p>
            <w:pPr>
              <w:pStyle w:val="TableParagraph"/>
              <w:spacing w:before="103"/>
              <w:rPr>
                <w:sz w:val="22"/>
              </w:rPr>
            </w:pPr>
            <w:r>
              <w:rPr>
                <w:color w:val="FFFFFF"/>
                <w:sz w:val="22"/>
              </w:rPr>
              <w:t>123,275.10</w:t>
            </w:r>
          </w:p>
        </w:tc>
      </w:tr>
      <w:tr>
        <w:trPr>
          <w:trHeight w:val="426" w:hRule="atLeast"/>
        </w:trPr>
        <w:tc>
          <w:tcPr>
            <w:tcW w:w="3276" w:type="dxa"/>
            <w:shd w:val="clear" w:color="auto" w:fill="399279"/>
          </w:tcPr>
          <w:p>
            <w:pPr>
              <w:pStyle w:val="TableParagraph"/>
              <w:spacing w:before="103"/>
              <w:rPr>
                <w:sz w:val="22"/>
              </w:rPr>
            </w:pPr>
            <w:r>
              <w:rPr>
                <w:color w:val="FFFFFF"/>
                <w:sz w:val="22"/>
              </w:rPr>
              <w:t>Bae’r Gorllewin</w:t>
            </w:r>
          </w:p>
        </w:tc>
        <w:tc>
          <w:tcPr>
            <w:tcW w:w="3406" w:type="dxa"/>
            <w:shd w:val="clear" w:color="auto" w:fill="399279"/>
          </w:tcPr>
          <w:p>
            <w:pPr>
              <w:pStyle w:val="TableParagraph"/>
              <w:spacing w:before="103"/>
              <w:rPr>
                <w:sz w:val="22"/>
              </w:rPr>
            </w:pPr>
            <w:r>
              <w:rPr>
                <w:color w:val="FFFFFF"/>
                <w:sz w:val="22"/>
              </w:rPr>
              <w:t>185,326.00</w:t>
            </w:r>
          </w:p>
        </w:tc>
        <w:tc>
          <w:tcPr>
            <w:tcW w:w="3276" w:type="dxa"/>
            <w:shd w:val="clear" w:color="auto" w:fill="399279"/>
          </w:tcPr>
          <w:p>
            <w:pPr>
              <w:pStyle w:val="TableParagraph"/>
              <w:spacing w:before="103"/>
              <w:rPr>
                <w:sz w:val="22"/>
              </w:rPr>
            </w:pPr>
            <w:r>
              <w:rPr>
                <w:color w:val="FFFFFF"/>
                <w:sz w:val="22"/>
              </w:rPr>
              <w:t>-</w:t>
            </w:r>
          </w:p>
        </w:tc>
      </w:tr>
    </w:tbl>
    <w:p>
      <w:pPr>
        <w:spacing w:after="0"/>
        <w:rPr>
          <w:sz w:val="22"/>
        </w:rPr>
        <w:sectPr>
          <w:pgSz w:w="11910" w:h="16840"/>
          <w:pgMar w:top="0" w:bottom="0" w:left="320" w:right="560"/>
        </w:sectPr>
      </w:pPr>
    </w:p>
    <w:p>
      <w:pPr>
        <w:pStyle w:val="BodyText"/>
        <w:rPr>
          <w:rFonts w:ascii="Avenir"/>
          <w:b/>
          <w:sz w:val="20"/>
        </w:rPr>
      </w:pPr>
      <w:r>
        <w:rPr/>
        <w:pict>
          <v:rect style="position:absolute;margin-left:0pt;margin-top:0pt;width:28.346pt;height:841.890015pt;mso-position-horizontal-relative:page;mso-position-vertical-relative:page;z-index:-17715200" filled="true" fillcolor="#3b957d" stroked="false">
            <v:fill type="solid"/>
            <w10:wrap type="none"/>
          </v:rect>
        </w:pict>
      </w:r>
    </w:p>
    <w:p>
      <w:pPr>
        <w:pStyle w:val="BodyText"/>
        <w:spacing w:before="2"/>
        <w:rPr>
          <w:rFonts w:ascii="Avenir"/>
          <w:b/>
          <w:sz w:val="21"/>
        </w:rPr>
      </w:pPr>
    </w:p>
    <w:p>
      <w:pPr>
        <w:tabs>
          <w:tab w:pos="7455" w:val="left" w:leader="none"/>
        </w:tabs>
        <w:spacing w:before="100"/>
        <w:ind w:left="927" w:right="0" w:firstLine="0"/>
        <w:jc w:val="left"/>
        <w:rPr>
          <w:sz w:val="16"/>
        </w:rPr>
      </w:pPr>
      <w:r>
        <w:rPr>
          <w:color w:val="231F20"/>
          <w:sz w:val="16"/>
        </w:rPr>
        <w:t>36</w:t>
        <w:tab/>
        <w:t>Bwrdd Diogelu Annibynnol Cenedlaethol</w:t>
      </w:r>
      <w:r>
        <w:rPr>
          <w:color w:val="231F20"/>
          <w:spacing w:val="-2"/>
          <w:sz w:val="16"/>
        </w:rPr>
        <w:t> </w:t>
      </w:r>
      <w:r>
        <w:rPr>
          <w:color w:val="231F20"/>
          <w:sz w:val="16"/>
        </w:rPr>
        <w:t>Cymru</w:t>
      </w:r>
    </w:p>
    <w:p>
      <w:pPr>
        <w:pStyle w:val="BodyText"/>
        <w:rPr>
          <w:sz w:val="20"/>
        </w:rPr>
      </w:pPr>
    </w:p>
    <w:p>
      <w:pPr>
        <w:pStyle w:val="BodyText"/>
        <w:rPr>
          <w:sz w:val="20"/>
        </w:rPr>
      </w:pPr>
    </w:p>
    <w:p>
      <w:pPr>
        <w:pStyle w:val="BodyText"/>
        <w:rPr>
          <w:sz w:val="20"/>
        </w:rPr>
      </w:pPr>
    </w:p>
    <w:p>
      <w:pPr>
        <w:pStyle w:val="Heading1"/>
        <w:spacing w:line="211" w:lineRule="auto" w:before="312"/>
      </w:pPr>
      <w:r>
        <w:rPr/>
        <w:pict>
          <v:shape style="position:absolute;margin-left:7.0315pt;margin-top:103.644577pt;width:15.7pt;height:465.9pt;mso-position-horizontal-relative:page;mso-position-vertical-relative:paragraph;z-index:-17714688" type="#_x0000_t202" filled="false" stroked="false">
            <v:textbox inset="0,0,0,0" style="layout-flow:vertical;mso-layout-flow-alt:bottom-to-top">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r>
        <w:rPr>
          <w:color w:val="3B957D"/>
        </w:rPr>
        <w:t>Unrhyw themâu sylfaenol yn y ffordd y cyflawnodd y Byrddau Diogelu eu swyddogaethau, fel y dangosir gan ddadansoddiad o achosion y maent wedi ymdrin â nhw, ac unrhyw newidiadau y maent wedi’u rhoi ar waith</w:t>
      </w:r>
    </w:p>
    <w:p>
      <w:pPr>
        <w:pStyle w:val="BodyText"/>
        <w:spacing w:line="230" w:lineRule="auto" w:before="234"/>
        <w:ind w:left="927"/>
      </w:pPr>
      <w:r>
        <w:rPr>
          <w:color w:val="231F20"/>
        </w:rPr>
        <w:t>Mae’r gwersi sy’n deillio o adolygiadau ymarfer, Adolygiadau Dynladdiad Domestig, gwaith ymchwil, archwiliadau a data’r Byrddau Rhanbarthol i gyd yn ffynonellau cyfoethog o themâu. Nododd pedwar o’r Byrddau Rhanbarthol y macro-themâu, a chyflwynodd Bwrdd Canolbarth a Gorllewin Cymru a Bwrdd Gogledd Cymru astudiaethau achos i ddangos themâu.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r>
        <w:rPr/>
        <w:pict>
          <v:group style="position:absolute;margin-left:142.386307pt;margin-top:16.89444pt;width:419.75pt;height:115.2pt;mso-position-horizontal-relative:page;mso-position-vertical-relative:paragraph;z-index:-15599616;mso-wrap-distance-left:0;mso-wrap-distance-right:0" coordorigin="2848,338" coordsize="8395,2304">
            <v:shape style="position:absolute;left:3917;top:439;width:7325;height:2155" coordorigin="3918,440" coordsize="7325,2155" path="m10676,440l4485,440,4157,449,3989,511,3927,679,3918,1007,3918,2027,3927,2355,3989,2523,4157,2585,4485,2594,10676,2594,11004,2585,11172,2523,11234,2355,11243,2027,11243,1007,11234,679,11172,511,11004,449,10676,440xe" filled="true" fillcolor="#3e77a4" stroked="false">
              <v:path arrowok="t"/>
              <v:fill type="solid"/>
            </v:shape>
            <v:shape style="position:absolute;left:2847;top:337;width:2304;height:2304" coordorigin="2848,338" coordsize="2304,2304" path="m3999,338l3924,340,3849,348,3776,359,3705,376,3635,397,3568,422,3502,450,3439,483,3378,520,3319,560,3263,604,3210,651,3160,701,3114,754,3070,809,3030,868,2993,929,2960,992,2931,1058,2906,1125,2886,1195,2869,1266,2857,1339,2850,1414,2848,1489,2850,1565,2857,1640,2869,1713,2886,1784,2906,1853,2931,1921,2960,1987,2993,2050,3030,2111,3070,2170,3114,2225,3160,2278,3210,2328,3263,2375,3319,2419,3378,2459,3439,2496,3502,2528,3568,2557,3635,2582,3705,2603,3776,2619,3849,2631,3924,2639,3999,2641,4075,2639,4149,2631,4222,2619,4294,2603,4363,2582,4431,2557,4497,2528,4560,2496,4621,2459,4679,2419,4735,2375,4788,2328,4838,2278,4885,2225,4929,2170,4969,2111,5005,2050,5038,1987,5067,1921,5092,1853,5113,1784,5129,1713,5141,1640,5148,1565,5151,1489,5148,1414,5141,1339,5129,1266,5113,1195,5092,1125,5067,1058,5038,992,5005,929,4969,868,4929,809,4885,754,4838,701,4788,651,4735,604,4679,560,4621,520,4560,483,4497,450,4431,422,4363,397,4294,376,4222,359,4149,348,4075,340,3999,338xe" filled="true" fillcolor="#d5583b" stroked="false">
              <v:path arrowok="t"/>
              <v:fill type="solid"/>
            </v:shape>
            <v:shape style="position:absolute;left:3283;top:558;width:1516;height:1798" coordorigin="3284,559" coordsize="1516,1798" path="m3640,1203l3632,1146,3515,1163,3523,1220,3640,1203xm3666,997l3563,944,3536,997,3638,1050,3666,997xm3706,1350l3674,1300,3577,1362,3608,1411,3706,1350xm3775,885l3710,797,3663,833,3728,920,3775,885xm3928,844l3914,741,3857,749,3872,852,3928,844xm4091,1635l3936,1657,3948,1667,3961,1676,3974,1685,3990,1695,4001,1694,4023,1692,4043,1685,4060,1673,4075,1655,4078,1649,4084,1643,4091,1635xm4102,1525l4098,1500,4088,1493,3896,1520,3889,1529,3892,1555,3902,1562,3998,1549,4094,1535,4102,1525xm4108,1597l4104,1570,4094,1563,3911,1589,3902,1599,3906,1625,3917,1632,4008,1620,4100,1606,4108,1597xm4120,767l4065,747,4027,849,4083,870,4120,767xm4183,1141l4180,1097,4165,1045,4141,999,4107,961,4061,931,4014,913,3965,905,3916,907,3866,917,3791,953,3737,1005,3705,1070,3696,1144,3711,1223,3722,1250,3737,1277,3753,1301,3771,1325,3810,1375,3830,1402,3848,1430,3862,1460,3870,1493,3927,1485,3926,1479,3926,1474,3913,1436,3907,1420,3899,1404,3882,1374,3862,1346,3819,1292,3802,1269,3786,1245,3772,1219,3762,1192,3755,1135,3763,1082,3789,1035,3831,997,3860,981,3891,971,3923,965,3956,964,4024,979,4078,1016,4113,1072,4125,1140,4122,1172,4116,1202,4106,1232,4095,1261,4082,1291,4070,1322,4060,1353,4052,1384,4048,1405,4047,1426,4047,1446,4049,1467,4106,1459,4105,1419,4113,1381,4125,1343,4156,1267,4170,1226,4180,1184,4183,1141xm4288,889l4247,846,4164,926,4205,969,4288,889xm4350,1251l4240,1223,4225,1281,4336,1308,4350,1251xm4363,1099l4355,1043,4237,1060,4246,1116,4363,1099xm4800,1725l4798,1695,4745,1492,4745,1718,4584,1718,4583,1771,4583,1815,4583,1873,4583,1923,4584,1972,4577,2017,4554,2050,4521,2071,4480,2077,4399,2076,4318,2076,4157,2077,4132,2077,4132,2131,4260,2131,4294,2300,3584,2300,3584,2268,3584,2200,3581,2121,3576,2043,3567,1965,3554,1887,3537,1810,3515,1734,3491,1669,3465,1604,3438,1540,3412,1475,3397,1442,3383,1409,3369,1376,3356,1343,3349,1323,3345,1303,3341,1282,3340,1261,3343,1176,3355,1096,3376,1021,3406,951,3445,886,3492,827,3548,773,3612,724,3685,680,3751,650,3820,629,3890,618,3961,614,4034,617,4118,630,4195,653,4266,684,4330,725,4388,775,4441,832,4487,898,4528,971,4561,1044,4588,1119,4611,1195,4631,1272,4653,1358,4675,1443,4719,1613,4743,1703,4744,1709,4745,1718,4745,1492,4721,1396,4701,1322,4682,1247,4662,1173,4642,1102,4618,1033,4589,966,4555,902,4515,840,4467,779,4415,725,4358,679,4297,640,4241,614,4230,609,4159,585,4083,569,4007,559,3958,559,3922,563,3882,566,3862,568,3842,571,3765,591,3692,618,3626,650,3564,689,3508,735,3457,787,3411,846,3370,911,3335,983,3305,1065,3288,1150,3284,1236,3296,1323,3308,1364,3323,1404,3339,1443,3357,1482,3388,1553,3418,1625,3446,1698,3470,1772,3491,1847,3508,1923,3519,2001,3526,2090,3531,2179,3531,2268,3526,2357,4359,2357,4347,2300,4314,2131,4336,2131,4413,2131,4472,2131,4489,2131,4542,2121,4586,2094,4599,2077,4618,2054,4632,2003,4634,1960,4635,1923,4635,1772,4643,1772,4650,1771,4684,1771,4719,1771,4732,1771,4739,1771,4769,1765,4790,1749,4800,1725xe" filled="true" fillcolor="#ffffff" stroked="false">
              <v:path arrowok="t"/>
              <v:fill type="solid"/>
            </v:shape>
            <v:line style="position:absolute" from="5469,1107" to="10795,1107" stroked="true" strokeweight="1pt" strokecolor="#ffffff">
              <v:stroke dashstyle="solid"/>
            </v:line>
            <v:shape style="position:absolute;left:2847;top:337;width:8395;height:2304" type="#_x0000_t202" filled="false" stroked="false">
              <v:textbox inset="0,0,0,0">
                <w:txbxContent>
                  <w:p>
                    <w:pPr>
                      <w:spacing w:before="309"/>
                      <w:ind w:left="2621" w:right="0" w:firstLine="0"/>
                      <w:jc w:val="left"/>
                      <w:rPr>
                        <w:rFonts w:ascii="Avenir"/>
                        <w:b/>
                        <w:sz w:val="28"/>
                      </w:rPr>
                    </w:pPr>
                    <w:r>
                      <w:rPr>
                        <w:rFonts w:ascii="Avenir"/>
                        <w:b/>
                        <w:color w:val="FFFFFF"/>
                        <w:sz w:val="28"/>
                      </w:rPr>
                      <w:t>WYDDECH CHI?</w:t>
                    </w:r>
                  </w:p>
                  <w:p>
                    <w:pPr>
                      <w:spacing w:line="218" w:lineRule="auto" w:before="245"/>
                      <w:ind w:left="2621" w:right="376" w:firstLine="0"/>
                      <w:jc w:val="left"/>
                      <w:rPr>
                        <w:sz w:val="22"/>
                      </w:rPr>
                    </w:pPr>
                    <w:r>
                      <w:rPr>
                        <w:color w:val="FFFFFF"/>
                        <w:sz w:val="22"/>
                      </w:rPr>
                      <w:t>Pe bai </w:t>
                    </w:r>
                    <w:r>
                      <w:rPr>
                        <w:color w:val="FFFFFF"/>
                        <w:spacing w:val="-4"/>
                        <w:sz w:val="22"/>
                      </w:rPr>
                      <w:t>Byrddau </w:t>
                    </w:r>
                    <w:r>
                      <w:rPr>
                        <w:color w:val="FFFFFF"/>
                        <w:spacing w:val="-3"/>
                        <w:sz w:val="22"/>
                      </w:rPr>
                      <w:t>Rhanbarthol </w:t>
                    </w:r>
                    <w:r>
                      <w:rPr>
                        <w:color w:val="FFFFFF"/>
                        <w:sz w:val="22"/>
                      </w:rPr>
                      <w:t>yn </w:t>
                    </w:r>
                    <w:r>
                      <w:rPr>
                        <w:color w:val="FFFFFF"/>
                        <w:spacing w:val="-3"/>
                        <w:sz w:val="22"/>
                      </w:rPr>
                      <w:t>tracio </w:t>
                    </w:r>
                    <w:r>
                      <w:rPr>
                        <w:color w:val="FFFFFF"/>
                        <w:spacing w:val="-4"/>
                        <w:sz w:val="22"/>
                      </w:rPr>
                      <w:t>dros </w:t>
                    </w:r>
                    <w:r>
                      <w:rPr>
                        <w:color w:val="FFFFFF"/>
                        <w:spacing w:val="-3"/>
                        <w:sz w:val="22"/>
                      </w:rPr>
                      <w:t>gyfnod </w:t>
                    </w:r>
                    <w:r>
                      <w:rPr>
                        <w:color w:val="FFFFFF"/>
                        <w:sz w:val="22"/>
                      </w:rPr>
                      <w:t>o </w:t>
                    </w:r>
                    <w:r>
                      <w:rPr>
                        <w:color w:val="FFFFFF"/>
                        <w:spacing w:val="-3"/>
                        <w:sz w:val="22"/>
                      </w:rPr>
                      <w:t>amser </w:t>
                    </w:r>
                    <w:r>
                      <w:rPr>
                        <w:color w:val="FFFFFF"/>
                        <w:sz w:val="22"/>
                      </w:rPr>
                      <w:t>y </w:t>
                    </w:r>
                    <w:r>
                      <w:rPr>
                        <w:color w:val="FFFFFF"/>
                        <w:spacing w:val="-3"/>
                        <w:sz w:val="22"/>
                      </w:rPr>
                      <w:t>newidiadau sydd wedi deillio </w:t>
                    </w:r>
                    <w:r>
                      <w:rPr>
                        <w:color w:val="FFFFFF"/>
                        <w:sz w:val="22"/>
                      </w:rPr>
                      <w:t>o </w:t>
                    </w:r>
                    <w:r>
                      <w:rPr>
                        <w:color w:val="FFFFFF"/>
                        <w:spacing w:val="-3"/>
                        <w:sz w:val="22"/>
                      </w:rPr>
                      <w:t>ddigwyddiadau </w:t>
                    </w:r>
                    <w:r>
                      <w:rPr>
                        <w:color w:val="FFFFFF"/>
                        <w:sz w:val="22"/>
                      </w:rPr>
                      <w:t>a </w:t>
                    </w:r>
                    <w:r>
                      <w:rPr>
                        <w:color w:val="FFFFFF"/>
                        <w:spacing w:val="-3"/>
                        <w:sz w:val="22"/>
                      </w:rPr>
                      <w:t>themâu penodol, byddent mewn sefyllfa </w:t>
                    </w:r>
                    <w:r>
                      <w:rPr>
                        <w:color w:val="FFFFFF"/>
                        <w:spacing w:val="-4"/>
                        <w:sz w:val="22"/>
                      </w:rPr>
                      <w:t>gref </w:t>
                    </w:r>
                    <w:r>
                      <w:rPr>
                        <w:color w:val="FFFFFF"/>
                        <w:sz w:val="22"/>
                      </w:rPr>
                      <w:t>i </w:t>
                    </w:r>
                    <w:r>
                      <w:rPr>
                        <w:color w:val="FFFFFF"/>
                        <w:spacing w:val="-3"/>
                        <w:sz w:val="22"/>
                      </w:rPr>
                      <w:t>nodi newidiadau </w:t>
                    </w:r>
                    <w:r>
                      <w:rPr>
                        <w:color w:val="FFFFFF"/>
                        <w:spacing w:val="-4"/>
                        <w:sz w:val="22"/>
                      </w:rPr>
                      <w:t>effeithiol</w:t>
                    </w:r>
                  </w:p>
                </w:txbxContent>
              </v:textbox>
              <w10:wrap type="none"/>
            </v:shape>
            <w10:wrap type="topAndBottom"/>
          </v:group>
        </w:pict>
      </w:r>
    </w:p>
    <w:p>
      <w:pPr>
        <w:spacing w:after="0"/>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859200" filled="true" fillcolor="#3b957d" stroked="false">
            <v:fill type="solid"/>
            <w10:wrap type="none"/>
          </v:rect>
        </w:pict>
      </w:r>
      <w:r>
        <w:rPr/>
        <w:pict>
          <v:shape style="position:absolute;margin-left:573.765198pt;margin-top:188.00322pt;width:15.7pt;height:465.9pt;mso-position-horizontal-relative:page;mso-position-vertical-relative:page;z-index:15859712" type="#_x0000_t202" filled="false" stroked="false">
            <v:textbox inset="0,0,0,0" style="layout-flow:vertical">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p>
    <w:p>
      <w:pPr>
        <w:pStyle w:val="BodyText"/>
        <w:spacing w:before="6"/>
      </w:pPr>
    </w:p>
    <w:p>
      <w:pPr>
        <w:tabs>
          <w:tab w:pos="10338" w:val="right" w:leader="none"/>
        </w:tabs>
        <w:spacing w:before="100"/>
        <w:ind w:left="360" w:right="0" w:firstLine="0"/>
        <w:jc w:val="left"/>
        <w:rPr>
          <w:sz w:val="16"/>
        </w:rPr>
      </w:pPr>
      <w:r>
        <w:rPr>
          <w:color w:val="231F20"/>
          <w:sz w:val="16"/>
        </w:rPr>
        <w:t>Adroddiad</w:t>
      </w:r>
      <w:r>
        <w:rPr>
          <w:color w:val="231F20"/>
          <w:spacing w:val="-1"/>
          <w:sz w:val="16"/>
        </w:rPr>
        <w:t> </w:t>
      </w:r>
      <w:r>
        <w:rPr>
          <w:color w:val="231F20"/>
          <w:sz w:val="16"/>
        </w:rPr>
        <w:t>Blynyddol 2017-18</w:t>
        <w:tab/>
        <w:t>37</w:t>
      </w:r>
    </w:p>
    <w:p>
      <w:pPr>
        <w:pStyle w:val="BodyText"/>
        <w:rPr>
          <w:sz w:val="20"/>
        </w:rPr>
      </w:pPr>
    </w:p>
    <w:p>
      <w:pPr>
        <w:pStyle w:val="BodyText"/>
        <w:rPr>
          <w:sz w:val="20"/>
        </w:rPr>
      </w:pPr>
    </w:p>
    <w:p>
      <w:pPr>
        <w:pStyle w:val="BodyText"/>
        <w:rPr>
          <w:sz w:val="20"/>
        </w:rPr>
      </w:pPr>
    </w:p>
    <w:p>
      <w:pPr>
        <w:pStyle w:val="BodyText"/>
        <w:spacing w:before="11"/>
        <w:rPr>
          <w:sz w:val="13"/>
        </w:rPr>
      </w:pPr>
    </w:p>
    <w:tbl>
      <w:tblPr>
        <w:tblW w:w="0" w:type="auto"/>
        <w:jc w:val="left"/>
        <w:tblInd w:w="3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53"/>
        <w:gridCol w:w="3406"/>
        <w:gridCol w:w="5099"/>
      </w:tblGrid>
      <w:tr>
        <w:trPr>
          <w:trHeight w:val="406" w:hRule="atLeast"/>
        </w:trPr>
        <w:tc>
          <w:tcPr>
            <w:tcW w:w="1453" w:type="dxa"/>
            <w:shd w:val="clear" w:color="auto" w:fill="399279"/>
          </w:tcPr>
          <w:p>
            <w:pPr>
              <w:pStyle w:val="TableParagraph"/>
              <w:ind w:left="0"/>
              <w:rPr>
                <w:rFonts w:ascii="Times New Roman"/>
                <w:sz w:val="18"/>
              </w:rPr>
            </w:pPr>
          </w:p>
        </w:tc>
        <w:tc>
          <w:tcPr>
            <w:tcW w:w="3406" w:type="dxa"/>
            <w:shd w:val="clear" w:color="auto" w:fill="399279"/>
          </w:tcPr>
          <w:p>
            <w:pPr>
              <w:pStyle w:val="TableParagraph"/>
              <w:spacing w:before="103"/>
              <w:rPr>
                <w:rFonts w:ascii="Avenir" w:hAnsi="Avenir"/>
                <w:b/>
                <w:sz w:val="20"/>
              </w:rPr>
            </w:pPr>
            <w:r>
              <w:rPr>
                <w:rFonts w:ascii="Avenir" w:hAnsi="Avenir"/>
                <w:b/>
                <w:color w:val="FFFFFF"/>
                <w:sz w:val="20"/>
              </w:rPr>
              <w:t>Themâu’n ymwneud â phlant</w:t>
            </w:r>
          </w:p>
        </w:tc>
        <w:tc>
          <w:tcPr>
            <w:tcW w:w="5099" w:type="dxa"/>
            <w:shd w:val="clear" w:color="auto" w:fill="399279"/>
          </w:tcPr>
          <w:p>
            <w:pPr>
              <w:pStyle w:val="TableParagraph"/>
              <w:spacing w:before="103"/>
              <w:rPr>
                <w:rFonts w:ascii="Avenir"/>
                <w:b/>
                <w:sz w:val="20"/>
              </w:rPr>
            </w:pPr>
            <w:r>
              <w:rPr>
                <w:rFonts w:ascii="Avenir"/>
                <w:b/>
                <w:color w:val="FFFFFF"/>
                <w:sz w:val="20"/>
              </w:rPr>
              <w:t>Newidiadau a roddwyd ar waith</w:t>
            </w:r>
          </w:p>
        </w:tc>
      </w:tr>
      <w:tr>
        <w:trPr>
          <w:trHeight w:val="1170" w:hRule="atLeast"/>
        </w:trPr>
        <w:tc>
          <w:tcPr>
            <w:tcW w:w="1453" w:type="dxa"/>
            <w:shd w:val="clear" w:color="auto" w:fill="399279"/>
          </w:tcPr>
          <w:p>
            <w:pPr>
              <w:pStyle w:val="TableParagraph"/>
              <w:spacing w:line="257" w:lineRule="exact" w:before="103"/>
              <w:ind w:left="0" w:right="91"/>
              <w:jc w:val="right"/>
              <w:rPr>
                <w:rFonts w:ascii="Avenir"/>
                <w:b/>
                <w:sz w:val="20"/>
              </w:rPr>
            </w:pPr>
            <w:r>
              <w:rPr>
                <w:rFonts w:ascii="Avenir"/>
                <w:b/>
                <w:color w:val="FFFFFF"/>
                <w:spacing w:val="-1"/>
                <w:sz w:val="20"/>
              </w:rPr>
              <w:t>Caerdydd</w:t>
            </w:r>
          </w:p>
          <w:p>
            <w:pPr>
              <w:pStyle w:val="TableParagraph"/>
              <w:spacing w:line="257" w:lineRule="exact"/>
              <w:ind w:left="0" w:right="91"/>
              <w:jc w:val="right"/>
              <w:rPr>
                <w:rFonts w:ascii="Avenir" w:hAnsi="Avenir"/>
                <w:b/>
                <w:sz w:val="20"/>
              </w:rPr>
            </w:pPr>
            <w:r>
              <w:rPr>
                <w:rFonts w:ascii="Avenir" w:hAnsi="Avenir"/>
                <w:b/>
                <w:color w:val="FFFFFF"/>
                <w:sz w:val="20"/>
              </w:rPr>
              <w:t>a’r</w:t>
            </w:r>
            <w:r>
              <w:rPr>
                <w:rFonts w:ascii="Avenir" w:hAnsi="Avenir"/>
                <w:b/>
                <w:color w:val="FFFFFF"/>
                <w:spacing w:val="-4"/>
                <w:sz w:val="20"/>
              </w:rPr>
              <w:t> </w:t>
            </w:r>
            <w:r>
              <w:rPr>
                <w:rFonts w:ascii="Avenir" w:hAnsi="Avenir"/>
                <w:b/>
                <w:color w:val="FFFFFF"/>
                <w:sz w:val="20"/>
              </w:rPr>
              <w:t>Fro</w:t>
            </w:r>
          </w:p>
        </w:tc>
        <w:tc>
          <w:tcPr>
            <w:tcW w:w="3406" w:type="dxa"/>
            <w:shd w:val="clear" w:color="auto" w:fill="399279"/>
          </w:tcPr>
          <w:p>
            <w:pPr>
              <w:pStyle w:val="TableParagraph"/>
              <w:numPr>
                <w:ilvl w:val="0"/>
                <w:numId w:val="8"/>
              </w:numPr>
              <w:tabs>
                <w:tab w:pos="329" w:val="left" w:leader="none"/>
              </w:tabs>
              <w:spacing w:line="240" w:lineRule="auto" w:before="103" w:after="0"/>
              <w:ind w:left="328" w:right="0" w:hanging="216"/>
              <w:jc w:val="left"/>
              <w:rPr>
                <w:sz w:val="20"/>
              </w:rPr>
            </w:pPr>
            <w:r>
              <w:rPr>
                <w:color w:val="FFFFFF"/>
                <w:sz w:val="20"/>
              </w:rPr>
              <w:t>Gweithdrefn</w:t>
            </w:r>
            <w:r>
              <w:rPr>
                <w:color w:val="FFFFFF"/>
                <w:spacing w:val="-1"/>
                <w:sz w:val="20"/>
              </w:rPr>
              <w:t> </w:t>
            </w:r>
            <w:r>
              <w:rPr>
                <w:color w:val="FFFFFF"/>
                <w:sz w:val="20"/>
              </w:rPr>
              <w:t>gwyno</w:t>
            </w:r>
          </w:p>
          <w:p>
            <w:pPr>
              <w:pStyle w:val="TableParagraph"/>
              <w:spacing w:before="11"/>
              <w:ind w:left="0"/>
              <w:rPr>
                <w:sz w:val="20"/>
              </w:rPr>
            </w:pPr>
          </w:p>
          <w:p>
            <w:pPr>
              <w:pStyle w:val="TableParagraph"/>
              <w:numPr>
                <w:ilvl w:val="0"/>
                <w:numId w:val="8"/>
              </w:numPr>
              <w:tabs>
                <w:tab w:pos="347" w:val="left" w:leader="none"/>
              </w:tabs>
              <w:spacing w:line="218" w:lineRule="auto" w:before="1" w:after="0"/>
              <w:ind w:left="113" w:right="637" w:firstLine="0"/>
              <w:jc w:val="left"/>
              <w:rPr>
                <w:sz w:val="20"/>
              </w:rPr>
            </w:pPr>
            <w:r>
              <w:rPr>
                <w:color w:val="FFFFFF"/>
                <w:sz w:val="20"/>
              </w:rPr>
              <w:t>Adroddiadau / </w:t>
            </w:r>
            <w:r>
              <w:rPr>
                <w:color w:val="FFFFFF"/>
                <w:spacing w:val="-3"/>
                <w:sz w:val="20"/>
              </w:rPr>
              <w:t>arolygiadau </w:t>
            </w:r>
            <w:r>
              <w:rPr>
                <w:color w:val="FFFFFF"/>
                <w:sz w:val="20"/>
              </w:rPr>
              <w:t>sefydliadol perthnasol</w:t>
            </w:r>
          </w:p>
        </w:tc>
        <w:tc>
          <w:tcPr>
            <w:tcW w:w="5099" w:type="dxa"/>
            <w:shd w:val="clear" w:color="auto" w:fill="399279"/>
          </w:tcPr>
          <w:p>
            <w:pPr>
              <w:pStyle w:val="TableParagraph"/>
              <w:numPr>
                <w:ilvl w:val="0"/>
                <w:numId w:val="9"/>
              </w:numPr>
              <w:tabs>
                <w:tab w:pos="329" w:val="left" w:leader="none"/>
              </w:tabs>
              <w:spacing w:line="240" w:lineRule="auto" w:before="103" w:after="0"/>
              <w:ind w:left="328" w:right="0" w:hanging="216"/>
              <w:jc w:val="left"/>
              <w:rPr>
                <w:sz w:val="20"/>
              </w:rPr>
            </w:pPr>
            <w:r>
              <w:rPr>
                <w:color w:val="FFFFFF"/>
                <w:sz w:val="20"/>
              </w:rPr>
              <w:t>Alinio hynny â’r weithdrefn ar gyfer</w:t>
            </w:r>
            <w:r>
              <w:rPr>
                <w:color w:val="FFFFFF"/>
                <w:spacing w:val="-2"/>
                <w:sz w:val="20"/>
              </w:rPr>
              <w:t> </w:t>
            </w:r>
            <w:r>
              <w:rPr>
                <w:color w:val="FFFFFF"/>
                <w:sz w:val="20"/>
              </w:rPr>
              <w:t>oedolion</w:t>
            </w:r>
          </w:p>
          <w:p>
            <w:pPr>
              <w:pStyle w:val="TableParagraph"/>
              <w:spacing w:before="7"/>
              <w:ind w:left="0"/>
              <w:rPr>
                <w:sz w:val="19"/>
              </w:rPr>
            </w:pPr>
          </w:p>
          <w:p>
            <w:pPr>
              <w:pStyle w:val="TableParagraph"/>
              <w:numPr>
                <w:ilvl w:val="0"/>
                <w:numId w:val="9"/>
              </w:numPr>
              <w:tabs>
                <w:tab w:pos="347" w:val="left" w:leader="none"/>
              </w:tabs>
              <w:spacing w:line="240" w:lineRule="auto" w:before="0" w:after="0"/>
              <w:ind w:left="346" w:right="0" w:hanging="234"/>
              <w:jc w:val="left"/>
              <w:rPr>
                <w:sz w:val="20"/>
              </w:rPr>
            </w:pPr>
            <w:r>
              <w:rPr>
                <w:color w:val="FFFFFF"/>
                <w:sz w:val="20"/>
              </w:rPr>
              <w:t>Rhannu a thrafod y rhain yn y</w:t>
            </w:r>
            <w:r>
              <w:rPr>
                <w:color w:val="FFFFFF"/>
                <w:spacing w:val="-1"/>
                <w:sz w:val="20"/>
              </w:rPr>
              <w:t> </w:t>
            </w:r>
            <w:r>
              <w:rPr>
                <w:color w:val="FFFFFF"/>
                <w:sz w:val="20"/>
              </w:rPr>
              <w:t>Bwrdd</w:t>
            </w:r>
          </w:p>
        </w:tc>
      </w:tr>
      <w:tr>
        <w:trPr>
          <w:trHeight w:val="2413" w:hRule="atLeast"/>
        </w:trPr>
        <w:tc>
          <w:tcPr>
            <w:tcW w:w="1453" w:type="dxa"/>
            <w:shd w:val="clear" w:color="auto" w:fill="399279"/>
          </w:tcPr>
          <w:p>
            <w:pPr>
              <w:pStyle w:val="TableParagraph"/>
              <w:spacing w:before="103"/>
              <w:ind w:left="0" w:right="91"/>
              <w:jc w:val="right"/>
              <w:rPr>
                <w:rFonts w:ascii="Avenir"/>
                <w:b/>
                <w:sz w:val="20"/>
              </w:rPr>
            </w:pPr>
            <w:r>
              <w:rPr>
                <w:rFonts w:ascii="Avenir"/>
                <w:b/>
                <w:color w:val="FFFFFF"/>
                <w:sz w:val="20"/>
              </w:rPr>
              <w:t>Cwm Taf</w:t>
            </w:r>
          </w:p>
        </w:tc>
        <w:tc>
          <w:tcPr>
            <w:tcW w:w="3406" w:type="dxa"/>
            <w:shd w:val="clear" w:color="auto" w:fill="399279"/>
          </w:tcPr>
          <w:p>
            <w:pPr>
              <w:pStyle w:val="TableParagraph"/>
              <w:numPr>
                <w:ilvl w:val="0"/>
                <w:numId w:val="10"/>
              </w:numPr>
              <w:tabs>
                <w:tab w:pos="329" w:val="left" w:leader="none"/>
              </w:tabs>
              <w:spacing w:line="218" w:lineRule="auto" w:before="121" w:after="0"/>
              <w:ind w:left="113" w:right="474" w:firstLine="0"/>
              <w:jc w:val="left"/>
              <w:rPr>
                <w:sz w:val="20"/>
              </w:rPr>
            </w:pPr>
            <w:r>
              <w:rPr>
                <w:color w:val="FFFFFF"/>
                <w:sz w:val="20"/>
              </w:rPr>
              <w:t>Plant ar y Gofrestr </w:t>
            </w:r>
            <w:r>
              <w:rPr>
                <w:color w:val="FFFFFF"/>
                <w:spacing w:val="-3"/>
                <w:sz w:val="20"/>
              </w:rPr>
              <w:t>Amddiffyn </w:t>
            </w:r>
            <w:r>
              <w:rPr>
                <w:color w:val="FFFFFF"/>
                <w:sz w:val="20"/>
              </w:rPr>
              <w:t>Plant sydd wedi’u cofrestru yn flaenorol</w:t>
            </w:r>
          </w:p>
          <w:p>
            <w:pPr>
              <w:pStyle w:val="TableParagraph"/>
              <w:spacing w:before="2"/>
              <w:ind w:left="0"/>
              <w:rPr>
                <w:sz w:val="21"/>
              </w:rPr>
            </w:pPr>
          </w:p>
          <w:p>
            <w:pPr>
              <w:pStyle w:val="TableParagraph"/>
              <w:numPr>
                <w:ilvl w:val="0"/>
                <w:numId w:val="10"/>
              </w:numPr>
              <w:tabs>
                <w:tab w:pos="347" w:val="left" w:leader="none"/>
              </w:tabs>
              <w:spacing w:line="218" w:lineRule="auto" w:before="0" w:after="0"/>
              <w:ind w:left="113" w:right="456" w:firstLine="0"/>
              <w:jc w:val="left"/>
              <w:rPr>
                <w:sz w:val="20"/>
              </w:rPr>
            </w:pPr>
            <w:r>
              <w:rPr>
                <w:color w:val="FFFFFF"/>
                <w:sz w:val="20"/>
              </w:rPr>
              <w:t>Plant ar y Gofrestr </w:t>
            </w:r>
            <w:r>
              <w:rPr>
                <w:color w:val="FFFFFF"/>
                <w:spacing w:val="-3"/>
                <w:sz w:val="20"/>
              </w:rPr>
              <w:t>Amddiffyn </w:t>
            </w:r>
            <w:r>
              <w:rPr>
                <w:color w:val="FFFFFF"/>
                <w:sz w:val="20"/>
              </w:rPr>
              <w:t>Plant sydd hefyd yn blant sy’n derbyn gofal</w:t>
            </w:r>
          </w:p>
          <w:p>
            <w:pPr>
              <w:pStyle w:val="TableParagraph"/>
              <w:spacing w:before="10"/>
              <w:ind w:left="0"/>
              <w:rPr>
                <w:sz w:val="19"/>
              </w:rPr>
            </w:pPr>
          </w:p>
          <w:p>
            <w:pPr>
              <w:pStyle w:val="TableParagraph"/>
              <w:numPr>
                <w:ilvl w:val="0"/>
                <w:numId w:val="10"/>
              </w:numPr>
              <w:tabs>
                <w:tab w:pos="321" w:val="left" w:leader="none"/>
              </w:tabs>
              <w:spacing w:line="240" w:lineRule="auto" w:before="0" w:after="0"/>
              <w:ind w:left="320" w:right="0" w:hanging="208"/>
              <w:jc w:val="left"/>
              <w:rPr>
                <w:sz w:val="20"/>
              </w:rPr>
            </w:pPr>
            <w:r>
              <w:rPr>
                <w:color w:val="FFFFFF"/>
                <w:sz w:val="20"/>
              </w:rPr>
              <w:t>Plant o gymunedau penodol</w:t>
            </w:r>
          </w:p>
        </w:tc>
        <w:tc>
          <w:tcPr>
            <w:tcW w:w="5099" w:type="dxa"/>
            <w:shd w:val="clear" w:color="auto" w:fill="399279"/>
          </w:tcPr>
          <w:p>
            <w:pPr>
              <w:pStyle w:val="TableParagraph"/>
              <w:numPr>
                <w:ilvl w:val="0"/>
                <w:numId w:val="11"/>
              </w:numPr>
              <w:tabs>
                <w:tab w:pos="329" w:val="left" w:leader="none"/>
              </w:tabs>
              <w:spacing w:line="240" w:lineRule="auto" w:before="103" w:after="0"/>
              <w:ind w:left="328" w:right="0" w:hanging="216"/>
              <w:jc w:val="left"/>
              <w:rPr>
                <w:sz w:val="20"/>
              </w:rPr>
            </w:pPr>
            <w:r>
              <w:rPr>
                <w:color w:val="FFFFFF"/>
                <w:sz w:val="20"/>
              </w:rPr>
              <w:t>Monitro’r plant</w:t>
            </w:r>
            <w:r>
              <w:rPr>
                <w:color w:val="FFFFFF"/>
                <w:spacing w:val="-1"/>
                <w:sz w:val="20"/>
              </w:rPr>
              <w:t> </w:t>
            </w:r>
            <w:r>
              <w:rPr>
                <w:color w:val="FFFFFF"/>
                <w:sz w:val="20"/>
              </w:rPr>
              <w:t>hynny</w:t>
            </w:r>
          </w:p>
          <w:p>
            <w:pPr>
              <w:pStyle w:val="TableParagraph"/>
              <w:spacing w:before="11"/>
              <w:ind w:left="0"/>
              <w:rPr>
                <w:sz w:val="20"/>
              </w:rPr>
            </w:pPr>
          </w:p>
          <w:p>
            <w:pPr>
              <w:pStyle w:val="TableParagraph"/>
              <w:numPr>
                <w:ilvl w:val="0"/>
                <w:numId w:val="11"/>
              </w:numPr>
              <w:tabs>
                <w:tab w:pos="347" w:val="left" w:leader="none"/>
              </w:tabs>
              <w:spacing w:line="218" w:lineRule="auto" w:before="1" w:after="0"/>
              <w:ind w:left="113" w:right="349" w:firstLine="0"/>
              <w:jc w:val="left"/>
              <w:rPr>
                <w:sz w:val="20"/>
              </w:rPr>
            </w:pPr>
            <w:r>
              <w:rPr>
                <w:color w:val="FFFFFF"/>
                <w:sz w:val="20"/>
              </w:rPr>
              <w:t>Cydnabod yr amgylchiadau eithriadol, ac felly’r broses ar gyfer achosion heriol yn berthnasol</w:t>
            </w:r>
            <w:r>
              <w:rPr>
                <w:color w:val="FFFFFF"/>
                <w:spacing w:val="-3"/>
                <w:sz w:val="20"/>
              </w:rPr>
              <w:t> iddynt</w:t>
            </w:r>
          </w:p>
          <w:p>
            <w:pPr>
              <w:pStyle w:val="TableParagraph"/>
              <w:spacing w:before="11"/>
              <w:ind w:left="0"/>
              <w:rPr>
                <w:sz w:val="19"/>
              </w:rPr>
            </w:pPr>
          </w:p>
          <w:p>
            <w:pPr>
              <w:pStyle w:val="TableParagraph"/>
              <w:numPr>
                <w:ilvl w:val="0"/>
                <w:numId w:val="11"/>
              </w:numPr>
              <w:tabs>
                <w:tab w:pos="321" w:val="left" w:leader="none"/>
              </w:tabs>
              <w:spacing w:line="253" w:lineRule="exact" w:before="0" w:after="0"/>
              <w:ind w:left="320" w:right="0" w:hanging="208"/>
              <w:jc w:val="left"/>
              <w:rPr>
                <w:sz w:val="20"/>
              </w:rPr>
            </w:pPr>
            <w:r>
              <w:rPr>
                <w:color w:val="FFFFFF"/>
                <w:sz w:val="20"/>
              </w:rPr>
              <w:t>Hyfforddiant ynghylch </w:t>
            </w:r>
            <w:r>
              <w:rPr>
                <w:color w:val="FFFFFF"/>
                <w:spacing w:val="-4"/>
                <w:sz w:val="20"/>
              </w:rPr>
              <w:t>Trais </w:t>
            </w:r>
            <w:r>
              <w:rPr>
                <w:color w:val="FFFFFF"/>
                <w:sz w:val="20"/>
              </w:rPr>
              <w:t>ar sail Anrhydedd;</w:t>
            </w:r>
            <w:r>
              <w:rPr>
                <w:color w:val="FFFFFF"/>
                <w:spacing w:val="1"/>
                <w:sz w:val="20"/>
              </w:rPr>
              <w:t> </w:t>
            </w:r>
            <w:r>
              <w:rPr>
                <w:color w:val="FFFFFF"/>
                <w:sz w:val="20"/>
              </w:rPr>
              <w:t>a</w:t>
            </w:r>
          </w:p>
          <w:p>
            <w:pPr>
              <w:pStyle w:val="TableParagraph"/>
              <w:spacing w:line="253" w:lineRule="exact"/>
              <w:rPr>
                <w:sz w:val="20"/>
              </w:rPr>
            </w:pPr>
            <w:r>
              <w:rPr>
                <w:color w:val="FFFFFF"/>
                <w:sz w:val="20"/>
              </w:rPr>
              <w:t>gweithio gyda chymunedau Teithwyr – a monitro</w:t>
            </w:r>
          </w:p>
        </w:tc>
      </w:tr>
      <w:tr>
        <w:trPr>
          <w:trHeight w:val="2173" w:hRule="atLeast"/>
        </w:trPr>
        <w:tc>
          <w:tcPr>
            <w:tcW w:w="1453" w:type="dxa"/>
            <w:shd w:val="clear" w:color="auto" w:fill="399279"/>
          </w:tcPr>
          <w:p>
            <w:pPr>
              <w:pStyle w:val="TableParagraph"/>
              <w:spacing w:before="103"/>
              <w:ind w:left="0" w:right="91"/>
              <w:jc w:val="right"/>
              <w:rPr>
                <w:rFonts w:ascii="Avenir"/>
                <w:b/>
                <w:sz w:val="20"/>
              </w:rPr>
            </w:pPr>
            <w:r>
              <w:rPr>
                <w:rFonts w:ascii="Avenir"/>
                <w:b/>
                <w:color w:val="FFFFFF"/>
                <w:sz w:val="20"/>
              </w:rPr>
              <w:t>Gwent</w:t>
            </w:r>
          </w:p>
        </w:tc>
        <w:tc>
          <w:tcPr>
            <w:tcW w:w="3406" w:type="dxa"/>
            <w:shd w:val="clear" w:color="auto" w:fill="399279"/>
          </w:tcPr>
          <w:p>
            <w:pPr>
              <w:pStyle w:val="TableParagraph"/>
              <w:numPr>
                <w:ilvl w:val="0"/>
                <w:numId w:val="12"/>
              </w:numPr>
              <w:tabs>
                <w:tab w:pos="329" w:val="left" w:leader="none"/>
              </w:tabs>
              <w:spacing w:line="218" w:lineRule="auto" w:before="121" w:after="0"/>
              <w:ind w:left="113" w:right="229" w:firstLine="0"/>
              <w:jc w:val="left"/>
              <w:rPr>
                <w:sz w:val="20"/>
              </w:rPr>
            </w:pPr>
            <w:r>
              <w:rPr>
                <w:color w:val="FFFFFF"/>
                <w:sz w:val="20"/>
              </w:rPr>
              <w:t>Ymchwil ynghylch plant a </w:t>
            </w:r>
            <w:r>
              <w:rPr>
                <w:color w:val="FFFFFF"/>
                <w:spacing w:val="-4"/>
                <w:sz w:val="20"/>
              </w:rPr>
              <w:t>phobl </w:t>
            </w:r>
            <w:r>
              <w:rPr>
                <w:color w:val="FFFFFF"/>
                <w:sz w:val="20"/>
              </w:rPr>
              <w:t>ifanc yn cadw’n ddiogel</w:t>
            </w:r>
          </w:p>
          <w:p>
            <w:pPr>
              <w:pStyle w:val="TableParagraph"/>
              <w:spacing w:before="3"/>
              <w:ind w:left="0"/>
              <w:rPr>
                <w:sz w:val="21"/>
              </w:rPr>
            </w:pPr>
          </w:p>
          <w:p>
            <w:pPr>
              <w:pStyle w:val="TableParagraph"/>
              <w:numPr>
                <w:ilvl w:val="0"/>
                <w:numId w:val="12"/>
              </w:numPr>
              <w:tabs>
                <w:tab w:pos="347" w:val="left" w:leader="none"/>
              </w:tabs>
              <w:spacing w:line="218" w:lineRule="auto" w:before="0" w:after="0"/>
              <w:ind w:left="113" w:right="644" w:firstLine="0"/>
              <w:jc w:val="left"/>
              <w:rPr>
                <w:sz w:val="20"/>
              </w:rPr>
            </w:pPr>
            <w:r>
              <w:rPr>
                <w:color w:val="FFFFFF"/>
                <w:sz w:val="20"/>
              </w:rPr>
              <w:t>Gweithio gyda theuluoedd anghydweithredol</w:t>
            </w:r>
          </w:p>
          <w:p>
            <w:pPr>
              <w:pStyle w:val="TableParagraph"/>
              <w:spacing w:before="11"/>
              <w:ind w:left="0"/>
              <w:rPr>
                <w:sz w:val="19"/>
              </w:rPr>
            </w:pPr>
          </w:p>
          <w:p>
            <w:pPr>
              <w:pStyle w:val="TableParagraph"/>
              <w:numPr>
                <w:ilvl w:val="0"/>
                <w:numId w:val="12"/>
              </w:numPr>
              <w:tabs>
                <w:tab w:pos="321" w:val="left" w:leader="none"/>
              </w:tabs>
              <w:spacing w:line="240" w:lineRule="auto" w:before="0" w:after="0"/>
              <w:ind w:left="320" w:right="0" w:hanging="208"/>
              <w:jc w:val="left"/>
              <w:rPr>
                <w:sz w:val="20"/>
              </w:rPr>
            </w:pPr>
            <w:r>
              <w:rPr>
                <w:color w:val="FFFFFF"/>
                <w:sz w:val="20"/>
              </w:rPr>
              <w:t>Iechyd meddwl pobl ifanc</w:t>
            </w:r>
          </w:p>
        </w:tc>
        <w:tc>
          <w:tcPr>
            <w:tcW w:w="5099" w:type="dxa"/>
            <w:shd w:val="clear" w:color="auto" w:fill="399279"/>
          </w:tcPr>
          <w:p>
            <w:pPr>
              <w:pStyle w:val="TableParagraph"/>
              <w:numPr>
                <w:ilvl w:val="0"/>
                <w:numId w:val="13"/>
              </w:numPr>
              <w:tabs>
                <w:tab w:pos="329" w:val="left" w:leader="none"/>
              </w:tabs>
              <w:spacing w:line="253" w:lineRule="exact" w:before="103" w:after="0"/>
              <w:ind w:left="328" w:right="0" w:hanging="216"/>
              <w:jc w:val="left"/>
              <w:rPr>
                <w:sz w:val="20"/>
              </w:rPr>
            </w:pPr>
            <w:r>
              <w:rPr>
                <w:color w:val="FFFFFF"/>
                <w:sz w:val="20"/>
              </w:rPr>
              <w:t>Cadw pobl ifanc yn ddiogel ar-lein yn</w:t>
            </w:r>
            <w:r>
              <w:rPr>
                <w:color w:val="FFFFFF"/>
                <w:spacing w:val="-7"/>
                <w:sz w:val="20"/>
              </w:rPr>
              <w:t> </w:t>
            </w:r>
            <w:r>
              <w:rPr>
                <w:color w:val="FFFFFF"/>
                <w:sz w:val="20"/>
              </w:rPr>
              <w:t>flaenoriaeth</w:t>
            </w:r>
          </w:p>
          <w:p>
            <w:pPr>
              <w:pStyle w:val="TableParagraph"/>
              <w:spacing w:line="253" w:lineRule="exact"/>
              <w:rPr>
                <w:sz w:val="20"/>
              </w:rPr>
            </w:pPr>
            <w:r>
              <w:rPr>
                <w:color w:val="FFFFFF"/>
                <w:sz w:val="20"/>
              </w:rPr>
              <w:t>strategol;</w:t>
            </w:r>
          </w:p>
          <w:p>
            <w:pPr>
              <w:pStyle w:val="TableParagraph"/>
              <w:spacing w:before="7"/>
              <w:ind w:left="0"/>
              <w:rPr>
                <w:sz w:val="19"/>
              </w:rPr>
            </w:pPr>
          </w:p>
          <w:p>
            <w:pPr>
              <w:pStyle w:val="TableParagraph"/>
              <w:numPr>
                <w:ilvl w:val="0"/>
                <w:numId w:val="13"/>
              </w:numPr>
              <w:tabs>
                <w:tab w:pos="347" w:val="left" w:leader="none"/>
              </w:tabs>
              <w:spacing w:line="240" w:lineRule="auto" w:before="0" w:after="0"/>
              <w:ind w:left="346" w:right="0" w:hanging="234"/>
              <w:jc w:val="left"/>
              <w:rPr>
                <w:sz w:val="20"/>
              </w:rPr>
            </w:pPr>
            <w:r>
              <w:rPr>
                <w:color w:val="FFFFFF"/>
                <w:sz w:val="20"/>
              </w:rPr>
              <w:t>Adolygu ac atgyfnerthu canllawiau</w:t>
            </w:r>
          </w:p>
          <w:p>
            <w:pPr>
              <w:pStyle w:val="TableParagraph"/>
              <w:spacing w:before="11"/>
              <w:ind w:left="0"/>
              <w:rPr>
                <w:sz w:val="20"/>
              </w:rPr>
            </w:pPr>
          </w:p>
          <w:p>
            <w:pPr>
              <w:pStyle w:val="TableParagraph"/>
              <w:numPr>
                <w:ilvl w:val="0"/>
                <w:numId w:val="13"/>
              </w:numPr>
              <w:tabs>
                <w:tab w:pos="321" w:val="left" w:leader="none"/>
              </w:tabs>
              <w:spacing w:line="218" w:lineRule="auto" w:before="0" w:after="0"/>
              <w:ind w:left="113" w:right="585" w:firstLine="0"/>
              <w:jc w:val="left"/>
              <w:rPr>
                <w:sz w:val="20"/>
              </w:rPr>
            </w:pPr>
            <w:r>
              <w:rPr>
                <w:color w:val="FFFFFF"/>
                <w:sz w:val="20"/>
              </w:rPr>
              <w:t>Datblygu cwrs hyfforddiant gyda gweithwyr proffesiynol mewn gwasanaethau iechyd </w:t>
            </w:r>
            <w:r>
              <w:rPr>
                <w:color w:val="FFFFFF"/>
                <w:spacing w:val="-3"/>
                <w:sz w:val="20"/>
              </w:rPr>
              <w:t>meddwl </w:t>
            </w:r>
            <w:r>
              <w:rPr>
                <w:color w:val="FFFFFF"/>
                <w:sz w:val="20"/>
              </w:rPr>
              <w:t>sylfaenol</w:t>
            </w:r>
          </w:p>
        </w:tc>
      </w:tr>
      <w:tr>
        <w:trPr>
          <w:trHeight w:val="3570" w:hRule="atLeast"/>
        </w:trPr>
        <w:tc>
          <w:tcPr>
            <w:tcW w:w="1453" w:type="dxa"/>
            <w:shd w:val="clear" w:color="auto" w:fill="399279"/>
          </w:tcPr>
          <w:p>
            <w:pPr>
              <w:pStyle w:val="TableParagraph"/>
              <w:spacing w:line="211" w:lineRule="auto" w:before="127"/>
              <w:ind w:left="261" w:right="91" w:firstLine="33"/>
              <w:jc w:val="right"/>
              <w:rPr>
                <w:rFonts w:ascii="Avenir"/>
                <w:b/>
                <w:sz w:val="20"/>
              </w:rPr>
            </w:pPr>
            <w:r>
              <w:rPr>
                <w:rFonts w:ascii="Avenir"/>
                <w:b/>
                <w:color w:val="FFFFFF"/>
                <w:sz w:val="20"/>
              </w:rPr>
              <w:t>Canolbarth a</w:t>
            </w:r>
            <w:r>
              <w:rPr>
                <w:rFonts w:ascii="Avenir"/>
                <w:b/>
                <w:color w:val="FFFFFF"/>
                <w:spacing w:val="-17"/>
                <w:sz w:val="20"/>
              </w:rPr>
              <w:t> </w:t>
            </w:r>
            <w:r>
              <w:rPr>
                <w:rFonts w:ascii="Avenir"/>
                <w:b/>
                <w:color w:val="FFFFFF"/>
                <w:sz w:val="20"/>
              </w:rPr>
              <w:t>Gorllewin</w:t>
            </w:r>
          </w:p>
          <w:p>
            <w:pPr>
              <w:pStyle w:val="TableParagraph"/>
              <w:spacing w:line="248" w:lineRule="exact"/>
              <w:ind w:left="0" w:right="91"/>
              <w:jc w:val="right"/>
              <w:rPr>
                <w:rFonts w:ascii="Avenir"/>
                <w:b/>
                <w:sz w:val="20"/>
              </w:rPr>
            </w:pPr>
            <w:r>
              <w:rPr>
                <w:rFonts w:ascii="Avenir"/>
                <w:b/>
                <w:color w:val="FFFFFF"/>
                <w:sz w:val="20"/>
              </w:rPr>
              <w:t>Cymru</w:t>
            </w:r>
          </w:p>
        </w:tc>
        <w:tc>
          <w:tcPr>
            <w:tcW w:w="3406" w:type="dxa"/>
            <w:shd w:val="clear" w:color="auto" w:fill="399279"/>
          </w:tcPr>
          <w:p>
            <w:pPr>
              <w:pStyle w:val="TableParagraph"/>
              <w:spacing w:line="218" w:lineRule="auto" w:before="121"/>
              <w:ind w:right="259"/>
              <w:rPr>
                <w:sz w:val="20"/>
              </w:rPr>
            </w:pPr>
            <w:r>
              <w:rPr>
                <w:color w:val="FFFFFF"/>
                <w:sz w:val="20"/>
              </w:rPr>
              <w:t>a. Hybu her effeithiol ac atebolrwydd proffesiynol</w:t>
            </w:r>
          </w:p>
        </w:tc>
        <w:tc>
          <w:tcPr>
            <w:tcW w:w="5099" w:type="dxa"/>
            <w:shd w:val="clear" w:color="auto" w:fill="399279"/>
          </w:tcPr>
          <w:p>
            <w:pPr>
              <w:pStyle w:val="TableParagraph"/>
              <w:numPr>
                <w:ilvl w:val="0"/>
                <w:numId w:val="14"/>
              </w:numPr>
              <w:tabs>
                <w:tab w:pos="329" w:val="left" w:leader="none"/>
              </w:tabs>
              <w:spacing w:line="218" w:lineRule="auto" w:before="121" w:after="0"/>
              <w:ind w:left="113" w:right="500" w:firstLine="0"/>
              <w:jc w:val="left"/>
              <w:rPr>
                <w:sz w:val="20"/>
              </w:rPr>
            </w:pPr>
            <w:r>
              <w:rPr>
                <w:color w:val="FFFFFF"/>
                <w:sz w:val="20"/>
              </w:rPr>
              <w:t>Cryfhau cymalau a geiriad contractau comisiynu â darparwyr gofal er mwyn gorfodi darparwyr i</w:t>
            </w:r>
          </w:p>
          <w:p>
            <w:pPr>
              <w:pStyle w:val="TableParagraph"/>
              <w:spacing w:line="218" w:lineRule="auto"/>
              <w:rPr>
                <w:sz w:val="20"/>
              </w:rPr>
            </w:pPr>
            <w:r>
              <w:rPr>
                <w:color w:val="FFFFFF"/>
                <w:sz w:val="20"/>
              </w:rPr>
              <w:t>gydweithredu ag adolygiadau diogelu; gwella gwaith cyfathrebu a rhannu gwybodaeth;</w:t>
            </w:r>
          </w:p>
          <w:p>
            <w:pPr>
              <w:pStyle w:val="TableParagraph"/>
              <w:spacing w:before="1"/>
              <w:ind w:left="0"/>
              <w:rPr>
                <w:sz w:val="21"/>
              </w:rPr>
            </w:pPr>
          </w:p>
          <w:p>
            <w:pPr>
              <w:pStyle w:val="TableParagraph"/>
              <w:numPr>
                <w:ilvl w:val="0"/>
                <w:numId w:val="14"/>
              </w:numPr>
              <w:tabs>
                <w:tab w:pos="347" w:val="left" w:leader="none"/>
              </w:tabs>
              <w:spacing w:line="218" w:lineRule="auto" w:before="0" w:after="0"/>
              <w:ind w:left="113" w:right="199" w:firstLine="0"/>
              <w:jc w:val="left"/>
              <w:rPr>
                <w:sz w:val="20"/>
              </w:rPr>
            </w:pPr>
            <w:r>
              <w:rPr>
                <w:color w:val="FFFFFF"/>
                <w:sz w:val="20"/>
              </w:rPr>
              <w:t>Defnyddio “Arwyddion Diogelwch”, ee cafodd </w:t>
            </w:r>
            <w:r>
              <w:rPr>
                <w:color w:val="FFFFFF"/>
                <w:spacing w:val="-6"/>
                <w:sz w:val="20"/>
              </w:rPr>
              <w:t>pâr </w:t>
            </w:r>
            <w:r>
              <w:rPr>
                <w:color w:val="FFFFFF"/>
                <w:sz w:val="20"/>
              </w:rPr>
              <w:t>nad oeddent yn fodlon ymwneud ag apwyntiadau cyn geni yn ystod dau feichiogrwydd (roedd eu plentyn cyntaf wedi’i fabwysiadu gan deulu arall a</w:t>
            </w:r>
          </w:p>
          <w:p>
            <w:pPr>
              <w:pStyle w:val="TableParagraph"/>
              <w:spacing w:line="218" w:lineRule="auto"/>
              <w:ind w:right="328"/>
              <w:rPr>
                <w:sz w:val="20"/>
              </w:rPr>
            </w:pPr>
            <w:r>
              <w:rPr>
                <w:color w:val="FFFFFF"/>
                <w:sz w:val="20"/>
              </w:rPr>
              <w:t>bu farw eu hail blentyn) eu hannog i weithio gyda’r gweithiwr cymdeithasol a’r fydwraig ac i adnabod eu cryfderau a’u hanawsterau. Maent yn ymwneud </w:t>
            </w:r>
            <w:r>
              <w:rPr>
                <w:color w:val="FFFFFF"/>
                <w:spacing w:val="-17"/>
                <w:sz w:val="20"/>
              </w:rPr>
              <w:t>â </w:t>
            </w:r>
            <w:r>
              <w:rPr>
                <w:color w:val="FFFFFF"/>
                <w:sz w:val="20"/>
              </w:rPr>
              <w:t>gwasanaethau’n weithredol erbyn hyn ac yn derbyn bod angen cymorth ar eu teulu</w:t>
            </w:r>
          </w:p>
        </w:tc>
      </w:tr>
      <w:tr>
        <w:trPr>
          <w:trHeight w:val="2850" w:hRule="atLeast"/>
        </w:trPr>
        <w:tc>
          <w:tcPr>
            <w:tcW w:w="1453" w:type="dxa"/>
            <w:shd w:val="clear" w:color="auto" w:fill="399279"/>
          </w:tcPr>
          <w:p>
            <w:pPr>
              <w:pStyle w:val="TableParagraph"/>
              <w:spacing w:line="211" w:lineRule="auto" w:before="127"/>
              <w:ind w:left="721" w:right="73" w:hanging="204"/>
              <w:rPr>
                <w:rFonts w:ascii="Avenir"/>
                <w:b/>
                <w:sz w:val="20"/>
              </w:rPr>
            </w:pPr>
            <w:r>
              <w:rPr>
                <w:rFonts w:ascii="Avenir"/>
                <w:b/>
                <w:color w:val="FFFFFF"/>
                <w:sz w:val="20"/>
              </w:rPr>
              <w:t>Gogledd Cymru</w:t>
            </w:r>
          </w:p>
        </w:tc>
        <w:tc>
          <w:tcPr>
            <w:tcW w:w="3406" w:type="dxa"/>
            <w:shd w:val="clear" w:color="auto" w:fill="399279"/>
          </w:tcPr>
          <w:p>
            <w:pPr>
              <w:pStyle w:val="TableParagraph"/>
              <w:numPr>
                <w:ilvl w:val="0"/>
                <w:numId w:val="15"/>
              </w:numPr>
              <w:tabs>
                <w:tab w:pos="329" w:val="left" w:leader="none"/>
              </w:tabs>
              <w:spacing w:line="218" w:lineRule="auto" w:before="121" w:after="0"/>
              <w:ind w:left="113" w:right="474" w:firstLine="0"/>
              <w:jc w:val="left"/>
              <w:rPr>
                <w:sz w:val="20"/>
              </w:rPr>
            </w:pPr>
            <w:r>
              <w:rPr>
                <w:color w:val="FFFFFF"/>
                <w:sz w:val="20"/>
              </w:rPr>
              <w:t>Plant ar y Gofrestr </w:t>
            </w:r>
            <w:r>
              <w:rPr>
                <w:color w:val="FFFFFF"/>
                <w:spacing w:val="-3"/>
                <w:sz w:val="20"/>
              </w:rPr>
              <w:t>Amddiffyn </w:t>
            </w:r>
            <w:r>
              <w:rPr>
                <w:color w:val="FFFFFF"/>
                <w:sz w:val="20"/>
              </w:rPr>
              <w:t>Plant am dros 18</w:t>
            </w:r>
            <w:r>
              <w:rPr>
                <w:color w:val="FFFFFF"/>
                <w:spacing w:val="-1"/>
                <w:sz w:val="20"/>
              </w:rPr>
              <w:t> </w:t>
            </w:r>
            <w:r>
              <w:rPr>
                <w:color w:val="FFFFFF"/>
                <w:sz w:val="20"/>
              </w:rPr>
              <w:t>mis;</w:t>
            </w:r>
          </w:p>
          <w:p>
            <w:pPr>
              <w:pStyle w:val="TableParagraph"/>
              <w:spacing w:before="3"/>
              <w:ind w:left="0"/>
              <w:rPr>
                <w:sz w:val="21"/>
              </w:rPr>
            </w:pPr>
          </w:p>
          <w:p>
            <w:pPr>
              <w:pStyle w:val="TableParagraph"/>
              <w:numPr>
                <w:ilvl w:val="0"/>
                <w:numId w:val="15"/>
              </w:numPr>
              <w:tabs>
                <w:tab w:pos="347" w:val="left" w:leader="none"/>
              </w:tabs>
              <w:spacing w:line="218" w:lineRule="auto" w:before="0" w:after="0"/>
              <w:ind w:left="113" w:right="174" w:firstLine="0"/>
              <w:jc w:val="left"/>
              <w:rPr>
                <w:sz w:val="20"/>
              </w:rPr>
            </w:pPr>
            <w:r>
              <w:rPr>
                <w:color w:val="FFFFFF"/>
                <w:sz w:val="20"/>
              </w:rPr>
              <w:t>Rhieni yr oedd sgiliau rhianta </w:t>
            </w:r>
            <w:r>
              <w:rPr>
                <w:color w:val="FFFFFF"/>
                <w:spacing w:val="-9"/>
                <w:sz w:val="20"/>
              </w:rPr>
              <w:t>eu </w:t>
            </w:r>
            <w:r>
              <w:rPr>
                <w:color w:val="FFFFFF"/>
                <w:sz w:val="20"/>
              </w:rPr>
              <w:t>rhieni nhw’n wan</w:t>
            </w:r>
          </w:p>
        </w:tc>
        <w:tc>
          <w:tcPr>
            <w:tcW w:w="5099" w:type="dxa"/>
            <w:shd w:val="clear" w:color="auto" w:fill="399279"/>
          </w:tcPr>
          <w:p>
            <w:pPr>
              <w:pStyle w:val="TableParagraph"/>
              <w:numPr>
                <w:ilvl w:val="0"/>
                <w:numId w:val="16"/>
              </w:numPr>
              <w:tabs>
                <w:tab w:pos="329" w:val="left" w:leader="none"/>
              </w:tabs>
              <w:spacing w:line="218" w:lineRule="auto" w:before="121" w:after="0"/>
              <w:ind w:left="113" w:right="296" w:firstLine="0"/>
              <w:jc w:val="left"/>
              <w:rPr>
                <w:sz w:val="20"/>
              </w:rPr>
            </w:pPr>
            <w:r>
              <w:rPr>
                <w:color w:val="FFFFFF"/>
                <w:sz w:val="20"/>
              </w:rPr>
              <w:t>Sicrhau sail resymegol glir; gweithwyr proffesiynol yn cael eu hatgoffa bod eu barn yn cyfrannu i asesiadau risg a phrosesau gwneud </w:t>
            </w:r>
            <w:r>
              <w:rPr>
                <w:color w:val="FFFFFF"/>
                <w:spacing w:val="-2"/>
                <w:sz w:val="20"/>
              </w:rPr>
              <w:t>penderfyniadau; </w:t>
            </w:r>
            <w:r>
              <w:rPr>
                <w:color w:val="FFFFFF"/>
                <w:sz w:val="20"/>
              </w:rPr>
              <w:t>yn cael ei adlewyrchu mewn hyfforddiant ynghylch amddiffyn</w:t>
            </w:r>
            <w:r>
              <w:rPr>
                <w:color w:val="FFFFFF"/>
                <w:spacing w:val="-1"/>
                <w:sz w:val="20"/>
              </w:rPr>
              <w:t> </w:t>
            </w:r>
            <w:r>
              <w:rPr>
                <w:color w:val="FFFFFF"/>
                <w:sz w:val="20"/>
              </w:rPr>
              <w:t>plant</w:t>
            </w:r>
          </w:p>
          <w:p>
            <w:pPr>
              <w:pStyle w:val="TableParagraph"/>
              <w:spacing w:before="13"/>
              <w:ind w:left="0"/>
              <w:rPr>
                <w:sz w:val="20"/>
              </w:rPr>
            </w:pPr>
          </w:p>
          <w:p>
            <w:pPr>
              <w:pStyle w:val="TableParagraph"/>
              <w:numPr>
                <w:ilvl w:val="0"/>
                <w:numId w:val="16"/>
              </w:numPr>
              <w:tabs>
                <w:tab w:pos="347" w:val="left" w:leader="none"/>
              </w:tabs>
              <w:spacing w:line="218" w:lineRule="auto" w:before="0" w:after="0"/>
              <w:ind w:left="113" w:right="122" w:firstLine="0"/>
              <w:jc w:val="left"/>
              <w:rPr>
                <w:sz w:val="20"/>
              </w:rPr>
            </w:pPr>
            <w:r>
              <w:rPr>
                <w:color w:val="FFFFFF"/>
                <w:sz w:val="20"/>
              </w:rPr>
              <w:t>Astudiaeth achos gadarnhaol lle medrodd y tîm </w:t>
            </w:r>
            <w:r>
              <w:rPr>
                <w:color w:val="FFFFFF"/>
                <w:spacing w:val="-6"/>
                <w:sz w:val="20"/>
              </w:rPr>
              <w:t>“Ar </w:t>
            </w:r>
            <w:r>
              <w:rPr>
                <w:color w:val="FFFFFF"/>
                <w:sz w:val="20"/>
              </w:rPr>
              <w:t>Ffiniau Gofal” – a fu’n darparu 15-20 awr o gymorth wythnosol cyn ac ar ôl geni – alluogi i ferch fach a oedd ar y Gofrestr Amddiffyn Plant aros gyda’i rhieni. Mae’r teulu wedi cytuno i barhau i dderbyn cymorth</w:t>
            </w:r>
          </w:p>
        </w:tc>
      </w:tr>
      <w:tr>
        <w:trPr>
          <w:trHeight w:val="1410" w:hRule="atLeast"/>
        </w:trPr>
        <w:tc>
          <w:tcPr>
            <w:tcW w:w="1453" w:type="dxa"/>
            <w:shd w:val="clear" w:color="auto" w:fill="399279"/>
          </w:tcPr>
          <w:p>
            <w:pPr>
              <w:pStyle w:val="TableParagraph"/>
              <w:spacing w:line="211" w:lineRule="auto" w:before="127"/>
              <w:ind w:left="428" w:right="73" w:firstLine="418"/>
              <w:rPr>
                <w:rFonts w:ascii="Avenir" w:hAnsi="Avenir"/>
                <w:b/>
                <w:sz w:val="20"/>
              </w:rPr>
            </w:pPr>
            <w:r>
              <w:rPr>
                <w:rFonts w:ascii="Avenir" w:hAnsi="Avenir"/>
                <w:b/>
                <w:color w:val="FFFFFF"/>
                <w:sz w:val="20"/>
              </w:rPr>
              <w:t>Bae’r Gorllewin</w:t>
            </w:r>
          </w:p>
        </w:tc>
        <w:tc>
          <w:tcPr>
            <w:tcW w:w="3406" w:type="dxa"/>
            <w:shd w:val="clear" w:color="auto" w:fill="399279"/>
          </w:tcPr>
          <w:p>
            <w:pPr>
              <w:pStyle w:val="TableParagraph"/>
              <w:spacing w:line="218" w:lineRule="auto" w:before="121"/>
              <w:ind w:right="259"/>
              <w:rPr>
                <w:sz w:val="20"/>
              </w:rPr>
            </w:pPr>
            <w:r>
              <w:rPr>
                <w:color w:val="FFFFFF"/>
                <w:sz w:val="20"/>
              </w:rPr>
              <w:t>Teuluoedd sy’n gyfrifol am anaf annamweiniol i faban ac am gam- drin plentyn yn rhywiol</w:t>
            </w:r>
          </w:p>
        </w:tc>
        <w:tc>
          <w:tcPr>
            <w:tcW w:w="5099" w:type="dxa"/>
            <w:shd w:val="clear" w:color="auto" w:fill="399279"/>
          </w:tcPr>
          <w:p>
            <w:pPr>
              <w:pStyle w:val="TableParagraph"/>
              <w:spacing w:line="218" w:lineRule="auto" w:before="121"/>
              <w:ind w:right="321"/>
              <w:rPr>
                <w:sz w:val="20"/>
              </w:rPr>
            </w:pPr>
            <w:r>
              <w:rPr>
                <w:color w:val="FFFFFF"/>
                <w:sz w:val="20"/>
              </w:rPr>
              <w:t>Sicrhau bod gan deuluoedd wybodaeth am bob cam yn y broses amddiffyn plant; atgoffa gweithwyr proffesiynol i fod yn wyliadwrus a rhoi sylw i hanes</w:t>
            </w:r>
          </w:p>
          <w:p>
            <w:pPr>
              <w:pStyle w:val="TableParagraph"/>
              <w:spacing w:line="218" w:lineRule="auto"/>
              <w:ind w:right="145"/>
              <w:rPr>
                <w:sz w:val="20"/>
              </w:rPr>
            </w:pPr>
            <w:r>
              <w:rPr>
                <w:color w:val="FFFFFF"/>
                <w:sz w:val="20"/>
              </w:rPr>
              <w:t>plentyn a deinameg ei deulu; a sicrhau bod cleisiau ar y sawl sy’n mynychu’n aml yn esgor ar amheuon</w:t>
            </w:r>
          </w:p>
        </w:tc>
      </w:tr>
    </w:tbl>
    <w:p>
      <w:pPr>
        <w:spacing w:after="0" w:line="218" w:lineRule="auto"/>
        <w:rPr>
          <w:sz w:val="20"/>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713152" filled="true" fillcolor="#3b957d" stroked="false">
            <v:fill type="solid"/>
            <w10:wrap type="none"/>
          </v:rect>
        </w:pict>
      </w:r>
      <w:r>
        <w:rPr/>
        <w:pict>
          <v:shape style="position:absolute;margin-left:7.0315pt;margin-top:188.000107pt;width:15.7pt;height:465.9pt;mso-position-horizontal-relative:page;mso-position-vertical-relative:page;z-index:15860736" type="#_x0000_t202" filled="false" stroked="false">
            <v:textbox inset="0,0,0,0" style="layout-flow:vertical;mso-layout-flow-alt:bottom-to-top">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p>
    <w:p>
      <w:pPr>
        <w:pStyle w:val="BodyText"/>
        <w:spacing w:before="6"/>
      </w:pPr>
    </w:p>
    <w:p>
      <w:pPr>
        <w:tabs>
          <w:tab w:pos="7455" w:val="left" w:leader="none"/>
        </w:tabs>
        <w:spacing w:before="100"/>
        <w:ind w:left="927" w:right="0" w:firstLine="0"/>
        <w:jc w:val="left"/>
        <w:rPr>
          <w:sz w:val="16"/>
        </w:rPr>
      </w:pPr>
      <w:r>
        <w:rPr>
          <w:color w:val="231F20"/>
          <w:sz w:val="16"/>
        </w:rPr>
        <w:t>38</w:t>
        <w:tab/>
        <w:t>Bwrdd Diogelu Annibynnol Cenedlaethol</w:t>
      </w:r>
      <w:r>
        <w:rPr>
          <w:color w:val="231F20"/>
          <w:spacing w:val="-2"/>
          <w:sz w:val="16"/>
        </w:rPr>
        <w:t> </w:t>
      </w:r>
      <w:r>
        <w:rPr>
          <w:color w:val="231F20"/>
          <w:sz w:val="16"/>
        </w:rPr>
        <w:t>Cymru</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after="1"/>
        <w:rPr>
          <w:sz w:val="10"/>
        </w:rPr>
      </w:pPr>
    </w:p>
    <w:tbl>
      <w:tblPr>
        <w:tblW w:w="0" w:type="auto"/>
        <w:jc w:val="left"/>
        <w:tblInd w:w="9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53"/>
        <w:gridCol w:w="3423"/>
        <w:gridCol w:w="5082"/>
      </w:tblGrid>
      <w:tr>
        <w:trPr>
          <w:trHeight w:val="406" w:hRule="atLeast"/>
        </w:trPr>
        <w:tc>
          <w:tcPr>
            <w:tcW w:w="1453" w:type="dxa"/>
            <w:shd w:val="clear" w:color="auto" w:fill="399279"/>
          </w:tcPr>
          <w:p>
            <w:pPr>
              <w:pStyle w:val="TableParagraph"/>
              <w:ind w:left="0"/>
              <w:rPr>
                <w:rFonts w:ascii="Times New Roman"/>
                <w:sz w:val="18"/>
              </w:rPr>
            </w:pPr>
          </w:p>
        </w:tc>
        <w:tc>
          <w:tcPr>
            <w:tcW w:w="3423" w:type="dxa"/>
            <w:shd w:val="clear" w:color="auto" w:fill="399279"/>
          </w:tcPr>
          <w:p>
            <w:pPr>
              <w:pStyle w:val="TableParagraph"/>
              <w:spacing w:before="103"/>
              <w:rPr>
                <w:rFonts w:ascii="Avenir" w:hAnsi="Avenir"/>
                <w:b/>
                <w:sz w:val="20"/>
              </w:rPr>
            </w:pPr>
            <w:r>
              <w:rPr>
                <w:rFonts w:ascii="Avenir" w:hAnsi="Avenir"/>
                <w:b/>
                <w:color w:val="FFFFFF"/>
                <w:sz w:val="20"/>
              </w:rPr>
              <w:t>Themâu’n ymwneud ag oedolion</w:t>
            </w:r>
          </w:p>
        </w:tc>
        <w:tc>
          <w:tcPr>
            <w:tcW w:w="5082" w:type="dxa"/>
            <w:shd w:val="clear" w:color="auto" w:fill="399279"/>
          </w:tcPr>
          <w:p>
            <w:pPr>
              <w:pStyle w:val="TableParagraph"/>
              <w:spacing w:before="103"/>
              <w:rPr>
                <w:rFonts w:ascii="Avenir"/>
                <w:b/>
                <w:sz w:val="20"/>
              </w:rPr>
            </w:pPr>
            <w:r>
              <w:rPr>
                <w:rFonts w:ascii="Avenir"/>
                <w:b/>
                <w:color w:val="FFFFFF"/>
                <w:sz w:val="20"/>
              </w:rPr>
              <w:t>Newidiadau a roddwyd ar waith</w:t>
            </w:r>
          </w:p>
        </w:tc>
      </w:tr>
      <w:tr>
        <w:trPr>
          <w:trHeight w:val="1170" w:hRule="atLeast"/>
        </w:trPr>
        <w:tc>
          <w:tcPr>
            <w:tcW w:w="1453" w:type="dxa"/>
            <w:shd w:val="clear" w:color="auto" w:fill="399279"/>
          </w:tcPr>
          <w:p>
            <w:pPr>
              <w:pStyle w:val="TableParagraph"/>
              <w:spacing w:line="257" w:lineRule="exact" w:before="103"/>
              <w:ind w:left="0" w:right="91"/>
              <w:jc w:val="right"/>
              <w:rPr>
                <w:rFonts w:ascii="Avenir"/>
                <w:b/>
                <w:sz w:val="20"/>
              </w:rPr>
            </w:pPr>
            <w:r>
              <w:rPr>
                <w:rFonts w:ascii="Avenir"/>
                <w:b/>
                <w:color w:val="FFFFFF"/>
                <w:spacing w:val="-1"/>
                <w:sz w:val="20"/>
              </w:rPr>
              <w:t>Caerdydd</w:t>
            </w:r>
          </w:p>
          <w:p>
            <w:pPr>
              <w:pStyle w:val="TableParagraph"/>
              <w:spacing w:line="257" w:lineRule="exact"/>
              <w:ind w:left="0" w:right="91"/>
              <w:jc w:val="right"/>
              <w:rPr>
                <w:rFonts w:ascii="Avenir" w:hAnsi="Avenir"/>
                <w:b/>
                <w:sz w:val="20"/>
              </w:rPr>
            </w:pPr>
            <w:r>
              <w:rPr>
                <w:rFonts w:ascii="Avenir" w:hAnsi="Avenir"/>
                <w:b/>
                <w:color w:val="FFFFFF"/>
                <w:sz w:val="20"/>
              </w:rPr>
              <w:t>a’r</w:t>
            </w:r>
            <w:r>
              <w:rPr>
                <w:rFonts w:ascii="Avenir" w:hAnsi="Avenir"/>
                <w:b/>
                <w:color w:val="FFFFFF"/>
                <w:spacing w:val="-4"/>
                <w:sz w:val="20"/>
              </w:rPr>
              <w:t> </w:t>
            </w:r>
            <w:r>
              <w:rPr>
                <w:rFonts w:ascii="Avenir" w:hAnsi="Avenir"/>
                <w:b/>
                <w:color w:val="FFFFFF"/>
                <w:sz w:val="20"/>
              </w:rPr>
              <w:t>Fro</w:t>
            </w:r>
          </w:p>
        </w:tc>
        <w:tc>
          <w:tcPr>
            <w:tcW w:w="3423" w:type="dxa"/>
            <w:shd w:val="clear" w:color="auto" w:fill="399279"/>
          </w:tcPr>
          <w:p>
            <w:pPr>
              <w:pStyle w:val="TableParagraph"/>
              <w:numPr>
                <w:ilvl w:val="0"/>
                <w:numId w:val="17"/>
              </w:numPr>
              <w:tabs>
                <w:tab w:pos="329" w:val="left" w:leader="none"/>
              </w:tabs>
              <w:spacing w:line="240" w:lineRule="auto" w:before="103" w:after="0"/>
              <w:ind w:left="328" w:right="0" w:hanging="216"/>
              <w:jc w:val="left"/>
              <w:rPr>
                <w:sz w:val="20"/>
              </w:rPr>
            </w:pPr>
            <w:r>
              <w:rPr>
                <w:color w:val="FFFFFF"/>
                <w:sz w:val="20"/>
              </w:rPr>
              <w:t>Gweithdrefn</w:t>
            </w:r>
            <w:r>
              <w:rPr>
                <w:color w:val="FFFFFF"/>
                <w:spacing w:val="-1"/>
                <w:sz w:val="20"/>
              </w:rPr>
              <w:t> </w:t>
            </w:r>
            <w:r>
              <w:rPr>
                <w:color w:val="FFFFFF"/>
                <w:sz w:val="20"/>
              </w:rPr>
              <w:t>gwyno</w:t>
            </w:r>
          </w:p>
          <w:p>
            <w:pPr>
              <w:pStyle w:val="TableParagraph"/>
              <w:spacing w:before="11"/>
              <w:ind w:left="0"/>
              <w:rPr>
                <w:sz w:val="20"/>
              </w:rPr>
            </w:pPr>
          </w:p>
          <w:p>
            <w:pPr>
              <w:pStyle w:val="TableParagraph"/>
              <w:numPr>
                <w:ilvl w:val="0"/>
                <w:numId w:val="17"/>
              </w:numPr>
              <w:tabs>
                <w:tab w:pos="347" w:val="left" w:leader="none"/>
              </w:tabs>
              <w:spacing w:line="218" w:lineRule="auto" w:before="1" w:after="0"/>
              <w:ind w:left="113" w:right="654" w:firstLine="0"/>
              <w:jc w:val="left"/>
              <w:rPr>
                <w:sz w:val="20"/>
              </w:rPr>
            </w:pPr>
            <w:r>
              <w:rPr>
                <w:color w:val="FFFFFF"/>
                <w:sz w:val="20"/>
              </w:rPr>
              <w:t>Adroddiadau / </w:t>
            </w:r>
            <w:r>
              <w:rPr>
                <w:color w:val="FFFFFF"/>
                <w:spacing w:val="-3"/>
                <w:sz w:val="20"/>
              </w:rPr>
              <w:t>arolygiadau </w:t>
            </w:r>
            <w:r>
              <w:rPr>
                <w:color w:val="FFFFFF"/>
                <w:sz w:val="20"/>
              </w:rPr>
              <w:t>sefydliadol perthnasol</w:t>
            </w:r>
          </w:p>
        </w:tc>
        <w:tc>
          <w:tcPr>
            <w:tcW w:w="5082" w:type="dxa"/>
            <w:shd w:val="clear" w:color="auto" w:fill="399279"/>
          </w:tcPr>
          <w:p>
            <w:pPr>
              <w:pStyle w:val="TableParagraph"/>
              <w:numPr>
                <w:ilvl w:val="0"/>
                <w:numId w:val="18"/>
              </w:numPr>
              <w:tabs>
                <w:tab w:pos="329" w:val="left" w:leader="none"/>
              </w:tabs>
              <w:spacing w:line="240" w:lineRule="auto" w:before="103" w:after="0"/>
              <w:ind w:left="328" w:right="0" w:hanging="216"/>
              <w:jc w:val="left"/>
              <w:rPr>
                <w:sz w:val="20"/>
              </w:rPr>
            </w:pPr>
            <w:r>
              <w:rPr>
                <w:color w:val="FFFFFF"/>
                <w:sz w:val="20"/>
              </w:rPr>
              <w:t>Alinio hynny â’r weithdrefn ar gyfer</w:t>
            </w:r>
            <w:r>
              <w:rPr>
                <w:color w:val="FFFFFF"/>
                <w:spacing w:val="-1"/>
                <w:sz w:val="20"/>
              </w:rPr>
              <w:t> </w:t>
            </w:r>
            <w:r>
              <w:rPr>
                <w:color w:val="FFFFFF"/>
                <w:sz w:val="20"/>
              </w:rPr>
              <w:t>plant</w:t>
            </w:r>
          </w:p>
          <w:p>
            <w:pPr>
              <w:pStyle w:val="TableParagraph"/>
              <w:spacing w:before="7"/>
              <w:ind w:left="0"/>
              <w:rPr>
                <w:sz w:val="19"/>
              </w:rPr>
            </w:pPr>
          </w:p>
          <w:p>
            <w:pPr>
              <w:pStyle w:val="TableParagraph"/>
              <w:numPr>
                <w:ilvl w:val="0"/>
                <w:numId w:val="18"/>
              </w:numPr>
              <w:tabs>
                <w:tab w:pos="347" w:val="left" w:leader="none"/>
              </w:tabs>
              <w:spacing w:line="240" w:lineRule="auto" w:before="0" w:after="0"/>
              <w:ind w:left="346" w:right="0" w:hanging="234"/>
              <w:jc w:val="left"/>
              <w:rPr>
                <w:sz w:val="20"/>
              </w:rPr>
            </w:pPr>
            <w:r>
              <w:rPr>
                <w:color w:val="FFFFFF"/>
                <w:sz w:val="20"/>
              </w:rPr>
              <w:t>Rhannu a thrafod y rhain yn y</w:t>
            </w:r>
            <w:r>
              <w:rPr>
                <w:color w:val="FFFFFF"/>
                <w:spacing w:val="-1"/>
                <w:sz w:val="20"/>
              </w:rPr>
              <w:t> </w:t>
            </w:r>
            <w:r>
              <w:rPr>
                <w:color w:val="FFFFFF"/>
                <w:sz w:val="20"/>
              </w:rPr>
              <w:t>Bwrdd</w:t>
            </w:r>
          </w:p>
        </w:tc>
      </w:tr>
      <w:tr>
        <w:trPr>
          <w:trHeight w:val="1410" w:hRule="atLeast"/>
        </w:trPr>
        <w:tc>
          <w:tcPr>
            <w:tcW w:w="1453" w:type="dxa"/>
            <w:shd w:val="clear" w:color="auto" w:fill="399279"/>
          </w:tcPr>
          <w:p>
            <w:pPr>
              <w:pStyle w:val="TableParagraph"/>
              <w:spacing w:before="103"/>
              <w:ind w:left="0" w:right="91"/>
              <w:jc w:val="right"/>
              <w:rPr>
                <w:rFonts w:ascii="Avenir"/>
                <w:b/>
                <w:sz w:val="20"/>
              </w:rPr>
            </w:pPr>
            <w:r>
              <w:rPr>
                <w:rFonts w:ascii="Avenir"/>
                <w:b/>
                <w:color w:val="FFFFFF"/>
                <w:sz w:val="20"/>
              </w:rPr>
              <w:t>Cwm Taf</w:t>
            </w:r>
          </w:p>
        </w:tc>
        <w:tc>
          <w:tcPr>
            <w:tcW w:w="3423" w:type="dxa"/>
            <w:shd w:val="clear" w:color="auto" w:fill="399279"/>
          </w:tcPr>
          <w:p>
            <w:pPr>
              <w:pStyle w:val="TableParagraph"/>
              <w:numPr>
                <w:ilvl w:val="0"/>
                <w:numId w:val="19"/>
              </w:numPr>
              <w:tabs>
                <w:tab w:pos="329" w:val="left" w:leader="none"/>
              </w:tabs>
              <w:spacing w:line="218" w:lineRule="auto" w:before="121" w:after="0"/>
              <w:ind w:left="113" w:right="623" w:firstLine="0"/>
              <w:jc w:val="left"/>
              <w:rPr>
                <w:sz w:val="20"/>
              </w:rPr>
            </w:pPr>
            <w:r>
              <w:rPr>
                <w:color w:val="FFFFFF"/>
                <w:sz w:val="20"/>
              </w:rPr>
              <w:t>Oedi yn y broses </w:t>
            </w:r>
            <w:r>
              <w:rPr>
                <w:color w:val="FFFFFF"/>
                <w:spacing w:val="-3"/>
                <w:sz w:val="20"/>
              </w:rPr>
              <w:t>amddiffyn </w:t>
            </w:r>
            <w:r>
              <w:rPr>
                <w:color w:val="FFFFFF"/>
                <w:sz w:val="20"/>
              </w:rPr>
              <w:t>oedolion</w:t>
            </w:r>
          </w:p>
          <w:p>
            <w:pPr>
              <w:pStyle w:val="TableParagraph"/>
              <w:spacing w:before="3"/>
              <w:ind w:left="0"/>
              <w:rPr>
                <w:sz w:val="21"/>
              </w:rPr>
            </w:pPr>
          </w:p>
          <w:p>
            <w:pPr>
              <w:pStyle w:val="TableParagraph"/>
              <w:numPr>
                <w:ilvl w:val="0"/>
                <w:numId w:val="19"/>
              </w:numPr>
              <w:tabs>
                <w:tab w:pos="347" w:val="left" w:leader="none"/>
              </w:tabs>
              <w:spacing w:line="218" w:lineRule="auto" w:before="0" w:after="0"/>
              <w:ind w:left="113" w:right="98" w:firstLine="0"/>
              <w:jc w:val="left"/>
              <w:rPr>
                <w:sz w:val="20"/>
              </w:rPr>
            </w:pPr>
            <w:r>
              <w:rPr>
                <w:color w:val="FFFFFF"/>
                <w:sz w:val="20"/>
              </w:rPr>
              <w:t>Adborth gan yr heddlu ynghylch ymchwiliadau troseddol sy’n</w:t>
            </w:r>
            <w:r>
              <w:rPr>
                <w:color w:val="FFFFFF"/>
                <w:spacing w:val="-3"/>
                <w:sz w:val="20"/>
              </w:rPr>
              <w:t> parhau</w:t>
            </w:r>
          </w:p>
        </w:tc>
        <w:tc>
          <w:tcPr>
            <w:tcW w:w="5082" w:type="dxa"/>
            <w:shd w:val="clear" w:color="auto" w:fill="399279"/>
          </w:tcPr>
          <w:p>
            <w:pPr>
              <w:pStyle w:val="TableParagraph"/>
              <w:numPr>
                <w:ilvl w:val="0"/>
                <w:numId w:val="20"/>
              </w:numPr>
              <w:tabs>
                <w:tab w:pos="329" w:val="left" w:leader="none"/>
              </w:tabs>
              <w:spacing w:line="218" w:lineRule="auto" w:before="121" w:after="0"/>
              <w:ind w:left="113" w:right="123" w:firstLine="0"/>
              <w:jc w:val="left"/>
              <w:rPr>
                <w:sz w:val="20"/>
              </w:rPr>
            </w:pPr>
            <w:r>
              <w:rPr>
                <w:color w:val="FFFFFF"/>
                <w:sz w:val="20"/>
              </w:rPr>
              <w:t>Archwiliadau’n dangos gwelliannau; ac mae’r </w:t>
            </w:r>
            <w:r>
              <w:rPr>
                <w:color w:val="FFFFFF"/>
                <w:spacing w:val="-3"/>
                <w:sz w:val="20"/>
              </w:rPr>
              <w:t>sector </w:t>
            </w:r>
            <w:r>
              <w:rPr>
                <w:color w:val="FFFFFF"/>
                <w:sz w:val="20"/>
              </w:rPr>
              <w:t>iechyd wedi dangos bod dogfennau perthnasol yn cael eu cwblhau mewn modd sy’n gyson</w:t>
            </w:r>
          </w:p>
          <w:p>
            <w:pPr>
              <w:pStyle w:val="TableParagraph"/>
              <w:spacing w:before="10"/>
              <w:ind w:left="0"/>
              <w:rPr>
                <w:sz w:val="19"/>
              </w:rPr>
            </w:pPr>
          </w:p>
          <w:p>
            <w:pPr>
              <w:pStyle w:val="TableParagraph"/>
              <w:numPr>
                <w:ilvl w:val="0"/>
                <w:numId w:val="20"/>
              </w:numPr>
              <w:tabs>
                <w:tab w:pos="347" w:val="left" w:leader="none"/>
              </w:tabs>
              <w:spacing w:line="240" w:lineRule="auto" w:before="0" w:after="0"/>
              <w:ind w:left="346" w:right="0" w:hanging="234"/>
              <w:jc w:val="left"/>
              <w:rPr>
                <w:sz w:val="20"/>
              </w:rPr>
            </w:pPr>
            <w:r>
              <w:rPr>
                <w:color w:val="FFFFFF"/>
                <w:sz w:val="20"/>
              </w:rPr>
              <w:t>Gwelwyd gwelliant</w:t>
            </w:r>
          </w:p>
        </w:tc>
      </w:tr>
      <w:tr>
        <w:trPr>
          <w:trHeight w:val="1170" w:hRule="atLeast"/>
        </w:trPr>
        <w:tc>
          <w:tcPr>
            <w:tcW w:w="1453" w:type="dxa"/>
            <w:shd w:val="clear" w:color="auto" w:fill="399279"/>
          </w:tcPr>
          <w:p>
            <w:pPr>
              <w:pStyle w:val="TableParagraph"/>
              <w:spacing w:before="103"/>
              <w:ind w:left="0" w:right="91"/>
              <w:jc w:val="right"/>
              <w:rPr>
                <w:rFonts w:ascii="Avenir"/>
                <w:b/>
                <w:sz w:val="20"/>
              </w:rPr>
            </w:pPr>
            <w:r>
              <w:rPr>
                <w:rFonts w:ascii="Avenir"/>
                <w:b/>
                <w:color w:val="FFFFFF"/>
                <w:sz w:val="20"/>
              </w:rPr>
              <w:t>Gwent</w:t>
            </w:r>
          </w:p>
        </w:tc>
        <w:tc>
          <w:tcPr>
            <w:tcW w:w="3423" w:type="dxa"/>
            <w:shd w:val="clear" w:color="auto" w:fill="399279"/>
          </w:tcPr>
          <w:p>
            <w:pPr>
              <w:pStyle w:val="TableParagraph"/>
              <w:numPr>
                <w:ilvl w:val="0"/>
                <w:numId w:val="21"/>
              </w:numPr>
              <w:tabs>
                <w:tab w:pos="329" w:val="left" w:leader="none"/>
              </w:tabs>
              <w:spacing w:line="240" w:lineRule="auto" w:before="103" w:after="0"/>
              <w:ind w:left="328" w:right="0" w:hanging="216"/>
              <w:jc w:val="left"/>
              <w:rPr>
                <w:sz w:val="11"/>
              </w:rPr>
            </w:pPr>
            <w:r>
              <w:rPr>
                <w:color w:val="FFFFFF"/>
                <w:sz w:val="20"/>
              </w:rPr>
              <w:t>Chwilio am Atebolrwydd</w:t>
            </w:r>
            <w:r>
              <w:rPr>
                <w:color w:val="FFFFFF"/>
                <w:position w:val="7"/>
                <w:sz w:val="11"/>
              </w:rPr>
              <w:t>*</w:t>
            </w:r>
          </w:p>
          <w:p>
            <w:pPr>
              <w:pStyle w:val="TableParagraph"/>
              <w:spacing w:before="7"/>
              <w:ind w:left="0"/>
              <w:rPr>
                <w:sz w:val="19"/>
              </w:rPr>
            </w:pPr>
          </w:p>
          <w:p>
            <w:pPr>
              <w:pStyle w:val="TableParagraph"/>
              <w:numPr>
                <w:ilvl w:val="0"/>
                <w:numId w:val="21"/>
              </w:numPr>
              <w:tabs>
                <w:tab w:pos="347" w:val="left" w:leader="none"/>
              </w:tabs>
              <w:spacing w:line="253" w:lineRule="exact" w:before="0" w:after="0"/>
              <w:ind w:left="346" w:right="0" w:hanging="234"/>
              <w:jc w:val="left"/>
              <w:rPr>
                <w:sz w:val="20"/>
              </w:rPr>
            </w:pPr>
            <w:r>
              <w:rPr>
                <w:color w:val="FFFFFF"/>
                <w:sz w:val="20"/>
              </w:rPr>
              <w:t>Achosion o gwympo ymhlith</w:t>
            </w:r>
          </w:p>
          <w:p>
            <w:pPr>
              <w:pStyle w:val="TableParagraph"/>
              <w:spacing w:line="253" w:lineRule="exact"/>
              <w:rPr>
                <w:sz w:val="20"/>
              </w:rPr>
            </w:pPr>
            <w:r>
              <w:rPr>
                <w:color w:val="FFFFFF"/>
                <w:sz w:val="20"/>
              </w:rPr>
              <w:t>pobl hŷn sy’n wynebu risg</w:t>
            </w:r>
          </w:p>
        </w:tc>
        <w:tc>
          <w:tcPr>
            <w:tcW w:w="5082" w:type="dxa"/>
            <w:shd w:val="clear" w:color="auto" w:fill="399279"/>
          </w:tcPr>
          <w:p>
            <w:pPr>
              <w:pStyle w:val="TableParagraph"/>
              <w:numPr>
                <w:ilvl w:val="0"/>
                <w:numId w:val="22"/>
              </w:numPr>
              <w:tabs>
                <w:tab w:pos="329" w:val="left" w:leader="none"/>
              </w:tabs>
              <w:spacing w:line="240" w:lineRule="auto" w:before="103" w:after="0"/>
              <w:ind w:left="328" w:right="0" w:hanging="216"/>
              <w:jc w:val="left"/>
              <w:rPr>
                <w:sz w:val="20"/>
              </w:rPr>
            </w:pPr>
            <w:r>
              <w:rPr>
                <w:color w:val="FFFFFF"/>
                <w:sz w:val="20"/>
              </w:rPr>
              <w:t>Ansawdd gofal yn flaenoriaeth strategol</w:t>
            </w:r>
          </w:p>
          <w:p>
            <w:pPr>
              <w:pStyle w:val="TableParagraph"/>
              <w:spacing w:before="11"/>
              <w:ind w:left="0"/>
              <w:rPr>
                <w:sz w:val="20"/>
              </w:rPr>
            </w:pPr>
          </w:p>
          <w:p>
            <w:pPr>
              <w:pStyle w:val="TableParagraph"/>
              <w:numPr>
                <w:ilvl w:val="0"/>
                <w:numId w:val="22"/>
              </w:numPr>
              <w:tabs>
                <w:tab w:pos="347" w:val="left" w:leader="none"/>
              </w:tabs>
              <w:spacing w:line="218" w:lineRule="auto" w:before="1" w:after="0"/>
              <w:ind w:left="113" w:right="521" w:firstLine="0"/>
              <w:jc w:val="left"/>
              <w:rPr>
                <w:sz w:val="20"/>
              </w:rPr>
            </w:pPr>
            <w:r>
              <w:rPr>
                <w:color w:val="FFFFFF"/>
                <w:sz w:val="20"/>
              </w:rPr>
              <w:t>Llwybrau a strwythurau adrodd wedi’u halinio </w:t>
            </w:r>
            <w:r>
              <w:rPr>
                <w:color w:val="FFFFFF"/>
                <w:spacing w:val="-18"/>
                <w:sz w:val="20"/>
              </w:rPr>
              <w:t>â </w:t>
            </w:r>
            <w:r>
              <w:rPr>
                <w:color w:val="FFFFFF"/>
                <w:sz w:val="20"/>
              </w:rPr>
              <w:t>phrotocolau’r bwrdd</w:t>
            </w:r>
            <w:r>
              <w:rPr>
                <w:color w:val="FFFFFF"/>
                <w:spacing w:val="-1"/>
                <w:sz w:val="20"/>
              </w:rPr>
              <w:t> </w:t>
            </w:r>
            <w:r>
              <w:rPr>
                <w:color w:val="FFFFFF"/>
                <w:sz w:val="20"/>
              </w:rPr>
              <w:t>iechyd</w:t>
            </w:r>
          </w:p>
        </w:tc>
      </w:tr>
      <w:tr>
        <w:trPr>
          <w:trHeight w:val="1126" w:hRule="atLeast"/>
        </w:trPr>
        <w:tc>
          <w:tcPr>
            <w:tcW w:w="1453" w:type="dxa"/>
            <w:shd w:val="clear" w:color="auto" w:fill="399279"/>
          </w:tcPr>
          <w:p>
            <w:pPr>
              <w:pStyle w:val="TableParagraph"/>
              <w:spacing w:line="211" w:lineRule="auto" w:before="127"/>
              <w:ind w:left="261" w:right="91" w:firstLine="33"/>
              <w:jc w:val="right"/>
              <w:rPr>
                <w:rFonts w:ascii="Avenir"/>
                <w:b/>
                <w:sz w:val="20"/>
              </w:rPr>
            </w:pPr>
            <w:r>
              <w:rPr>
                <w:rFonts w:ascii="Avenir"/>
                <w:b/>
                <w:color w:val="FFFFFF"/>
                <w:sz w:val="20"/>
              </w:rPr>
              <w:t>Canolbarth a</w:t>
            </w:r>
            <w:r>
              <w:rPr>
                <w:rFonts w:ascii="Avenir"/>
                <w:b/>
                <w:color w:val="FFFFFF"/>
                <w:spacing w:val="-17"/>
                <w:sz w:val="20"/>
              </w:rPr>
              <w:t> </w:t>
            </w:r>
            <w:r>
              <w:rPr>
                <w:rFonts w:ascii="Avenir"/>
                <w:b/>
                <w:color w:val="FFFFFF"/>
                <w:sz w:val="20"/>
              </w:rPr>
              <w:t>Gorllewin</w:t>
            </w:r>
          </w:p>
          <w:p>
            <w:pPr>
              <w:pStyle w:val="TableParagraph"/>
              <w:spacing w:line="248" w:lineRule="exact"/>
              <w:ind w:left="0" w:right="91"/>
              <w:jc w:val="right"/>
              <w:rPr>
                <w:rFonts w:ascii="Avenir"/>
                <w:b/>
                <w:sz w:val="20"/>
              </w:rPr>
            </w:pPr>
            <w:r>
              <w:rPr>
                <w:rFonts w:ascii="Avenir"/>
                <w:b/>
                <w:color w:val="FFFFFF"/>
                <w:sz w:val="20"/>
              </w:rPr>
              <w:t>Cymru</w:t>
            </w:r>
          </w:p>
        </w:tc>
        <w:tc>
          <w:tcPr>
            <w:tcW w:w="3423" w:type="dxa"/>
            <w:shd w:val="clear" w:color="auto" w:fill="399279"/>
          </w:tcPr>
          <w:p>
            <w:pPr>
              <w:pStyle w:val="TableParagraph"/>
              <w:spacing w:line="218" w:lineRule="auto" w:before="121"/>
              <w:ind w:right="240"/>
              <w:rPr>
                <w:sz w:val="20"/>
              </w:rPr>
            </w:pPr>
            <w:r>
              <w:rPr>
                <w:color w:val="FFFFFF"/>
                <w:sz w:val="20"/>
              </w:rPr>
              <w:t>a. Hybu her effeithiol ac atebolrwydd proffesiynol</w:t>
            </w:r>
          </w:p>
        </w:tc>
        <w:tc>
          <w:tcPr>
            <w:tcW w:w="5082" w:type="dxa"/>
            <w:shd w:val="clear" w:color="auto" w:fill="399279"/>
          </w:tcPr>
          <w:p>
            <w:pPr>
              <w:pStyle w:val="TableParagraph"/>
              <w:spacing w:line="218" w:lineRule="auto" w:before="121"/>
              <w:ind w:right="465"/>
              <w:rPr>
                <w:sz w:val="20"/>
              </w:rPr>
            </w:pPr>
            <w:r>
              <w:rPr>
                <w:color w:val="FFFFFF"/>
                <w:sz w:val="20"/>
              </w:rPr>
              <w:t>a. Cryfhau cymalau a geiriad contractau comisiynu â darparwyr gofal er mwyn gorfodi darparwyr i</w:t>
            </w:r>
          </w:p>
          <w:p>
            <w:pPr>
              <w:pStyle w:val="TableParagraph"/>
              <w:spacing w:line="218" w:lineRule="auto"/>
              <w:rPr>
                <w:sz w:val="20"/>
              </w:rPr>
            </w:pPr>
            <w:r>
              <w:rPr>
                <w:color w:val="FFFFFF"/>
                <w:sz w:val="20"/>
              </w:rPr>
              <w:t>gydweithredu ag adolygiadau diogelu; gwella gwaith cyfathrebu a rhannu gwybodaeth</w:t>
            </w:r>
          </w:p>
        </w:tc>
      </w:tr>
      <w:tr>
        <w:trPr>
          <w:trHeight w:val="4333" w:hRule="atLeast"/>
        </w:trPr>
        <w:tc>
          <w:tcPr>
            <w:tcW w:w="1453" w:type="dxa"/>
            <w:shd w:val="clear" w:color="auto" w:fill="399279"/>
          </w:tcPr>
          <w:p>
            <w:pPr>
              <w:pStyle w:val="TableParagraph"/>
              <w:spacing w:line="211" w:lineRule="auto" w:before="127"/>
              <w:ind w:left="721" w:right="73" w:hanging="204"/>
              <w:rPr>
                <w:rFonts w:ascii="Avenir"/>
                <w:b/>
                <w:sz w:val="20"/>
              </w:rPr>
            </w:pPr>
            <w:r>
              <w:rPr>
                <w:rFonts w:ascii="Avenir"/>
                <w:b/>
                <w:color w:val="FFFFFF"/>
                <w:sz w:val="20"/>
              </w:rPr>
              <w:t>Gogledd Cymru</w:t>
            </w:r>
          </w:p>
        </w:tc>
        <w:tc>
          <w:tcPr>
            <w:tcW w:w="3423" w:type="dxa"/>
            <w:shd w:val="clear" w:color="auto" w:fill="399279"/>
          </w:tcPr>
          <w:p>
            <w:pPr>
              <w:pStyle w:val="TableParagraph"/>
              <w:numPr>
                <w:ilvl w:val="0"/>
                <w:numId w:val="23"/>
              </w:numPr>
              <w:tabs>
                <w:tab w:pos="329" w:val="left" w:leader="none"/>
              </w:tabs>
              <w:spacing w:line="218" w:lineRule="auto" w:before="121" w:after="0"/>
              <w:ind w:left="113" w:right="187" w:firstLine="0"/>
              <w:jc w:val="left"/>
              <w:rPr>
                <w:sz w:val="20"/>
              </w:rPr>
            </w:pPr>
            <w:r>
              <w:rPr>
                <w:color w:val="FFFFFF"/>
                <w:sz w:val="20"/>
              </w:rPr>
              <w:t>Dymuniad rhiant hŷn i letya </w:t>
            </w:r>
            <w:r>
              <w:rPr>
                <w:color w:val="FFFFFF"/>
                <w:spacing w:val="-6"/>
                <w:sz w:val="20"/>
              </w:rPr>
              <w:t>mab </w:t>
            </w:r>
            <w:r>
              <w:rPr>
                <w:color w:val="FFFFFF"/>
                <w:sz w:val="20"/>
              </w:rPr>
              <w:t>sy’n oedolyn ac sy’n gyfrifol am gamdriniaeth gorfforol / dymuniad y rhiant hŷn i fyw gyda’r mab</w:t>
            </w:r>
          </w:p>
          <w:p>
            <w:pPr>
              <w:pStyle w:val="TableParagraph"/>
              <w:spacing w:before="1"/>
              <w:ind w:left="0"/>
              <w:rPr>
                <w:sz w:val="21"/>
              </w:rPr>
            </w:pPr>
          </w:p>
          <w:p>
            <w:pPr>
              <w:pStyle w:val="TableParagraph"/>
              <w:numPr>
                <w:ilvl w:val="0"/>
                <w:numId w:val="23"/>
              </w:numPr>
              <w:tabs>
                <w:tab w:pos="347" w:val="left" w:leader="none"/>
              </w:tabs>
              <w:spacing w:line="218" w:lineRule="auto" w:before="0" w:after="0"/>
              <w:ind w:left="113" w:right="268" w:firstLine="0"/>
              <w:jc w:val="left"/>
              <w:rPr>
                <w:sz w:val="20"/>
              </w:rPr>
            </w:pPr>
            <w:r>
              <w:rPr>
                <w:color w:val="FFFFFF"/>
                <w:sz w:val="20"/>
              </w:rPr>
              <w:t>Dyn ag awtistiaeth, sydd wedi dioddef profedigaeth, sy’n byw yn hen gartref y teulu ac y mae oedolion ymosodol a</w:t>
            </w:r>
            <w:r>
              <w:rPr>
                <w:color w:val="FFFFFF"/>
                <w:spacing w:val="-15"/>
                <w:sz w:val="20"/>
              </w:rPr>
              <w:t> </w:t>
            </w:r>
            <w:r>
              <w:rPr>
                <w:color w:val="FFFFFF"/>
                <w:sz w:val="20"/>
              </w:rPr>
              <w:t>diegwyddor</w:t>
            </w:r>
          </w:p>
          <w:p>
            <w:pPr>
              <w:pStyle w:val="TableParagraph"/>
              <w:spacing w:line="230" w:lineRule="exact"/>
              <w:rPr>
                <w:sz w:val="20"/>
              </w:rPr>
            </w:pPr>
            <w:r>
              <w:rPr>
                <w:color w:val="FFFFFF"/>
                <w:sz w:val="20"/>
              </w:rPr>
              <w:t>yn dod yn ffrindiau iddo – oedolion</w:t>
            </w:r>
          </w:p>
          <w:p>
            <w:pPr>
              <w:pStyle w:val="TableParagraph"/>
              <w:spacing w:line="253" w:lineRule="exact"/>
              <w:rPr>
                <w:sz w:val="20"/>
              </w:rPr>
            </w:pPr>
            <w:r>
              <w:rPr>
                <w:color w:val="FFFFFF"/>
                <w:sz w:val="20"/>
              </w:rPr>
              <w:t>y bu’n yfed alcohol gyda nhw</w:t>
            </w:r>
          </w:p>
          <w:p>
            <w:pPr>
              <w:pStyle w:val="TableParagraph"/>
              <w:spacing w:before="11"/>
              <w:ind w:left="0"/>
              <w:rPr>
                <w:sz w:val="20"/>
              </w:rPr>
            </w:pPr>
          </w:p>
          <w:p>
            <w:pPr>
              <w:pStyle w:val="TableParagraph"/>
              <w:numPr>
                <w:ilvl w:val="0"/>
                <w:numId w:val="23"/>
              </w:numPr>
              <w:tabs>
                <w:tab w:pos="321" w:val="left" w:leader="none"/>
              </w:tabs>
              <w:spacing w:line="218" w:lineRule="auto" w:before="0" w:after="0"/>
              <w:ind w:left="113" w:right="454" w:firstLine="0"/>
              <w:jc w:val="left"/>
              <w:rPr>
                <w:sz w:val="20"/>
              </w:rPr>
            </w:pPr>
            <w:r>
              <w:rPr>
                <w:color w:val="FFFFFF"/>
                <w:sz w:val="20"/>
              </w:rPr>
              <w:t>Dywedodd dynes a oedd yn cael triniaeth iechyd meddwl fel claf mewnol wrth nyrs ei</w:t>
            </w:r>
            <w:r>
              <w:rPr>
                <w:color w:val="FFFFFF"/>
                <w:spacing w:val="1"/>
                <w:sz w:val="20"/>
              </w:rPr>
              <w:t> </w:t>
            </w:r>
            <w:r>
              <w:rPr>
                <w:color w:val="FFFFFF"/>
                <w:spacing w:val="-6"/>
                <w:sz w:val="20"/>
              </w:rPr>
              <w:t>bod</w:t>
            </w:r>
          </w:p>
          <w:p>
            <w:pPr>
              <w:pStyle w:val="TableParagraph"/>
              <w:spacing w:line="218" w:lineRule="auto"/>
              <w:ind w:right="240"/>
              <w:rPr>
                <w:sz w:val="20"/>
              </w:rPr>
            </w:pPr>
            <w:r>
              <w:rPr>
                <w:color w:val="FFFFFF"/>
                <w:sz w:val="20"/>
              </w:rPr>
              <w:t>mewn perthynas agos â gweithiwr cymorth</w:t>
            </w:r>
          </w:p>
        </w:tc>
        <w:tc>
          <w:tcPr>
            <w:tcW w:w="5082" w:type="dxa"/>
            <w:shd w:val="clear" w:color="auto" w:fill="399279"/>
          </w:tcPr>
          <w:p>
            <w:pPr>
              <w:pStyle w:val="TableParagraph"/>
              <w:numPr>
                <w:ilvl w:val="0"/>
                <w:numId w:val="24"/>
              </w:numPr>
              <w:tabs>
                <w:tab w:pos="329" w:val="left" w:leader="none"/>
              </w:tabs>
              <w:spacing w:line="218" w:lineRule="auto" w:before="121" w:after="0"/>
              <w:ind w:left="113" w:right="127" w:firstLine="0"/>
              <w:jc w:val="left"/>
              <w:rPr>
                <w:sz w:val="20"/>
              </w:rPr>
            </w:pPr>
            <w:r>
              <w:rPr>
                <w:color w:val="FFFFFF"/>
                <w:sz w:val="20"/>
              </w:rPr>
              <w:t>Cydweithredu ar draws sectorau’n arwain at becyn gofal lefel isel, a oedd yn cynnwys dosbarthu taflenni </w:t>
            </w:r>
            <w:r>
              <w:rPr>
                <w:color w:val="FFFFFF"/>
                <w:spacing w:val="-17"/>
                <w:sz w:val="20"/>
              </w:rPr>
              <w:t>i </w:t>
            </w:r>
            <w:r>
              <w:rPr>
                <w:color w:val="FFFFFF"/>
                <w:sz w:val="20"/>
              </w:rPr>
              <w:t>gymdogion ynghylch trais domestig ac ynghylch sut i roi gwybod ei fod yn</w:t>
            </w:r>
            <w:r>
              <w:rPr>
                <w:color w:val="FFFFFF"/>
                <w:spacing w:val="-1"/>
                <w:sz w:val="20"/>
              </w:rPr>
              <w:t> </w:t>
            </w:r>
            <w:r>
              <w:rPr>
                <w:color w:val="FFFFFF"/>
                <w:sz w:val="20"/>
              </w:rPr>
              <w:t>digwydd</w:t>
            </w:r>
          </w:p>
          <w:p>
            <w:pPr>
              <w:pStyle w:val="TableParagraph"/>
              <w:spacing w:before="1"/>
              <w:ind w:left="0"/>
              <w:rPr>
                <w:sz w:val="21"/>
              </w:rPr>
            </w:pPr>
          </w:p>
          <w:p>
            <w:pPr>
              <w:pStyle w:val="TableParagraph"/>
              <w:numPr>
                <w:ilvl w:val="0"/>
                <w:numId w:val="24"/>
              </w:numPr>
              <w:tabs>
                <w:tab w:pos="347" w:val="left" w:leader="none"/>
              </w:tabs>
              <w:spacing w:line="218" w:lineRule="auto" w:before="0" w:after="0"/>
              <w:ind w:left="113" w:right="560" w:firstLine="0"/>
              <w:jc w:val="left"/>
              <w:rPr>
                <w:sz w:val="20"/>
              </w:rPr>
            </w:pPr>
            <w:r>
              <w:rPr>
                <w:color w:val="FFFFFF"/>
                <w:sz w:val="20"/>
              </w:rPr>
              <w:t>Roedd cynllun amddiffyn a luniwyd yn syth yn cynnwys gwesty lleol caredig a oedd yn </w:t>
            </w:r>
            <w:r>
              <w:rPr>
                <w:color w:val="FFFFFF"/>
                <w:spacing w:val="-3"/>
                <w:sz w:val="20"/>
              </w:rPr>
              <w:t>adnabod </w:t>
            </w:r>
            <w:r>
              <w:rPr>
                <w:color w:val="FFFFFF"/>
                <w:sz w:val="20"/>
              </w:rPr>
              <w:t>y dyn; trefnwyd lleoliad mewn tref gyfagos,</w:t>
            </w:r>
            <w:r>
              <w:rPr>
                <w:color w:val="FFFFFF"/>
                <w:spacing w:val="-6"/>
                <w:sz w:val="20"/>
              </w:rPr>
              <w:t> </w:t>
            </w:r>
            <w:r>
              <w:rPr>
                <w:color w:val="FFFFFF"/>
                <w:sz w:val="20"/>
              </w:rPr>
              <w:t>sy’n</w:t>
            </w:r>
          </w:p>
          <w:p>
            <w:pPr>
              <w:pStyle w:val="TableParagraph"/>
              <w:spacing w:line="244" w:lineRule="exact"/>
              <w:rPr>
                <w:sz w:val="20"/>
              </w:rPr>
            </w:pPr>
            <w:r>
              <w:rPr>
                <w:color w:val="FFFFFF"/>
                <w:sz w:val="20"/>
              </w:rPr>
              <w:t>rhagweithiol o safbwynt cynnwys y dyn yn y gymuned</w:t>
            </w:r>
          </w:p>
          <w:p>
            <w:pPr>
              <w:pStyle w:val="TableParagraph"/>
              <w:spacing w:before="11"/>
              <w:ind w:left="0"/>
              <w:rPr>
                <w:sz w:val="20"/>
              </w:rPr>
            </w:pPr>
          </w:p>
          <w:p>
            <w:pPr>
              <w:pStyle w:val="TableParagraph"/>
              <w:numPr>
                <w:ilvl w:val="0"/>
                <w:numId w:val="24"/>
              </w:numPr>
              <w:tabs>
                <w:tab w:pos="321" w:val="left" w:leader="none"/>
              </w:tabs>
              <w:spacing w:line="218" w:lineRule="auto" w:before="0" w:after="0"/>
              <w:ind w:left="113" w:right="183" w:firstLine="0"/>
              <w:jc w:val="both"/>
              <w:rPr>
                <w:sz w:val="20"/>
              </w:rPr>
            </w:pPr>
            <w:r>
              <w:rPr>
                <w:color w:val="FFFFFF"/>
                <w:sz w:val="20"/>
              </w:rPr>
              <w:t>Hysbyswyd yr heddlu a’r tîm amddiffyn oedolion, a chafodd y sawl a oedd dan amheuaeth ei wahardd </w:t>
            </w:r>
            <w:r>
              <w:rPr>
                <w:color w:val="FFFFFF"/>
                <w:spacing w:val="-5"/>
                <w:sz w:val="20"/>
              </w:rPr>
              <w:t>a’i </w:t>
            </w:r>
            <w:r>
              <w:rPr>
                <w:color w:val="FFFFFF"/>
                <w:sz w:val="20"/>
              </w:rPr>
              <w:t>erlyn; cafodd y ddynes gymorth i gyflwyno tystiolaeth yn yr achos llys</w:t>
            </w:r>
          </w:p>
        </w:tc>
      </w:tr>
      <w:tr>
        <w:trPr>
          <w:trHeight w:val="3330" w:hRule="atLeast"/>
        </w:trPr>
        <w:tc>
          <w:tcPr>
            <w:tcW w:w="1453" w:type="dxa"/>
            <w:shd w:val="clear" w:color="auto" w:fill="399279"/>
          </w:tcPr>
          <w:p>
            <w:pPr>
              <w:pStyle w:val="TableParagraph"/>
              <w:spacing w:line="211" w:lineRule="auto" w:before="127"/>
              <w:ind w:left="428" w:right="73" w:firstLine="418"/>
              <w:rPr>
                <w:rFonts w:ascii="Avenir" w:hAnsi="Avenir"/>
                <w:b/>
                <w:sz w:val="20"/>
              </w:rPr>
            </w:pPr>
            <w:r>
              <w:rPr>
                <w:rFonts w:ascii="Avenir" w:hAnsi="Avenir"/>
                <w:b/>
                <w:color w:val="FFFFFF"/>
                <w:sz w:val="20"/>
              </w:rPr>
              <w:t>Bae’r Gorllewin</w:t>
            </w:r>
          </w:p>
        </w:tc>
        <w:tc>
          <w:tcPr>
            <w:tcW w:w="3423" w:type="dxa"/>
            <w:shd w:val="clear" w:color="auto" w:fill="399279"/>
          </w:tcPr>
          <w:p>
            <w:pPr>
              <w:pStyle w:val="TableParagraph"/>
              <w:numPr>
                <w:ilvl w:val="0"/>
                <w:numId w:val="25"/>
              </w:numPr>
              <w:tabs>
                <w:tab w:pos="329" w:val="left" w:leader="none"/>
              </w:tabs>
              <w:spacing w:line="218" w:lineRule="auto" w:before="121" w:after="0"/>
              <w:ind w:left="113" w:right="113" w:firstLine="0"/>
              <w:jc w:val="left"/>
              <w:rPr>
                <w:sz w:val="20"/>
              </w:rPr>
            </w:pPr>
            <w:r>
              <w:rPr>
                <w:color w:val="FFFFFF"/>
                <w:sz w:val="20"/>
              </w:rPr>
              <w:t>Preswylwyr ag anableddau </w:t>
            </w:r>
            <w:r>
              <w:rPr>
                <w:color w:val="FFFFFF"/>
                <w:spacing w:val="-4"/>
                <w:sz w:val="20"/>
              </w:rPr>
              <w:t>dysgu </w:t>
            </w:r>
            <w:r>
              <w:rPr>
                <w:color w:val="FFFFFF"/>
                <w:sz w:val="20"/>
              </w:rPr>
              <w:t>yn cael eu grwpio’n anniogel,</w:t>
            </w:r>
          </w:p>
          <w:p>
            <w:pPr>
              <w:pStyle w:val="TableParagraph"/>
              <w:spacing w:line="218" w:lineRule="auto"/>
              <w:ind w:right="120"/>
              <w:rPr>
                <w:sz w:val="20"/>
              </w:rPr>
            </w:pPr>
            <w:r>
              <w:rPr>
                <w:color w:val="FFFFFF"/>
                <w:sz w:val="20"/>
              </w:rPr>
              <w:t>a hynny’n arwain at ymosodiad rhywiol; roedd ymateb yr heddlu’n araf ac aeth tystiolaeth fforensig ar goll; a chyfathrebu â pherthnasau yn ystod argyfyngau</w:t>
            </w:r>
          </w:p>
          <w:p>
            <w:pPr>
              <w:pStyle w:val="TableParagraph"/>
              <w:spacing w:before="10"/>
              <w:ind w:left="0"/>
              <w:rPr>
                <w:sz w:val="20"/>
              </w:rPr>
            </w:pPr>
          </w:p>
          <w:p>
            <w:pPr>
              <w:pStyle w:val="TableParagraph"/>
              <w:numPr>
                <w:ilvl w:val="0"/>
                <w:numId w:val="25"/>
              </w:numPr>
              <w:tabs>
                <w:tab w:pos="347" w:val="left" w:leader="none"/>
              </w:tabs>
              <w:spacing w:line="218" w:lineRule="auto" w:before="0" w:after="0"/>
              <w:ind w:left="113" w:right="243" w:firstLine="0"/>
              <w:jc w:val="left"/>
              <w:rPr>
                <w:sz w:val="20"/>
              </w:rPr>
            </w:pPr>
            <w:r>
              <w:rPr>
                <w:color w:val="FFFFFF"/>
                <w:sz w:val="20"/>
              </w:rPr>
              <w:t>gweithiwr bwrdd iechyd yn </w:t>
            </w:r>
            <w:r>
              <w:rPr>
                <w:color w:val="FFFFFF"/>
                <w:spacing w:val="-5"/>
                <w:sz w:val="20"/>
              </w:rPr>
              <w:t>cael </w:t>
            </w:r>
            <w:r>
              <w:rPr>
                <w:color w:val="FFFFFF"/>
                <w:sz w:val="20"/>
              </w:rPr>
              <w:t>ei ddyfarnu’n euog o</w:t>
            </w:r>
            <w:r>
              <w:rPr>
                <w:color w:val="FFFFFF"/>
                <w:spacing w:val="2"/>
                <w:sz w:val="20"/>
              </w:rPr>
              <w:t> </w:t>
            </w:r>
            <w:r>
              <w:rPr>
                <w:color w:val="FFFFFF"/>
                <w:sz w:val="20"/>
              </w:rPr>
              <w:t>lofruddiaeth</w:t>
            </w:r>
          </w:p>
          <w:p>
            <w:pPr>
              <w:pStyle w:val="TableParagraph"/>
              <w:spacing w:line="218" w:lineRule="auto"/>
              <w:ind w:right="120"/>
              <w:rPr>
                <w:sz w:val="20"/>
              </w:rPr>
            </w:pPr>
            <w:r>
              <w:rPr>
                <w:color w:val="FFFFFF"/>
                <w:sz w:val="20"/>
              </w:rPr>
              <w:t>– gweithiwr a oedd wedi’i wahardd o’i waith yn dilyn honiadau o ymosod yn rhywiol ar gleifion</w:t>
            </w:r>
          </w:p>
        </w:tc>
        <w:tc>
          <w:tcPr>
            <w:tcW w:w="5082" w:type="dxa"/>
            <w:shd w:val="clear" w:color="auto" w:fill="399279"/>
          </w:tcPr>
          <w:p>
            <w:pPr>
              <w:pStyle w:val="TableParagraph"/>
              <w:numPr>
                <w:ilvl w:val="0"/>
                <w:numId w:val="26"/>
              </w:numPr>
              <w:tabs>
                <w:tab w:pos="329" w:val="left" w:leader="none"/>
              </w:tabs>
              <w:spacing w:line="218" w:lineRule="auto" w:before="121" w:after="0"/>
              <w:ind w:left="113" w:right="236" w:firstLine="0"/>
              <w:jc w:val="left"/>
              <w:rPr>
                <w:sz w:val="20"/>
              </w:rPr>
            </w:pPr>
            <w:r>
              <w:rPr>
                <w:color w:val="FFFFFF"/>
                <w:sz w:val="20"/>
              </w:rPr>
              <w:t>Asesiadau risg yn ymwneud â chyfaddasrwydd wedi’u seilio ar yr hyn a oedd yn hysbys am hanes preswylydd newydd; preswylwyr newydd wedi’u hystyried gan y gweithwyr proffesiynol a oedd yn rheoli lleoliadau; hyfforddiant ar gyfer swyddogion </w:t>
            </w:r>
            <w:r>
              <w:rPr>
                <w:color w:val="FFFFFF"/>
                <w:spacing w:val="-9"/>
                <w:sz w:val="20"/>
              </w:rPr>
              <w:t>yr </w:t>
            </w:r>
            <w:r>
              <w:rPr>
                <w:color w:val="FFFFFF"/>
                <w:sz w:val="20"/>
              </w:rPr>
              <w:t>heddlu; sylw i waith</w:t>
            </w:r>
            <w:r>
              <w:rPr>
                <w:color w:val="FFFFFF"/>
                <w:spacing w:val="-1"/>
                <w:sz w:val="20"/>
              </w:rPr>
              <w:t> </w:t>
            </w:r>
            <w:r>
              <w:rPr>
                <w:color w:val="FFFFFF"/>
                <w:sz w:val="20"/>
              </w:rPr>
              <w:t>cyfathrebu</w:t>
            </w:r>
          </w:p>
          <w:p>
            <w:pPr>
              <w:pStyle w:val="TableParagraph"/>
              <w:spacing w:before="11"/>
              <w:ind w:left="0"/>
              <w:rPr>
                <w:sz w:val="20"/>
              </w:rPr>
            </w:pPr>
          </w:p>
          <w:p>
            <w:pPr>
              <w:pStyle w:val="TableParagraph"/>
              <w:numPr>
                <w:ilvl w:val="0"/>
                <w:numId w:val="26"/>
              </w:numPr>
              <w:tabs>
                <w:tab w:pos="347" w:val="left" w:leader="none"/>
              </w:tabs>
              <w:spacing w:line="218" w:lineRule="auto" w:before="1" w:after="0"/>
              <w:ind w:left="113" w:right="527" w:firstLine="0"/>
              <w:jc w:val="left"/>
              <w:rPr>
                <w:sz w:val="20"/>
              </w:rPr>
            </w:pPr>
            <w:r>
              <w:rPr>
                <w:color w:val="FFFFFF"/>
                <w:sz w:val="20"/>
              </w:rPr>
              <w:t>Prosesau recriwtio; prosesau diogelu; gweithdrefnau adrodd ynghylch digwyddiadau </w:t>
            </w:r>
            <w:r>
              <w:rPr>
                <w:color w:val="FFFFFF"/>
                <w:spacing w:val="-9"/>
                <w:sz w:val="20"/>
              </w:rPr>
              <w:t>ac </w:t>
            </w:r>
            <w:r>
              <w:rPr>
                <w:color w:val="FFFFFF"/>
                <w:sz w:val="20"/>
              </w:rPr>
              <w:t>uwchgyfeirio; a sylw i brofiad y</w:t>
            </w:r>
            <w:r>
              <w:rPr>
                <w:color w:val="FFFFFF"/>
                <w:spacing w:val="-1"/>
                <w:sz w:val="20"/>
              </w:rPr>
              <w:t> </w:t>
            </w:r>
            <w:r>
              <w:rPr>
                <w:color w:val="FFFFFF"/>
                <w:sz w:val="20"/>
              </w:rPr>
              <w:t>claf</w:t>
            </w:r>
          </w:p>
        </w:tc>
      </w:tr>
    </w:tbl>
    <w:p>
      <w:pPr>
        <w:pStyle w:val="BodyText"/>
        <w:rPr>
          <w:sz w:val="20"/>
        </w:rPr>
      </w:pPr>
    </w:p>
    <w:p>
      <w:pPr>
        <w:pStyle w:val="BodyText"/>
        <w:rPr>
          <w:sz w:val="20"/>
        </w:rPr>
      </w:pPr>
    </w:p>
    <w:p>
      <w:pPr>
        <w:pStyle w:val="BodyText"/>
        <w:spacing w:before="1"/>
        <w:rPr>
          <w:sz w:val="21"/>
        </w:rPr>
      </w:pPr>
    </w:p>
    <w:p>
      <w:pPr>
        <w:spacing w:before="0"/>
        <w:ind w:left="927" w:right="0" w:firstLine="0"/>
        <w:jc w:val="left"/>
        <w:rPr>
          <w:sz w:val="14"/>
        </w:rPr>
      </w:pPr>
      <w:r>
        <w:rPr>
          <w:color w:val="231F20"/>
          <w:sz w:val="14"/>
        </w:rPr>
        <w:t>*</w:t>
      </w:r>
      <w:r>
        <w:rPr>
          <w:sz w:val="14"/>
        </w:rPr>
        <w:t> </w:t>
      </w:r>
      <w:r>
        <w:rPr>
          <w:sz w:val="14"/>
          <w:u w:val="single"/>
        </w:rPr>
        <w:t>https://llyw.cymru/topics/health/publications/socialcare/reports/accountability/?lang=cy (cyrchwyd 1 Awst 2018</w:t>
      </w:r>
      <w:r>
        <w:rPr>
          <w:sz w:val="14"/>
        </w:rPr>
        <w:t>)</w:t>
      </w:r>
    </w:p>
    <w:p>
      <w:pPr>
        <w:spacing w:after="0"/>
        <w:jc w:val="left"/>
        <w:rPr>
          <w:sz w:val="14"/>
        </w:rPr>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862272" filled="true" fillcolor="#3b957d" stroked="false">
            <v:fill type="solid"/>
            <w10:wrap type="none"/>
          </v:rect>
        </w:pict>
      </w:r>
      <w:r>
        <w:rPr/>
        <w:pict>
          <v:shape style="position:absolute;margin-left:573.765198pt;margin-top:188.00322pt;width:15.7pt;height:465.9pt;mso-position-horizontal-relative:page;mso-position-vertical-relative:page;z-index:15862784" type="#_x0000_t202" filled="false" stroked="false">
            <v:textbox inset="0,0,0,0" style="layout-flow:vertical">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p>
    <w:p>
      <w:pPr>
        <w:pStyle w:val="BodyText"/>
        <w:spacing w:before="6"/>
      </w:pPr>
    </w:p>
    <w:p>
      <w:pPr>
        <w:tabs>
          <w:tab w:pos="10338" w:val="right" w:leader="none"/>
        </w:tabs>
        <w:spacing w:before="100"/>
        <w:ind w:left="360" w:right="0" w:firstLine="0"/>
        <w:jc w:val="left"/>
        <w:rPr>
          <w:sz w:val="16"/>
        </w:rPr>
      </w:pPr>
      <w:r>
        <w:rPr>
          <w:color w:val="231F20"/>
          <w:sz w:val="16"/>
        </w:rPr>
        <w:t>Adroddiad</w:t>
      </w:r>
      <w:r>
        <w:rPr>
          <w:color w:val="231F20"/>
          <w:spacing w:val="-1"/>
          <w:sz w:val="16"/>
        </w:rPr>
        <w:t> </w:t>
      </w:r>
      <w:r>
        <w:rPr>
          <w:color w:val="231F20"/>
          <w:sz w:val="16"/>
        </w:rPr>
        <w:t>Blynyddol 2017-18</w:t>
        <w:tab/>
        <w:t>39</w:t>
      </w:r>
    </w:p>
    <w:p>
      <w:pPr>
        <w:pStyle w:val="BodyText"/>
        <w:rPr>
          <w:sz w:val="48"/>
        </w:rPr>
      </w:pPr>
    </w:p>
    <w:p>
      <w:pPr>
        <w:pStyle w:val="BodyText"/>
        <w:spacing w:before="4"/>
        <w:rPr>
          <w:sz w:val="47"/>
        </w:rPr>
      </w:pPr>
    </w:p>
    <w:p>
      <w:pPr>
        <w:pStyle w:val="Heading1"/>
        <w:spacing w:line="201" w:lineRule="auto" w:before="0"/>
        <w:ind w:left="360" w:right="710"/>
      </w:pPr>
      <w:r>
        <w:rPr>
          <w:color w:val="3B957D"/>
        </w:rPr>
        <w:t>Pryd a sut y bachodd plant neu oedolion ar gyfle i gymryd rhan yng ngwaith y Byrddau a sut y cyfrannodd hyn at helpu’r Byrddau i gyflawni eu canlyniadau</w:t>
      </w:r>
    </w:p>
    <w:p>
      <w:pPr>
        <w:pStyle w:val="BodyText"/>
        <w:spacing w:line="230" w:lineRule="auto" w:before="160"/>
        <w:ind w:left="360" w:right="694"/>
      </w:pPr>
      <w:r>
        <w:rPr>
          <w:color w:val="231F20"/>
        </w:rPr>
        <w:t>Yn adroddiad blynyddol cyntaf y Bwrdd Cenedlaethol (2016), bu i ni sôn bod Cadeiryddion y </w:t>
      </w:r>
      <w:r>
        <w:rPr>
          <w:color w:val="231F20"/>
          <w:spacing w:val="-3"/>
        </w:rPr>
        <w:t>Byrddau </w:t>
      </w:r>
      <w:r>
        <w:rPr>
          <w:color w:val="231F20"/>
        </w:rPr>
        <w:t>Rhanbarthol yn ystyried mai “gwaith ar y gweill yw’r broses o ymgysylltu â’r rheiny sy’n defnyddio gwasanaethau diogelu yn y rhan fwyaf o ardaloedd. Mae’n waith sy’n gofyn am dipyn o adnoddau </w:t>
      </w:r>
      <w:r>
        <w:rPr>
          <w:color w:val="231F20"/>
          <w:spacing w:val="-9"/>
        </w:rPr>
        <w:t>am </w:t>
      </w:r>
      <w:r>
        <w:rPr>
          <w:color w:val="231F20"/>
        </w:rPr>
        <w:t>fod yn rhaid i’r gwaith fod yn barhaus.” Yn 2018, mae petruster yn adroddiadau mwyafrif y Byrddau Rhanbarthol ynghylch cyfranogiad ac mae rhai ohonynt yn dal i ganolbwyntio ar y camau paratoi, gyda buddiannau oedolion sy’n hysbys i wasanaethau wedi’u cyfyngu i waith darganfod ffeithiau’n achlysurol. Nid yw cyflwyno pobl newydd i ddeinameg trefniadau gweithio’n fater syml – gall arwain at alwadau newydd a chodi ystyriaethau newydd. Mae’r Byrddau yn ymdrin â chyfranogiad mewn amryw ffyrdd, ac yn gyffredinol nid ydynt yn dangos </w:t>
      </w:r>
      <w:r>
        <w:rPr>
          <w:rFonts w:ascii="Avenir" w:hAnsi="Avenir"/>
          <w:i/>
          <w:color w:val="231F20"/>
        </w:rPr>
        <w:t>sut </w:t>
      </w:r>
      <w:r>
        <w:rPr>
          <w:color w:val="231F20"/>
        </w:rPr>
        <w:t>y gwnaethant gynnwys pobl ifanc ac</w:t>
      </w:r>
      <w:r>
        <w:rPr>
          <w:color w:val="231F20"/>
          <w:spacing w:val="-31"/>
        </w:rPr>
        <w:t> </w:t>
      </w:r>
      <w:r>
        <w:rPr>
          <w:color w:val="231F20"/>
        </w:rPr>
        <w:t>oedolion yn y gwaith o nodi’r materion yr oeddent am fynd i’r afael â </w:t>
      </w:r>
      <w:r>
        <w:rPr>
          <w:color w:val="231F20"/>
          <w:spacing w:val="-4"/>
        </w:rPr>
        <w:t>nhw, </w:t>
      </w:r>
      <w:r>
        <w:rPr>
          <w:color w:val="231F20"/>
        </w:rPr>
        <w:t>gan chwilio ymysg eu hunain neu y tu hwnt i’w hunain am wybodaeth a sgiliau newydd. Mae rhai o’r Byrddau yn cyfeirio at gyfranogiad gweithwyr proffesiynol, a oedd yn rhywbeth annisgwyl. Fodd bynnag, fel y dengys Canolbarth a Gorllewin Cymru, pan fo’r ymrwymiad wedi’i wneud mae cyfranogiad yn rhywbeth parhaus yn hytrach nag yn rhywbeth sydd wedi’i gyfyngu i gyfnod penodol.</w:t>
      </w:r>
    </w:p>
    <w:p>
      <w:pPr>
        <w:pStyle w:val="BodyText"/>
        <w:rPr>
          <w:sz w:val="20"/>
        </w:rPr>
      </w:pPr>
    </w:p>
    <w:p>
      <w:pPr>
        <w:pStyle w:val="BodyText"/>
        <w:rPr>
          <w:sz w:val="20"/>
        </w:rPr>
      </w:pPr>
    </w:p>
    <w:p>
      <w:pPr>
        <w:pStyle w:val="BodyText"/>
        <w:spacing w:before="10"/>
        <w:rPr>
          <w:sz w:val="15"/>
        </w:rPr>
      </w:pPr>
      <w:r>
        <w:rPr/>
        <w:pict>
          <v:group style="position:absolute;margin-left:56.106998pt;margin-top:12.42644pt;width:445.35pt;height:246.25pt;mso-position-horizontal-relative:page;mso-position-vertical-relative:paragraph;z-index:-15596032;mso-wrap-distance-left:0;mso-wrap-distance-right:0" coordorigin="1122,249" coordsize="8907,4925">
            <v:rect style="position:absolute;left:1312;top:411;width:8676;height:4709" filled="true" fillcolor="#231f20" stroked="false">
              <v:fill opacity="26214f" type="solid"/>
            </v:rect>
            <v:rect style="position:absolute;left:1294;top:393;width:8482;height:4512" filled="true" fillcolor="#fff7ef" stroked="false">
              <v:fill type="solid"/>
            </v:rect>
            <v:rect style="position:absolute;left:1294;top:393;width:8482;height:4512" filled="false" stroked="true" strokeweight=".212pt" strokecolor="#231f20">
              <v:stroke dashstyle="solid"/>
            </v:rect>
            <v:rect style="position:absolute;left:1122;top:274;width:1325;height:1325" filled="true" fillcolor="#231f20" stroked="false">
              <v:fill opacity="26214f" type="solid"/>
            </v:rect>
            <v:shape style="position:absolute;left:1125;top:248;width:8903;height:4925" coordorigin="1126,249" coordsize="8903,4925" path="m2439,249l1126,249,1126,1550,2439,249xm10029,3739l8595,5173,10029,5173,10029,3739xe" filled="true" fillcolor="#ffffff" stroked="false">
              <v:path arrowok="t"/>
              <v:fill type="solid"/>
            </v:shape>
            <v:shape style="position:absolute;left:2622;top:875;width:5796;height:1563" type="#_x0000_t75" stroked="false">
              <v:imagedata r:id="rId44" o:title=""/>
            </v:shape>
            <v:shape style="position:absolute;left:1122;top:248;width:8907;height:4925" type="#_x0000_t202" filled="false" stroked="false">
              <v:textbox inset="0,0,0,0">
                <w:txbxContent>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1"/>
                      <w:rPr>
                        <w:sz w:val="31"/>
                      </w:rPr>
                    </w:pPr>
                  </w:p>
                  <w:p>
                    <w:pPr>
                      <w:spacing w:line="228" w:lineRule="auto" w:before="0"/>
                      <w:ind w:left="933" w:right="1042" w:hanging="1"/>
                      <w:jc w:val="center"/>
                      <w:rPr>
                        <w:sz w:val="22"/>
                      </w:rPr>
                    </w:pPr>
                    <w:r>
                      <w:rPr>
                        <w:rFonts w:ascii="Avenir" w:hAnsi="Avenir"/>
                        <w:b/>
                        <w:color w:val="231F20"/>
                        <w:sz w:val="22"/>
                      </w:rPr>
                      <w:t>Caerdydd a’r Fro </w:t>
                    </w:r>
                    <w:r>
                      <w:rPr>
                        <w:color w:val="231F20"/>
                        <w:sz w:val="22"/>
                      </w:rPr>
                      <w:t>Mae’r Is-grŵp Cyfathrebu ac Ymgysylltu ar gyfer y ddau Fwrdd wedi cyfarfod bedair gwaith ac wedi adolygu a </w:t>
                    </w:r>
                    <w:r>
                      <w:rPr>
                        <w:color w:val="231F20"/>
                        <w:spacing w:val="-3"/>
                        <w:sz w:val="22"/>
                      </w:rPr>
                      <w:t>diweddaru </w:t>
                    </w:r>
                    <w:r>
                      <w:rPr>
                        <w:color w:val="231F20"/>
                        <w:sz w:val="22"/>
                      </w:rPr>
                      <w:t>ei gylch gorchwyl a’r Strategaeth Gyfathrebu; mae wedi diweddaru ac ailddylunio ei wefan ac wedi lansio llythyr newyddion.</w:t>
                    </w:r>
                  </w:p>
                </w:txbxContent>
              </v:textbox>
              <w10:wrap type="none"/>
            </v:shape>
            <w10:wrap type="topAndBottom"/>
          </v:group>
        </w:pict>
      </w:r>
    </w:p>
    <w:p>
      <w:pPr>
        <w:pStyle w:val="BodyText"/>
        <w:rPr>
          <w:sz w:val="20"/>
        </w:rPr>
      </w:pPr>
    </w:p>
    <w:p>
      <w:pPr>
        <w:pStyle w:val="BodyText"/>
        <w:spacing w:before="8"/>
        <w:rPr>
          <w:sz w:val="28"/>
        </w:rPr>
      </w:pPr>
      <w:r>
        <w:rPr/>
        <w:pict>
          <v:group style="position:absolute;margin-left:26.0226pt;margin-top:20.910999pt;width:507.1pt;height:115.2pt;mso-position-horizontal-relative:page;mso-position-vertical-relative:paragraph;z-index:-15595520;mso-wrap-distance-left:0;mso-wrap-distance-right:0" coordorigin="520,418" coordsize="10142,2304">
            <v:shape style="position:absolute;left:1428;top:520;width:9233;height:2155" coordorigin="1429,520" coordsize="9233,2155" path="m10095,520l1996,520,1668,529,1500,591,1438,759,1429,1087,1429,2108,1438,2435,1500,2604,1668,2666,1996,2675,10095,2675,10422,2666,10591,2604,10653,2435,10662,2108,10662,1087,10653,759,10591,591,10422,529,10095,520xe" filled="true" fillcolor="#3e77a4" stroked="false">
              <v:path arrowok="t"/>
              <v:fill type="solid"/>
            </v:shape>
            <v:shape style="position:absolute;left:520;top:418;width:2304;height:2304" coordorigin="520,418" coordsize="2304,2304" path="m1672,418l1596,421,1522,428,1449,440,1378,456,1308,477,1240,502,1175,531,1111,564,1050,600,992,640,936,684,883,731,833,781,786,834,743,890,702,948,666,1009,633,1073,604,1138,579,1206,558,1275,542,1347,530,1420,523,1494,520,1570,523,1646,530,1720,542,1793,558,1864,579,1934,604,2001,633,2067,666,2130,702,2191,743,2250,786,2306,833,2359,883,2409,936,2456,992,2499,1050,2539,1111,2576,1175,2609,1240,2638,1308,2663,1378,2683,1449,2700,1522,2712,1596,2719,1672,2721,1748,2719,1822,2712,1895,2700,1966,2683,2036,2663,2104,2638,2169,2609,2233,2576,2294,2539,2352,2499,2408,2456,2461,2409,2511,2359,2558,2306,2601,2250,2642,2191,2678,2130,2711,2067,2740,2001,2765,1934,2786,1864,2802,1793,2814,1720,2821,1646,2824,1570,2821,1494,2814,1420,2802,1347,2786,1275,2765,1206,2740,1138,2711,1073,2678,1009,2642,948,2601,890,2558,834,2511,781,2461,731,2408,684,2352,640,2294,600,2233,564,2169,531,2104,502,2036,477,1966,456,1895,440,1822,428,1748,421,1672,418xe" filled="true" fillcolor="#d5583b" stroked="false">
              <v:path arrowok="t"/>
              <v:fill type="solid"/>
            </v:shape>
            <v:shape style="position:absolute;left:956;top:639;width:1516;height:1798" coordorigin="957,639" coordsize="1516,1798" path="m1313,1283l1305,1226,1188,1243,1196,1300,1313,1283xm1338,1078l1236,1024,1209,1077,1311,1130,1338,1078xm1379,1430l1347,1380,1249,1442,1281,1492,1379,1430xm1448,966l1383,878,1336,913,1400,1001,1448,966xm1601,924l1586,821,1530,830,1545,932,1601,924xm1764,1716l1609,1738,1621,1747,1634,1756,1646,1765,1663,1775,1674,1775,1696,1773,1716,1766,1733,1754,1747,1736,1751,1729,1757,1724,1764,1716xm1775,1606l1771,1580,1761,1573,1569,1601,1561,1610,1565,1636,1575,1643,1671,1629,1767,1615,1775,1606xm1780,1678l1777,1650,1767,1643,1584,1670,1575,1680,1579,1706,1590,1713,1680,1700,1773,1687,1780,1678xm1793,848l1738,827,1700,930,1756,950,1793,848xm1856,1222l1852,1178,1838,1125,1814,1080,1780,1042,1734,1012,1686,994,1638,985,1589,987,1539,998,1464,1033,1410,1085,1378,1150,1369,1224,1384,1303,1395,1331,1409,1357,1426,1382,1443,1406,1483,1456,1503,1482,1521,1510,1534,1540,1543,1573,1600,1565,1599,1560,1599,1555,1586,1517,1579,1500,1572,1484,1555,1454,1535,1426,1492,1372,1474,1349,1459,1325,1445,1300,1435,1272,1427,1216,1436,1163,1461,1116,1504,1077,1533,1062,1564,1051,1595,1045,1628,1044,1696,1059,1750,1097,1786,1152,1798,1221,1795,1252,1788,1283,1779,1312,1768,1341,1755,1372,1743,1402,1732,1433,1724,1465,1721,1485,1720,1506,1720,1527,1722,1548,1778,1539,1778,1499,1785,1461,1798,1424,1829,1347,1843,1306,1852,1264,1856,1222xm1961,969l1920,927,1837,1007,1877,1049,1961,969xm2023,1331l1912,1304,1898,1361,2009,1388,2023,1331xm2036,1180l2028,1123,1910,1140,1918,1196,2036,1180xm2472,1805l2470,1775,2418,1573,2418,1798,2256,1798,2256,1851,2256,1896,2256,1953,2256,2003,2257,2053,2249,2097,2227,2131,2193,2151,2153,2158,2072,2156,1991,2156,1830,2157,1805,2157,1805,2211,1932,2211,1966,2381,1257,2381,1257,2348,1257,2280,1254,2201,1249,2123,1240,2045,1227,1967,1210,1890,1187,1814,1164,1749,1138,1684,1111,1620,1084,1556,1070,1523,1056,1490,1041,1457,1028,1423,1022,1403,1017,1383,1014,1362,1013,1341,1016,1256,1028,1176,1049,1101,1079,1031,1118,967,1165,907,1221,853,1285,804,1358,760,1424,730,1492,710,1562,698,1634,694,1707,697,1791,710,1868,733,1939,765,2003,806,2061,855,2113,913,2160,978,2201,1052,2233,1125,2260,1199,2283,1276,2304,1353,2325,1438,2348,1523,2392,1693,2415,1784,2416,1789,2418,1798,2418,1573,2393,1477,2374,1402,2355,1327,2335,1253,2315,1182,2290,1114,2261,1047,2227,982,2188,920,2140,859,2088,805,2031,759,1969,720,1914,694,1903,689,1832,665,1756,650,1680,639,1631,639,1595,643,1554,646,1534,648,1515,652,1437,671,1365,698,1298,731,1237,770,1180,816,1129,868,1084,926,1043,991,1008,1063,978,1146,960,1230,957,1316,969,1404,981,1444,995,1484,1012,1523,1029,1562,1061,1634,1091,1706,1118,1779,1143,1852,1164,1927,1180,2003,1191,2082,1199,2170,1203,2259,1204,2348,1199,2437,2031,2437,2020,2381,1987,2212,2009,2212,2085,2212,2145,2212,2162,2211,2215,2201,2259,2174,2272,2158,2290,2134,2305,2083,2307,2040,2307,2003,2307,1852,2316,1852,2323,1851,2356,1851,2392,1851,2405,1851,2412,1851,2442,1845,2462,1829,2472,1805xe" filled="true" fillcolor="#ffffff" stroked="false">
              <v:path arrowok="t"/>
              <v:fill type="solid"/>
            </v:shape>
            <v:line style="position:absolute" from="3135,1188" to="10355,1188" stroked="true" strokeweight="1pt" strokecolor="#ffffff">
              <v:stroke dashstyle="solid"/>
            </v:line>
            <v:shape style="position:absolute;left:520;top:418;width:10142;height:2304" type="#_x0000_t202" filled="false" stroked="false">
              <v:textbox inset="0,0,0,0">
                <w:txbxContent>
                  <w:p>
                    <w:pPr>
                      <w:spacing w:before="309"/>
                      <w:ind w:left="2614" w:right="0" w:firstLine="0"/>
                      <w:jc w:val="left"/>
                      <w:rPr>
                        <w:rFonts w:ascii="Avenir"/>
                        <w:b/>
                        <w:sz w:val="28"/>
                      </w:rPr>
                    </w:pPr>
                    <w:r>
                      <w:rPr>
                        <w:rFonts w:ascii="Avenir"/>
                        <w:b/>
                        <w:color w:val="FFFFFF"/>
                        <w:sz w:val="28"/>
                      </w:rPr>
                      <w:t>WYDDECH CHI?</w:t>
                    </w:r>
                  </w:p>
                  <w:p>
                    <w:pPr>
                      <w:spacing w:line="218" w:lineRule="auto" w:before="245"/>
                      <w:ind w:left="2614" w:right="587" w:firstLine="0"/>
                      <w:jc w:val="left"/>
                      <w:rPr>
                        <w:sz w:val="13"/>
                      </w:rPr>
                    </w:pPr>
                    <w:r>
                      <w:rPr>
                        <w:color w:val="FFFFFF"/>
                        <w:spacing w:val="-3"/>
                        <w:sz w:val="22"/>
                      </w:rPr>
                      <w:t>“Participation </w:t>
                    </w:r>
                    <w:r>
                      <w:rPr>
                        <w:color w:val="FFFFFF"/>
                        <w:sz w:val="22"/>
                      </w:rPr>
                      <w:t>may be </w:t>
                    </w:r>
                    <w:r>
                      <w:rPr>
                        <w:color w:val="FFFFFF"/>
                        <w:spacing w:val="-3"/>
                        <w:sz w:val="22"/>
                      </w:rPr>
                      <w:t>imperfect, </w:t>
                    </w:r>
                    <w:r>
                      <w:rPr>
                        <w:color w:val="FFFFFF"/>
                        <w:sz w:val="22"/>
                      </w:rPr>
                      <w:t>may </w:t>
                    </w:r>
                    <w:r>
                      <w:rPr>
                        <w:color w:val="FFFFFF"/>
                        <w:spacing w:val="-3"/>
                        <w:sz w:val="22"/>
                      </w:rPr>
                      <w:t>have </w:t>
                    </w:r>
                    <w:r>
                      <w:rPr>
                        <w:color w:val="FFFFFF"/>
                        <w:sz w:val="22"/>
                      </w:rPr>
                      <w:t>its </w:t>
                    </w:r>
                    <w:r>
                      <w:rPr>
                        <w:color w:val="FFFFFF"/>
                        <w:spacing w:val="-3"/>
                        <w:sz w:val="22"/>
                      </w:rPr>
                      <w:t>drawbacks, </w:t>
                    </w:r>
                    <w:r>
                      <w:rPr>
                        <w:color w:val="FFFFFF"/>
                        <w:sz w:val="22"/>
                      </w:rPr>
                      <w:t>but </w:t>
                    </w:r>
                    <w:r>
                      <w:rPr>
                        <w:color w:val="FFFFFF"/>
                        <w:spacing w:val="-3"/>
                        <w:sz w:val="22"/>
                      </w:rPr>
                      <w:t>still be better…than doing without </w:t>
                    </w:r>
                    <w:r>
                      <w:rPr>
                        <w:color w:val="FFFFFF"/>
                        <w:sz w:val="22"/>
                      </w:rPr>
                      <w:t>it. The </w:t>
                    </w:r>
                    <w:r>
                      <w:rPr>
                        <w:color w:val="FFFFFF"/>
                        <w:spacing w:val="-4"/>
                        <w:sz w:val="22"/>
                      </w:rPr>
                      <w:t>problem </w:t>
                    </w:r>
                    <w:r>
                      <w:rPr>
                        <w:color w:val="FFFFFF"/>
                        <w:sz w:val="22"/>
                      </w:rPr>
                      <w:t>is not </w:t>
                    </w:r>
                    <w:r>
                      <w:rPr>
                        <w:color w:val="FFFFFF"/>
                        <w:spacing w:val="-3"/>
                        <w:sz w:val="22"/>
                      </w:rPr>
                      <w:t>simply </w:t>
                    </w:r>
                    <w:r>
                      <w:rPr>
                        <w:color w:val="FFFFFF"/>
                        <w:sz w:val="22"/>
                      </w:rPr>
                      <w:t>who is </w:t>
                    </w:r>
                    <w:r>
                      <w:rPr>
                        <w:color w:val="FFFFFF"/>
                        <w:spacing w:val="-4"/>
                        <w:sz w:val="22"/>
                      </w:rPr>
                      <w:t>affected </w:t>
                    </w:r>
                    <w:r>
                      <w:rPr>
                        <w:color w:val="FFFFFF"/>
                        <w:sz w:val="22"/>
                      </w:rPr>
                      <w:t>by </w:t>
                    </w:r>
                    <w:r>
                      <w:rPr>
                        <w:color w:val="FFFFFF"/>
                        <w:spacing w:val="-3"/>
                        <w:sz w:val="22"/>
                      </w:rPr>
                      <w:t>participation </w:t>
                    </w:r>
                    <w:r>
                      <w:rPr>
                        <w:color w:val="FFFFFF"/>
                        <w:sz w:val="22"/>
                      </w:rPr>
                      <w:t>and</w:t>
                    </w:r>
                    <w:r>
                      <w:rPr>
                        <w:color w:val="FFFFFF"/>
                        <w:spacing w:val="-6"/>
                        <w:sz w:val="22"/>
                      </w:rPr>
                      <w:t> how, </w:t>
                    </w:r>
                    <w:r>
                      <w:rPr>
                        <w:color w:val="FFFFFF"/>
                        <w:sz w:val="22"/>
                      </w:rPr>
                      <w:t>but </w:t>
                    </w:r>
                    <w:r>
                      <w:rPr>
                        <w:color w:val="FFFFFF"/>
                        <w:spacing w:val="-3"/>
                        <w:sz w:val="22"/>
                      </w:rPr>
                      <w:t>also </w:t>
                    </w:r>
                    <w:r>
                      <w:rPr>
                        <w:color w:val="FFFFFF"/>
                        <w:sz w:val="22"/>
                      </w:rPr>
                      <w:t>who is </w:t>
                    </w:r>
                    <w:r>
                      <w:rPr>
                        <w:color w:val="FFFFFF"/>
                        <w:spacing w:val="-4"/>
                        <w:sz w:val="22"/>
                      </w:rPr>
                      <w:t>affected </w:t>
                    </w:r>
                    <w:r>
                      <w:rPr>
                        <w:color w:val="FFFFFF"/>
                        <w:sz w:val="22"/>
                      </w:rPr>
                      <w:t>by its </w:t>
                    </w:r>
                    <w:r>
                      <w:rPr>
                        <w:color w:val="FFFFFF"/>
                        <w:spacing w:val="-3"/>
                        <w:sz w:val="22"/>
                      </w:rPr>
                      <w:t>absence…”</w:t>
                    </w:r>
                    <w:r>
                      <w:rPr>
                        <w:color w:val="FFFFFF"/>
                        <w:spacing w:val="-3"/>
                        <w:position w:val="7"/>
                        <w:sz w:val="13"/>
                      </w:rPr>
                      <w:t>*</w:t>
                    </w:r>
                  </w:p>
                  <w:p>
                    <w:pPr>
                      <w:spacing w:before="156"/>
                      <w:ind w:left="2614" w:right="0" w:firstLine="0"/>
                      <w:jc w:val="left"/>
                      <w:rPr>
                        <w:sz w:val="14"/>
                      </w:rPr>
                    </w:pPr>
                    <w:r>
                      <w:rPr>
                        <w:color w:val="FFFFFF"/>
                        <w:sz w:val="14"/>
                      </w:rPr>
                      <w:t>* Richardson, A (1983) </w:t>
                    </w:r>
                    <w:r>
                      <w:rPr>
                        <w:rFonts w:ascii="Avenir-BookOblique"/>
                        <w:i/>
                        <w:color w:val="FFFFFF"/>
                        <w:sz w:val="14"/>
                      </w:rPr>
                      <w:t>Participation</w:t>
                    </w:r>
                    <w:r>
                      <w:rPr>
                        <w:color w:val="FFFFFF"/>
                        <w:sz w:val="14"/>
                      </w:rPr>
                      <w:t>. Concepts in Social Policy 1, London: Routledge and Kegan Paul</w:t>
                    </w:r>
                  </w:p>
                </w:txbxContent>
              </v:textbox>
              <w10:wrap type="none"/>
            </v:shape>
            <w10:wrap type="topAndBottom"/>
          </v:group>
        </w:pict>
      </w:r>
    </w:p>
    <w:p>
      <w:pPr>
        <w:spacing w:after="0"/>
        <w:rPr>
          <w:sz w:val="28"/>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710080" filled="true" fillcolor="#3b957d" stroked="false">
            <v:fill type="solid"/>
            <w10:wrap type="none"/>
          </v:rect>
        </w:pict>
      </w:r>
    </w:p>
    <w:p>
      <w:pPr>
        <w:pStyle w:val="BodyText"/>
        <w:spacing w:before="6"/>
      </w:pPr>
    </w:p>
    <w:p>
      <w:pPr>
        <w:tabs>
          <w:tab w:pos="7455" w:val="left" w:leader="none"/>
        </w:tabs>
        <w:spacing w:before="100"/>
        <w:ind w:left="927" w:right="0" w:firstLine="0"/>
        <w:jc w:val="left"/>
        <w:rPr>
          <w:sz w:val="16"/>
        </w:rPr>
      </w:pPr>
      <w:r>
        <w:rPr>
          <w:color w:val="231F20"/>
          <w:sz w:val="16"/>
        </w:rPr>
        <w:t>40</w:t>
        <w:tab/>
        <w:t>Bwrdd Diogelu Annibynnol Cenedlaethol</w:t>
      </w:r>
      <w:r>
        <w:rPr>
          <w:color w:val="231F20"/>
          <w:spacing w:val="-2"/>
          <w:sz w:val="16"/>
        </w:rPr>
        <w:t> </w:t>
      </w:r>
      <w:r>
        <w:rPr>
          <w:color w:val="231F20"/>
          <w:sz w:val="16"/>
        </w:rPr>
        <w:t>Cymru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spacing w:line="216" w:lineRule="auto" w:before="119"/>
        <w:ind w:left="1924" w:right="1094" w:firstLine="0"/>
        <w:jc w:val="center"/>
        <w:rPr>
          <w:sz w:val="19"/>
        </w:rPr>
      </w:pPr>
      <w:r>
        <w:rPr/>
        <w:pict>
          <v:group style="position:absolute;margin-left:69.732201pt;margin-top:-141.09079pt;width:496.2pt;height:371.95pt;mso-position-horizontal-relative:page;mso-position-vertical-relative:paragraph;z-index:-17709568" coordorigin="1395,-2822" coordsize="9924,7439">
            <v:rect style="position:absolute;left:1609;top:-2634;width:9663;height:7150" filled="true" fillcolor="#231f20" stroked="false">
              <v:fill opacity="26214f" type="solid"/>
            </v:rect>
            <v:rect style="position:absolute;left:1582;top:-2661;width:9454;height:6937" filled="true" fillcolor="#fff7ef" stroked="false">
              <v:fill type="solid"/>
            </v:rect>
            <v:rect style="position:absolute;left:1582;top:-2661;width:9454;height:6937" filled="false" stroked="true" strokeweight=".237pt" strokecolor="#231f20">
              <v:stroke dashstyle="solid"/>
            </v:rect>
            <v:rect style="position:absolute;left:1396;top:-2787;width:1469;height:1469" filled="true" fillcolor="#231f20" stroked="false">
              <v:fill opacity="26214f" type="solid"/>
            </v:rect>
            <v:shape style="position:absolute;left:1394;top:-2822;width:9924;height:7439" coordorigin="1395,-2822" coordsize="9924,7439" path="m2858,-2822l1395,-2822,1395,-1372,2858,-2822xm11318,3019l9720,4617,11318,4617,11318,3019xe" filled="true" fillcolor="#ffffff" stroked="false">
              <v:path arrowok="t"/>
              <v:fill type="solid"/>
            </v:shape>
            <v:shape style="position:absolute;left:3760;top:-2221;width:5653;height:1886" type="#_x0000_t75" stroked="false">
              <v:imagedata r:id="rId45" o:title=""/>
            </v:shape>
            <w10:wrap type="none"/>
          </v:group>
        </w:pict>
      </w:r>
      <w:r>
        <w:rPr/>
        <w:pict>
          <v:shape style="position:absolute;margin-left:7.0315pt;margin-top:-47.519787pt;width:15.7pt;height:465.9pt;mso-position-horizontal-relative:page;mso-position-vertical-relative:paragraph;z-index:-17708544" type="#_x0000_t202" filled="false" stroked="false">
            <v:textbox inset="0,0,0,0" style="layout-flow:vertical;mso-layout-flow-alt:bottom-to-top">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r>
        <w:rPr>
          <w:rFonts w:ascii="Avenir" w:hAnsi="Avenir"/>
          <w:b/>
          <w:color w:val="231F20"/>
          <w:sz w:val="19"/>
        </w:rPr>
        <w:t>Cwm </w:t>
      </w:r>
      <w:r>
        <w:rPr>
          <w:rFonts w:ascii="Avenir" w:hAnsi="Avenir"/>
          <w:b/>
          <w:color w:val="231F20"/>
          <w:spacing w:val="-7"/>
          <w:sz w:val="19"/>
        </w:rPr>
        <w:t>Taf </w:t>
      </w:r>
      <w:r>
        <w:rPr>
          <w:color w:val="231F20"/>
          <w:sz w:val="19"/>
        </w:rPr>
        <w:t>Mae wedi cyfuno nifer o weithgareddau ar gyfer ymgysylltu ac ymgynghori â’r sawl sy’n defnyddio ei wasanaethau drwy gydol y flwyddyn – yn ogystal â gweithwyr proffesiynol – </w:t>
      </w:r>
      <w:r>
        <w:rPr>
          <w:color w:val="231F20"/>
          <w:spacing w:val="-16"/>
          <w:sz w:val="19"/>
        </w:rPr>
        <w:t>a </w:t>
      </w:r>
      <w:r>
        <w:rPr>
          <w:color w:val="231F20"/>
          <w:sz w:val="19"/>
        </w:rPr>
        <w:t>chynhaliodd ddigwyddiadau yn ystod yr Wythnos Ddiogelu rhwng 13 ac 19 </w:t>
      </w:r>
      <w:r>
        <w:rPr>
          <w:color w:val="231F20"/>
          <w:spacing w:val="-3"/>
          <w:sz w:val="19"/>
        </w:rPr>
        <w:t>Tachwedd </w:t>
      </w:r>
      <w:r>
        <w:rPr>
          <w:color w:val="231F20"/>
          <w:sz w:val="19"/>
        </w:rPr>
        <w:t>2017, ee digwyddiadau ar gyfer plant a phobl ifanc yn benodol, a oedd yn cynnwys yfed alcohol</w:t>
      </w:r>
    </w:p>
    <w:p>
      <w:pPr>
        <w:spacing w:line="218" w:lineRule="auto" w:before="0"/>
        <w:ind w:left="2063" w:right="1233" w:firstLine="101"/>
        <w:jc w:val="both"/>
        <w:rPr>
          <w:sz w:val="19"/>
        </w:rPr>
      </w:pPr>
      <w:r>
        <w:rPr>
          <w:color w:val="231F20"/>
          <w:sz w:val="19"/>
        </w:rPr>
        <w:t>yn fwy diogel, digartrefedd, iechyd meddwl, perthnasoedd iach, materion yn ymwneud â phobl lesbiaidd, </w:t>
      </w:r>
      <w:r>
        <w:rPr>
          <w:color w:val="231F20"/>
          <w:spacing w:val="-3"/>
          <w:sz w:val="19"/>
        </w:rPr>
        <w:t>hoyw, </w:t>
      </w:r>
      <w:r>
        <w:rPr>
          <w:color w:val="231F20"/>
          <w:sz w:val="19"/>
        </w:rPr>
        <w:t>ddeurywiol a thrawsryweddol, a pharch. Cymerodd 30 o bobl ifanc ran mewn gweithdy theatr a fu’n archwilio achosion o feithrin perthynas amhriodol ag eraill a chamfanteisio’n rhywiol ar eraill; cyfrannodd y Comisiynydd Plant at gynhadledd i </w:t>
      </w:r>
      <w:r>
        <w:rPr>
          <w:color w:val="231F20"/>
          <w:spacing w:val="-3"/>
          <w:sz w:val="19"/>
        </w:rPr>
        <w:t>fyfyrwyr </w:t>
      </w:r>
      <w:r>
        <w:rPr>
          <w:color w:val="231F20"/>
          <w:sz w:val="19"/>
        </w:rPr>
        <w:t>ynghylch sut i ymdopi â bywyd pob dydd; a chynhaliwyd diwrnod ynghylch llesiant ar</w:t>
      </w:r>
      <w:r>
        <w:rPr>
          <w:color w:val="231F20"/>
          <w:spacing w:val="3"/>
          <w:sz w:val="19"/>
        </w:rPr>
        <w:t> </w:t>
      </w:r>
      <w:r>
        <w:rPr>
          <w:color w:val="231F20"/>
          <w:sz w:val="19"/>
        </w:rPr>
        <w:t>gyfer</w:t>
      </w:r>
    </w:p>
    <w:p>
      <w:pPr>
        <w:spacing w:line="218" w:lineRule="auto" w:before="0"/>
        <w:ind w:left="2006" w:right="1176" w:firstLine="0"/>
        <w:jc w:val="center"/>
        <w:rPr>
          <w:sz w:val="19"/>
        </w:rPr>
      </w:pPr>
      <w:r>
        <w:rPr>
          <w:color w:val="231F20"/>
          <w:sz w:val="19"/>
        </w:rPr>
        <w:t>aelodau’r cyhoedd, defnyddwyr gwasanaeth, gofalwyr a gweithwyr proffesiynol. Mae gwefan y Bwrdd yn cynnwys gwybodaeth i godi ymwybyddiaeth o ddiogelu; mae’r broses ar gyfer Adolygiadau Ymarfer Plant/Oedolion yn cynnwys unigolion a theuluoedd ac yn ystyried eu hadborth; ac mae arolwg ymgynghori blynyddol y Ganolfan Ddiogelu Amlasiantaeth yn</w:t>
      </w:r>
    </w:p>
    <w:p>
      <w:pPr>
        <w:spacing w:line="218" w:lineRule="auto" w:before="0"/>
        <w:ind w:left="1872" w:right="1042" w:firstLine="0"/>
        <w:jc w:val="center"/>
        <w:rPr>
          <w:sz w:val="19"/>
        </w:rPr>
      </w:pPr>
      <w:r>
        <w:rPr/>
        <w:pict>
          <v:group style="position:absolute;margin-left:69.732201pt;margin-top:99.401009pt;width:496.2pt;height:330.85pt;mso-position-horizontal-relative:page;mso-position-vertical-relative:paragraph;z-index:-17709056" coordorigin="1395,1988" coordsize="9924,6617">
            <v:rect style="position:absolute;left:1609;top:2175;width:9663;height:6200" filled="true" fillcolor="#231f20" stroked="false">
              <v:fill opacity="26214f" type="solid"/>
            </v:rect>
            <v:rect style="position:absolute;left:1582;top:2148;width:9454;height:5987" filled="true" fillcolor="#fff7ef" stroked="false">
              <v:fill type="solid"/>
            </v:rect>
            <v:rect style="position:absolute;left:1582;top:2148;width:9454;height:5987" filled="false" stroked="true" strokeweight=".237pt" strokecolor="#231f20">
              <v:stroke dashstyle="solid"/>
            </v:rect>
            <v:rect style="position:absolute;left:1396;top:2023;width:1469;height:1469" filled="true" fillcolor="#231f20" stroked="false">
              <v:fill opacity="26214f" type="solid"/>
            </v:rect>
            <v:shape style="position:absolute;left:1394;top:1988;width:9924;height:6617" coordorigin="1395,1988" coordsize="9924,6617" path="m2858,1988l1395,1988,1395,3438,2858,1988xm11318,7007l9720,8605,11318,8605,11318,7007xe" filled="true" fillcolor="#ffffff" stroked="false">
              <v:path arrowok="t"/>
              <v:fill type="solid"/>
            </v:shape>
            <v:shape style="position:absolute;left:2240;top:2620;width:3698;height:1357" type="#_x0000_t75" stroked="false">
              <v:imagedata r:id="rId46" o:title=""/>
            </v:shape>
            <v:shape style="position:absolute;left:6321;top:2944;width:4027;height:641" type="#_x0000_t75" stroked="false">
              <v:imagedata r:id="rId47" o:title=""/>
            </v:shape>
            <w10:wrap type="none"/>
          </v:group>
        </w:pict>
      </w:r>
      <w:r>
        <w:rPr>
          <w:color w:val="231F20"/>
          <w:sz w:val="19"/>
        </w:rPr>
        <w:t>cymeradwyo y dylai barhau. Arweiniodd arolwg ynghylch y Trefniadau Diogelu rhag Amddifadu o Ryddid at ddull o ymdrin â chymorth o ran eiriolaeth, sy’n seiliedig ar gynnig gweithredol, ar gyfer eiriolwyr a pherthnasau sy’n cynorthwyo oedolion nad oes ganddynt alluedd.</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spacing w:line="216" w:lineRule="auto" w:before="217"/>
        <w:ind w:left="1870" w:right="1004" w:hanging="1"/>
        <w:jc w:val="center"/>
        <w:rPr>
          <w:rFonts w:ascii="Avenir" w:hAnsi="Avenir"/>
          <w:i/>
          <w:sz w:val="20"/>
        </w:rPr>
      </w:pPr>
      <w:r>
        <w:rPr>
          <w:rFonts w:ascii="Avenir" w:hAnsi="Avenir"/>
          <w:b/>
          <w:color w:val="231F20"/>
          <w:sz w:val="20"/>
        </w:rPr>
        <w:t>Gwent </w:t>
      </w:r>
      <w:r>
        <w:rPr>
          <w:color w:val="231F20"/>
          <w:sz w:val="20"/>
        </w:rPr>
        <w:t>Creodd y Grŵp Ymgysylltu a Chyfathrebu gysylltiadau â grwpiau a fforymau sy’n bodoli eisoes er mwyn sicrhau ei fod yn cynnwys y grŵp mwyaf perthnasol o unigolion gyda phob prosiect y mae’n ymgymryd ag ef. Er enghraifft, cafodd grŵp rhwydwaith rhianta ei wahodd i lunio cynnwys y tudalennau ar gyfer rhieni a gofalwyr ar y wefan; ac ymgynghorodd Grŵp Gorchwyl a Gorffen y wefan â gweithwyr proffesiynol a </w:t>
      </w:r>
      <w:r>
        <w:rPr>
          <w:color w:val="231F20"/>
          <w:spacing w:val="-2"/>
          <w:sz w:val="20"/>
        </w:rPr>
        <w:t>gwirfoddolwyr </w:t>
      </w:r>
      <w:r>
        <w:rPr>
          <w:color w:val="231F20"/>
          <w:sz w:val="20"/>
        </w:rPr>
        <w:t>ar amryw lefelau ynghylch y cynnwys. Cafodd cynhyrchiad drama rhyngweithiol</w:t>
      </w:r>
      <w:r>
        <w:rPr>
          <w:color w:val="231F20"/>
          <w:spacing w:val="-4"/>
          <w:sz w:val="20"/>
        </w:rPr>
        <w:t> </w:t>
      </w:r>
      <w:r>
        <w:rPr>
          <w:rFonts w:ascii="Avenir" w:hAnsi="Avenir"/>
          <w:i/>
          <w:color w:val="231F20"/>
          <w:sz w:val="20"/>
        </w:rPr>
        <w:t>Go</w:t>
      </w:r>
    </w:p>
    <w:p>
      <w:pPr>
        <w:spacing w:line="218" w:lineRule="auto" w:before="0"/>
        <w:ind w:left="2026" w:right="1160" w:firstLine="106"/>
        <w:jc w:val="both"/>
        <w:rPr>
          <w:sz w:val="20"/>
        </w:rPr>
      </w:pPr>
      <w:r>
        <w:rPr>
          <w:rFonts w:ascii="Avenir" w:hAnsi="Avenir"/>
          <w:i/>
          <w:color w:val="231F20"/>
          <w:sz w:val="20"/>
        </w:rPr>
        <w:t>Girls </w:t>
      </w:r>
      <w:r>
        <w:rPr>
          <w:color w:val="231F20"/>
          <w:sz w:val="20"/>
        </w:rPr>
        <w:t>a </w:t>
      </w:r>
      <w:r>
        <w:rPr>
          <w:rFonts w:ascii="Avenir" w:hAnsi="Avenir"/>
          <w:i/>
          <w:color w:val="231F20"/>
          <w:sz w:val="20"/>
        </w:rPr>
        <w:t>Brothers</w:t>
      </w:r>
      <w:r>
        <w:rPr>
          <w:color w:val="231F20"/>
          <w:sz w:val="20"/>
        </w:rPr>
        <w:t>, ynghylch camfanteisio’n rhywiol ar blant, ei gyflwyno mewn ysgolion; a defnyddiwyd gwybodaeth o Wasanaeth Cyffuriau ac Alcohol Gwent i lywio’r gwaith o greu’r Fframwaith Sicrhau Ansawdd. Mae gan y Bwrdd gysylltiadau â’r fforwm</w:t>
      </w:r>
      <w:r>
        <w:rPr>
          <w:color w:val="231F20"/>
          <w:spacing w:val="-27"/>
          <w:sz w:val="20"/>
        </w:rPr>
        <w:t> </w:t>
      </w:r>
      <w:r>
        <w:rPr>
          <w:color w:val="231F20"/>
          <w:sz w:val="20"/>
        </w:rPr>
        <w:t>darparwyr</w:t>
      </w:r>
    </w:p>
    <w:p>
      <w:pPr>
        <w:spacing w:line="218" w:lineRule="auto" w:before="0"/>
        <w:ind w:left="1937" w:right="1071" w:firstLine="0"/>
        <w:jc w:val="center"/>
        <w:rPr>
          <w:sz w:val="20"/>
        </w:rPr>
      </w:pPr>
      <w:r>
        <w:rPr>
          <w:color w:val="231F20"/>
          <w:sz w:val="20"/>
        </w:rPr>
        <w:t>rhanbarthol, landlordiaid cymdeithasol cofrestredig a grŵp o oroeswyr drwy </w:t>
      </w:r>
      <w:r>
        <w:rPr>
          <w:color w:val="231F20"/>
          <w:spacing w:val="-3"/>
          <w:sz w:val="20"/>
        </w:rPr>
        <w:t>gydweithredu </w:t>
      </w:r>
      <w:r>
        <w:rPr>
          <w:color w:val="231F20"/>
          <w:sz w:val="20"/>
        </w:rPr>
        <w:t>â’r tîm </w:t>
      </w:r>
      <w:r>
        <w:rPr>
          <w:color w:val="231F20"/>
          <w:spacing w:val="-4"/>
          <w:sz w:val="20"/>
        </w:rPr>
        <w:t>Trais </w:t>
      </w:r>
      <w:r>
        <w:rPr>
          <w:color w:val="231F20"/>
          <w:sz w:val="20"/>
        </w:rPr>
        <w:t>yn erbyn Menywod, Cam-drin Domestig a Thrais Rhywiol. Yn ogystal, roedd yn rheoli prosiect lle’r oedd grŵp o ddefnyddwyr gwasanaeth yn gweithio gyda darparwyr eiriolaeth, ac mae teuluoedd yn ymwneud ag adolygu</w:t>
      </w:r>
      <w:r>
        <w:rPr>
          <w:color w:val="231F20"/>
          <w:spacing w:val="-2"/>
          <w:sz w:val="20"/>
        </w:rPr>
        <w:t> </w:t>
      </w:r>
      <w:r>
        <w:rPr>
          <w:color w:val="231F20"/>
          <w:sz w:val="20"/>
        </w:rPr>
        <w:t>prosesau.</w:t>
      </w:r>
    </w:p>
    <w:p>
      <w:pPr>
        <w:spacing w:after="0" w:line="218" w:lineRule="auto"/>
        <w:jc w:val="center"/>
        <w:rPr>
          <w:sz w:val="20"/>
        </w:rPr>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865344" filled="true" fillcolor="#3b957d" stroked="false">
            <v:fill type="solid"/>
            <w10:wrap type="none"/>
          </v:rect>
        </w:pict>
      </w:r>
      <w:r>
        <w:rPr/>
        <w:pict>
          <v:shape style="position:absolute;margin-left:573.765198pt;margin-top:188.00322pt;width:15.7pt;height:465.9pt;mso-position-horizontal-relative:page;mso-position-vertical-relative:page;z-index:15866368" type="#_x0000_t202" filled="false" stroked="false">
            <v:textbox inset="0,0,0,0" style="layout-flow:vertical">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p>
    <w:p>
      <w:pPr>
        <w:pStyle w:val="BodyText"/>
        <w:spacing w:before="6"/>
      </w:pPr>
    </w:p>
    <w:p>
      <w:pPr>
        <w:tabs>
          <w:tab w:pos="10338" w:val="right" w:leader="none"/>
        </w:tabs>
        <w:spacing w:before="100"/>
        <w:ind w:left="360" w:right="0" w:firstLine="0"/>
        <w:jc w:val="left"/>
        <w:rPr>
          <w:sz w:val="16"/>
        </w:rPr>
      </w:pPr>
      <w:r>
        <w:rPr>
          <w:color w:val="231F20"/>
          <w:sz w:val="16"/>
        </w:rPr>
        <w:t>Adroddiad</w:t>
      </w:r>
      <w:r>
        <w:rPr>
          <w:color w:val="231F20"/>
          <w:spacing w:val="-1"/>
          <w:sz w:val="16"/>
        </w:rPr>
        <w:t> </w:t>
      </w:r>
      <w:r>
        <w:rPr>
          <w:color w:val="231F20"/>
          <w:sz w:val="16"/>
        </w:rPr>
        <w:t>Blynyddol 2017-18</w:t>
        <w:tab/>
        <w:t>41</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1"/>
        <w:rPr>
          <w:sz w:val="20"/>
        </w:rPr>
      </w:pPr>
    </w:p>
    <w:p>
      <w:pPr>
        <w:spacing w:line="216" w:lineRule="auto" w:before="0"/>
        <w:ind w:left="1073" w:right="1284" w:hanging="1"/>
        <w:jc w:val="center"/>
        <w:rPr>
          <w:sz w:val="18"/>
        </w:rPr>
      </w:pPr>
      <w:r>
        <w:rPr/>
        <w:pict>
          <v:group style="position:absolute;margin-left:41.3857pt;margin-top:-154.786072pt;width:496.2pt;height:725.4pt;mso-position-horizontal-relative:page;mso-position-vertical-relative:paragraph;z-index:-17707520" coordorigin="828,-3096" coordsize="9924,14508">
            <v:rect style="position:absolute;left:1042;top:-2908;width:9663;height:14091" filled="true" fillcolor="#231f20" stroked="false">
              <v:fill opacity="26214f" type="solid"/>
            </v:rect>
            <v:rect style="position:absolute;left:1015;top:-2935;width:9454;height:13877" filled="true" fillcolor="#fff7ef" stroked="false">
              <v:fill type="solid"/>
            </v:rect>
            <v:rect style="position:absolute;left:1015;top:-2935;width:9454;height:13877" filled="false" stroked="true" strokeweight=".237pt" strokecolor="#231f20">
              <v:stroke dashstyle="solid"/>
            </v:rect>
            <v:rect style="position:absolute;left:829;top:-3061;width:1469;height:1469" filled="true" fillcolor="#231f20" stroked="false">
              <v:fill opacity="26214f" type="solid"/>
            </v:rect>
            <v:shape style="position:absolute;left:827;top:-3096;width:9924;height:14508" coordorigin="828,-3096" coordsize="9924,14508" path="m2291,-3096l828,-3096,828,-1645,2291,-3096xm10751,9814l9153,11412,10751,11412,10751,9814xe" filled="true" fillcolor="#ffffff" stroked="false">
              <v:path arrowok="t"/>
              <v:fill type="solid"/>
            </v:shape>
            <v:shape style="position:absolute;left:4698;top:-2580;width:2125;height:2150" type="#_x0000_t75" stroked="false">
              <v:imagedata r:id="rId48" o:title=""/>
            </v:shape>
            <w10:wrap type="none"/>
          </v:group>
        </w:pict>
      </w:r>
      <w:r>
        <w:rPr>
          <w:rFonts w:ascii="Avenir" w:hAnsi="Avenir"/>
          <w:b/>
          <w:color w:val="231F20"/>
          <w:sz w:val="18"/>
        </w:rPr>
        <w:t>Canolbarth a Gorllewin Cymru </w:t>
      </w:r>
      <w:r>
        <w:rPr>
          <w:color w:val="231F20"/>
          <w:sz w:val="18"/>
        </w:rPr>
        <w:t>Mynychodd y Bwrdd Diogelu Rhanbarthol Iau gyfarfod o’r Bwrdd Gweithredol yn ystod mis Gorffennaf 2017. Yn y cyfarfod hwnnw, bu’n trafod pwysigrwydd cryfhau’r</w:t>
      </w:r>
      <w:r>
        <w:rPr>
          <w:color w:val="231F20"/>
          <w:spacing w:val="-32"/>
          <w:sz w:val="18"/>
        </w:rPr>
        <w:t> </w:t>
      </w:r>
      <w:r>
        <w:rPr>
          <w:color w:val="231F20"/>
          <w:sz w:val="18"/>
        </w:rPr>
        <w:t>agwedd ar y cwricwlwm ysgol sy’n ymwneud ag Addysg Bersonol a Chymdeithasol, a chryfhau sgiliau bywyd pwysig megis sut i beidio â gorwario. Erfyniodd y Bwrdd Iau am i ffocws addysg symud o’r straen sy’n gysylltiedig ag ennill graddau da i’r angen i agor drysau. Gofynnodd y bobl ifanc am i waith ym maes gwrth-fwlio fod</w:t>
      </w:r>
    </w:p>
    <w:p>
      <w:pPr>
        <w:spacing w:line="218" w:lineRule="auto" w:before="0"/>
        <w:ind w:left="1124" w:right="1335" w:firstLine="128"/>
        <w:jc w:val="left"/>
        <w:rPr>
          <w:sz w:val="18"/>
        </w:rPr>
      </w:pPr>
      <w:r>
        <w:rPr>
          <w:color w:val="231F20"/>
          <w:sz w:val="18"/>
        </w:rPr>
        <w:t>yn thema barhaus yn hytrach nag yn bwnc ar gyfer yr Wythnos Ddiogelu yn unig. Mae Cyngor Ieuenctid Sir Gaerfyrddin yn gyfarwydd ag arswyd bwlio. Lansiodd y Cyngor Ieuenctid addewid iechyd meddwl, a ddeilliodd o brofiad Harriet Alsop-Bingham, sef merch yn ei harddegau yr oedd ei phrofiad mor eithafol fel y dechreuodd hunan-niweidio. Dysgodd hi drwy brofiad fod dechrau sgwrs yn gallu trawsnewid sefyllfa, ac ysgogodd hynny’r Cyngor Ieuenctid i lansio #StoriHarriet. Arweiniodd hynny at gynhadledd ieuenctid ynghylch iechyd meddwl, </w:t>
      </w:r>
      <w:r>
        <w:rPr>
          <w:rFonts w:ascii="Avenir" w:hAnsi="Avenir"/>
          <w:i/>
          <w:color w:val="231F20"/>
          <w:sz w:val="18"/>
        </w:rPr>
        <w:t>Diwrnod gwael, dim bywyd gwael. </w:t>
      </w:r>
      <w:r>
        <w:rPr>
          <w:color w:val="231F20"/>
          <w:sz w:val="18"/>
        </w:rPr>
        <w:t>Enillodd Harriet Wobr Plentyn Dewr Radio Sir Gâr yn 2017. Roedd iechyd meddwl hefyd yn bwnc y nododd Diogelwyr Iau Sir Benfro ei fod yn bwysig,</w:t>
      </w:r>
      <w:r>
        <w:rPr>
          <w:color w:val="231F20"/>
          <w:spacing w:val="-4"/>
          <w:sz w:val="18"/>
        </w:rPr>
        <w:t> </w:t>
      </w:r>
      <w:r>
        <w:rPr>
          <w:color w:val="231F20"/>
          <w:spacing w:val="-8"/>
          <w:sz w:val="18"/>
        </w:rPr>
        <w:t>yn</w:t>
      </w:r>
    </w:p>
    <w:p>
      <w:pPr>
        <w:spacing w:line="215" w:lineRule="exact" w:before="0"/>
        <w:ind w:left="3602" w:right="0" w:firstLine="0"/>
        <w:jc w:val="left"/>
        <w:rPr>
          <w:sz w:val="18"/>
        </w:rPr>
      </w:pPr>
      <w:r>
        <w:rPr>
          <w:color w:val="231F20"/>
          <w:sz w:val="18"/>
        </w:rPr>
        <w:t>eu hymgynghoriad â thros 3000 o bobl ifanc.</w:t>
      </w:r>
    </w:p>
    <w:p>
      <w:pPr>
        <w:pStyle w:val="BodyText"/>
        <w:spacing w:before="10"/>
        <w:rPr>
          <w:sz w:val="20"/>
        </w:rPr>
      </w:pPr>
    </w:p>
    <w:p>
      <w:pPr>
        <w:spacing w:line="218" w:lineRule="auto" w:before="0"/>
        <w:ind w:left="1100" w:right="1311" w:firstLine="0"/>
        <w:jc w:val="center"/>
        <w:rPr>
          <w:sz w:val="18"/>
        </w:rPr>
      </w:pPr>
      <w:r>
        <w:rPr>
          <w:color w:val="231F20"/>
          <w:sz w:val="18"/>
        </w:rPr>
        <w:t>Cafodd syniadau’r Bwrdd Diogelu Iau eu rhannu â Chyfarwyddwyr Addysg rhanbarthol a chenedlaethol  yng Nghymru, ac yn ystod mis Chwefror 2018 cafodd y Bwrdd Iau wybod ei fod wedi dylanwadu ar waith cenedlaethol ar y cwricwlwm newydd. </w:t>
      </w:r>
      <w:r>
        <w:rPr>
          <w:color w:val="231F20"/>
          <w:spacing w:val="-3"/>
          <w:sz w:val="18"/>
        </w:rPr>
        <w:t>Tynnodd </w:t>
      </w:r>
      <w:r>
        <w:rPr>
          <w:color w:val="231F20"/>
          <w:sz w:val="18"/>
        </w:rPr>
        <w:t>aelodau’r Bwrdd Iau sylw at gamddefnyddio sylweddau, gan esbonio bod yn well ganddynt ffeithiau yn hytrach na “phropaganda hysterig” a chan dynnu sylw’r Bwrdd Rhanbarthol ac addysgwyr at y modd y caiff materion ym maes iechyd cyhoeddus eu cyflwyno i </w:t>
      </w:r>
      <w:r>
        <w:rPr>
          <w:color w:val="231F20"/>
          <w:spacing w:val="-4"/>
          <w:sz w:val="18"/>
        </w:rPr>
        <w:t>bobl </w:t>
      </w:r>
      <w:r>
        <w:rPr>
          <w:color w:val="231F20"/>
          <w:sz w:val="18"/>
        </w:rPr>
        <w:t>ifanc. Cafodd aelodau’r Bwrdd Iau eu gwahodd i roi sylwadau ar Gynllun Blynyddol 2018-19.</w:t>
      </w:r>
      <w:r>
        <w:rPr>
          <w:color w:val="231F20"/>
          <w:spacing w:val="-7"/>
          <w:sz w:val="18"/>
        </w:rPr>
        <w:t> </w:t>
      </w:r>
      <w:r>
        <w:rPr>
          <w:color w:val="231F20"/>
          <w:sz w:val="18"/>
        </w:rPr>
        <w:t>Esboniodd</w:t>
      </w:r>
    </w:p>
    <w:p>
      <w:pPr>
        <w:spacing w:line="218" w:lineRule="auto" w:before="0"/>
        <w:ind w:left="1146" w:right="1357" w:firstLine="0"/>
        <w:jc w:val="center"/>
        <w:rPr>
          <w:sz w:val="18"/>
        </w:rPr>
      </w:pPr>
      <w:r>
        <w:rPr>
          <w:color w:val="231F20"/>
          <w:sz w:val="18"/>
        </w:rPr>
        <w:t>y bobl ifanc eu bod am i’w cynlluniau nhw fod yn gysylltiedig â chynlluniau’r Bwrdd Rhanbarthol, er mwyn i’r ddau Fwrdd allu rhannu blaenoriaethau. Mae un o’r Diogelwyr Iau, Bethany Roberts, yn aelod o Senedd Ieuenctid y DU ac enillodd un o wobrau Radio Sir Benfro i Gyflawnwyr Ifanc, sef gwobr Gwirfoddolwr y Flwyddyn, am ei hymrwymiad i hawliau pobl ifanc a phlant.</w:t>
      </w:r>
    </w:p>
    <w:p>
      <w:pPr>
        <w:pStyle w:val="BodyText"/>
        <w:spacing w:before="8"/>
        <w:rPr>
          <w:sz w:val="20"/>
        </w:rPr>
      </w:pPr>
    </w:p>
    <w:p>
      <w:pPr>
        <w:spacing w:line="218" w:lineRule="auto" w:before="0"/>
        <w:ind w:left="1100" w:right="1311" w:firstLine="0"/>
        <w:jc w:val="center"/>
        <w:rPr>
          <w:sz w:val="18"/>
        </w:rPr>
      </w:pPr>
      <w:r>
        <w:rPr>
          <w:color w:val="231F20"/>
          <w:sz w:val="18"/>
        </w:rPr>
        <w:t>Dywedodd grŵp “Eat Carrots Be Safe from Elephants” Powys a’r Diogelwyr Iau wrth y Bwrdd Rhanbarthol eu bod am i wefan y Bwrdd adlewyrchu diddordebau pobl ifanc. Arweiniodd hynny at greu tudalennau pwrpasol, tudalen Facebook a chyfrifon Twitter, a oedd yn cynnwys llawer o ryngweithio. Yn ogystal, gofynnodd y grŵp “Eat Carrots…” am gael sicrhau bod addysg rhyw yn cynnwys materion sy’n ymwneud â phobl lesbiaidd, hoyw, ddeurywiol a thrawsryweddol, materion sy’n ymwneud â bod yn </w:t>
      </w:r>
      <w:r>
        <w:rPr>
          <w:rFonts w:ascii="Avenir" w:hAnsi="Avenir"/>
          <w:i/>
          <w:color w:val="231F20"/>
          <w:sz w:val="18"/>
        </w:rPr>
        <w:t>queer </w:t>
      </w:r>
      <w:r>
        <w:rPr>
          <w:color w:val="231F20"/>
          <w:sz w:val="18"/>
        </w:rPr>
        <w:t>/ cwestiynu rhywedd, a hunaniaethau eraill (LGBTQ+), a materion sy’n ymwneud â deall y maes Amddiffyn Plant</w:t>
      </w:r>
    </w:p>
    <w:p>
      <w:pPr>
        <w:spacing w:line="218" w:lineRule="auto" w:before="0"/>
        <w:ind w:left="1207" w:right="1418" w:firstLine="0"/>
        <w:jc w:val="center"/>
        <w:rPr>
          <w:sz w:val="18"/>
        </w:rPr>
      </w:pPr>
      <w:r>
        <w:rPr>
          <w:color w:val="231F20"/>
          <w:sz w:val="18"/>
        </w:rPr>
        <w:t>a phroses y llys er enghraifft. Cynhaliodd Gwasanaeth Ieuenctid a Sêr Saff Ceredigion gystadleuaeth dylunio poster ynghylch diogelu, a ddenodd 50 ymgais. Roedd y posteri a ddaeth i law’n canolbwyntio ar seiberddiogelwch, bwlio a secstio, a chafodd y poster a’r capsiwn buddugol </w:t>
      </w:r>
      <w:r>
        <w:rPr>
          <w:rFonts w:ascii="Avenir" w:hAnsi="Avenir"/>
          <w:i/>
          <w:color w:val="231F20"/>
          <w:sz w:val="18"/>
        </w:rPr>
        <w:t>Don’t be mean behind the screen </w:t>
      </w:r>
      <w:r>
        <w:rPr>
          <w:color w:val="231F20"/>
          <w:sz w:val="18"/>
        </w:rPr>
        <w:t>eu dylunio gan </w:t>
      </w:r>
      <w:r>
        <w:rPr>
          <w:color w:val="231F20"/>
          <w:spacing w:val="-4"/>
          <w:sz w:val="18"/>
        </w:rPr>
        <w:t>Tyler </w:t>
      </w:r>
      <w:r>
        <w:rPr>
          <w:color w:val="231F20"/>
          <w:sz w:val="18"/>
        </w:rPr>
        <w:t>o Ysgol Penglais a Chlwb Ieuenctid Penparcau. Bu Gwasanaeth</w:t>
      </w:r>
      <w:r>
        <w:rPr>
          <w:color w:val="231F20"/>
          <w:spacing w:val="-20"/>
          <w:sz w:val="18"/>
        </w:rPr>
        <w:t> </w:t>
      </w:r>
      <w:r>
        <w:rPr>
          <w:color w:val="231F20"/>
          <w:sz w:val="18"/>
        </w:rPr>
        <w:t>Ieuenctid</w:t>
      </w:r>
    </w:p>
    <w:p>
      <w:pPr>
        <w:spacing w:line="218" w:lineRule="auto" w:before="0"/>
        <w:ind w:left="1117" w:right="1328" w:firstLine="0"/>
        <w:jc w:val="center"/>
        <w:rPr>
          <w:sz w:val="18"/>
        </w:rPr>
      </w:pPr>
      <w:r>
        <w:rPr>
          <w:color w:val="231F20"/>
          <w:sz w:val="18"/>
        </w:rPr>
        <w:t>Ceredigion yn gweithio gyda Phrifysgol Aberystwyth ac adran ddrama Ysgol Gyfun Gymunedol Penweddig i greu ffilm fer am ddiogelwch ar-lein. Daeth y ffilm yn ail yng nghystadleuaeth Diwrnod Defnyddio’r Rhyngrwyd yn Fwy Diogel 2018 Llywodraeth Cymru. Yn ystod yr Wythnos Genedlaethol Diogelu, cynhaliodd Diogelwyr Iau Sir Benfro gynhadledd ynghylch cam-drin a chamfanteisio ar-lein.</w:t>
      </w:r>
    </w:p>
    <w:p>
      <w:pPr>
        <w:pStyle w:val="BodyText"/>
        <w:spacing w:before="4"/>
        <w:rPr>
          <w:sz w:val="20"/>
        </w:rPr>
      </w:pPr>
    </w:p>
    <w:p>
      <w:pPr>
        <w:spacing w:line="218" w:lineRule="auto" w:before="0"/>
        <w:ind w:left="1100" w:right="1311" w:firstLine="0"/>
        <w:jc w:val="center"/>
        <w:rPr>
          <w:sz w:val="18"/>
        </w:rPr>
      </w:pPr>
      <w:r>
        <w:rPr>
          <w:color w:val="231F20"/>
          <w:sz w:val="18"/>
        </w:rPr>
        <w:t>Cynhaliodd Canolbarth a Gorllewin Cymru grwpiau ffocws ledled y rhanbarth gyda 56 o bobl a oedd wedi llwyddo i oroesi camdriniaeth a thrais rhywiol. Cyfrannodd eu profiad a’u syniadau i’w strategaeth ar y cyd, yn unol â Deddf Trais yn erbyn Menywod, Cam-drin Domestig a Thrais Rhywiol 2015.</w:t>
      </w:r>
    </w:p>
    <w:p>
      <w:pPr>
        <w:pStyle w:val="BodyText"/>
        <w:spacing w:before="2"/>
        <w:rPr>
          <w:sz w:val="21"/>
        </w:rPr>
      </w:pPr>
    </w:p>
    <w:p>
      <w:pPr>
        <w:spacing w:line="218" w:lineRule="auto" w:before="0"/>
        <w:ind w:left="965" w:right="1176" w:firstLine="0"/>
        <w:jc w:val="center"/>
        <w:rPr>
          <w:sz w:val="18"/>
        </w:rPr>
      </w:pPr>
      <w:r>
        <w:rPr>
          <w:color w:val="231F20"/>
          <w:sz w:val="18"/>
        </w:rPr>
        <w:t>Yn olaf ymgynghorodd y Byrddau â Pobl yn Gyntaf Sir Benfro er mwyn gweithio tuag at ddatblygu fersiwn hawdd ei darllen o’r Cynllun Blynyddol, gan gydnabod bod angen rhoi sylw i gyfranogiad defnyddwyr gwasanaeth sy’n oedolion.</w:t>
      </w:r>
    </w:p>
    <w:p>
      <w:pPr>
        <w:spacing w:after="0" w:line="218" w:lineRule="auto"/>
        <w:jc w:val="center"/>
        <w:rPr>
          <w:sz w:val="18"/>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705472" filled="true" fillcolor="#3b957d" stroked="false">
            <v:fill type="solid"/>
            <w10:wrap type="none"/>
          </v:rect>
        </w:pict>
      </w:r>
      <w:r>
        <w:rPr/>
        <w:pict>
          <v:shape style="position:absolute;margin-left:7.0315pt;margin-top:188.000107pt;width:15.7pt;height:465.9pt;mso-position-horizontal-relative:page;mso-position-vertical-relative:page;z-index:-17704960" type="#_x0000_t202" filled="false" stroked="false">
            <v:textbox inset="0,0,0,0" style="layout-flow:vertical;mso-layout-flow-alt:bottom-to-top">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p>
    <w:p>
      <w:pPr>
        <w:pStyle w:val="BodyText"/>
        <w:spacing w:before="6"/>
      </w:pPr>
    </w:p>
    <w:p>
      <w:pPr>
        <w:tabs>
          <w:tab w:pos="7455" w:val="left" w:leader="none"/>
        </w:tabs>
        <w:spacing w:before="100"/>
        <w:ind w:left="927" w:right="0" w:firstLine="0"/>
        <w:jc w:val="left"/>
        <w:rPr>
          <w:sz w:val="16"/>
        </w:rPr>
      </w:pPr>
      <w:r>
        <w:rPr>
          <w:color w:val="231F20"/>
          <w:sz w:val="16"/>
        </w:rPr>
        <w:t>42</w:t>
        <w:tab/>
        <w:t>Bwrdd Diogelu Annibynnol Cenedlaethol</w:t>
      </w:r>
      <w:r>
        <w:rPr>
          <w:color w:val="231F20"/>
          <w:spacing w:val="-2"/>
          <w:sz w:val="16"/>
        </w:rPr>
        <w:t> </w:t>
      </w:r>
      <w:r>
        <w:rPr>
          <w:color w:val="231F20"/>
          <w:sz w:val="16"/>
        </w:rPr>
        <w:t>Cymru</w:t>
      </w:r>
    </w:p>
    <w:p>
      <w:pPr>
        <w:pStyle w:val="BodyText"/>
        <w:rPr>
          <w:sz w:val="20"/>
        </w:rPr>
      </w:pPr>
    </w:p>
    <w:p>
      <w:pPr>
        <w:pStyle w:val="BodyText"/>
        <w:rPr>
          <w:sz w:val="20"/>
        </w:rPr>
      </w:pPr>
    </w:p>
    <w:p>
      <w:pPr>
        <w:pStyle w:val="BodyText"/>
        <w:spacing w:before="7"/>
        <w:rPr>
          <w:sz w:val="25"/>
        </w:rPr>
      </w:pPr>
      <w:r>
        <w:rPr/>
        <w:pict>
          <v:group style="position:absolute;margin-left:89.059998pt;margin-top:18.884399pt;width:445.35pt;height:322.3pt;mso-position-horizontal-relative:page;mso-position-vertical-relative:paragraph;z-index:-15590400;mso-wrap-distance-left:0;mso-wrap-distance-right:0" coordorigin="1781,378" coordsize="8907,6446">
            <v:rect style="position:absolute;left:1972;top:540;width:8676;height:6077" filled="true" fillcolor="#231f20" stroked="false">
              <v:fill opacity="26214f" type="solid"/>
            </v:rect>
            <v:rect style="position:absolute;left:1953;top:522;width:8482;height:5880" filled="true" fillcolor="#fff7ef" stroked="false">
              <v:fill type="solid"/>
            </v:rect>
            <v:rect style="position:absolute;left:1953;top:522;width:8482;height:5880" filled="false" stroked="true" strokeweight=".212pt" strokecolor="#231f20">
              <v:stroke dashstyle="solid"/>
            </v:rect>
            <v:rect style="position:absolute;left:1781;top:403;width:1325;height:1325" filled="true" fillcolor="#231f20" stroked="false">
              <v:fill opacity="26214f" type="solid"/>
            </v:rect>
            <v:shape style="position:absolute;left:1784;top:377;width:8903;height:6446" coordorigin="1785,378" coordsize="8903,6446" path="m3098,378l1785,378,1785,1679,3098,378xm10688,5389l9254,6823,10688,6823,10688,5389xe" filled="true" fillcolor="#ffffff" stroked="false">
              <v:path arrowok="t"/>
              <v:fill type="solid"/>
            </v:shape>
            <v:shape style="position:absolute;left:4186;top:1004;width:4134;height:1952" type="#_x0000_t75" stroked="false">
              <v:imagedata r:id="rId49" o:title=""/>
            </v:shape>
            <v:shape style="position:absolute;left:1781;top:377;width:8907;height:6446" type="#_x0000_t202" filled="false" stroked="false">
              <v:textbox inset="0,0,0,0">
                <w:txbxContent>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28" w:lineRule="auto" w:before="207"/>
                      <w:ind w:left="1108" w:right="1075" w:firstLine="0"/>
                      <w:jc w:val="center"/>
                      <w:rPr>
                        <w:sz w:val="22"/>
                      </w:rPr>
                    </w:pPr>
                    <w:r>
                      <w:rPr>
                        <w:rFonts w:ascii="Avenir" w:hAnsi="Avenir"/>
                        <w:b/>
                        <w:color w:val="231F20"/>
                        <w:sz w:val="22"/>
                      </w:rPr>
                      <w:t>Gogledd Cymru </w:t>
                    </w:r>
                    <w:r>
                      <w:rPr>
                        <w:color w:val="231F20"/>
                        <w:sz w:val="22"/>
                      </w:rPr>
                      <w:t>Comisiynodd ddrama am gamfanteisio’n rhywiol ar blant, a berfformiwyd mewn ysgolion ledled y rhanbarth ac a gafodd ymateb ffafriol. Mae’r rhanbarth wedi creu Is-grŵp Ymgysylltu a Chyfranogiad.</w:t>
                    </w:r>
                  </w:p>
                </w:txbxContent>
              </v:textbox>
              <w10:wrap type="none"/>
            </v:shape>
            <w10:wrap type="topAndBottom"/>
          </v:group>
        </w:pict>
      </w:r>
    </w:p>
    <w:p>
      <w:pPr>
        <w:pStyle w:val="BodyText"/>
        <w:rPr>
          <w:sz w:val="20"/>
        </w:rPr>
      </w:pPr>
    </w:p>
    <w:p>
      <w:pPr>
        <w:pStyle w:val="BodyText"/>
        <w:rPr>
          <w:sz w:val="20"/>
        </w:rPr>
      </w:pPr>
    </w:p>
    <w:p>
      <w:pPr>
        <w:pStyle w:val="BodyText"/>
        <w:spacing w:before="11"/>
        <w:rPr>
          <w:sz w:val="24"/>
        </w:rPr>
      </w:pPr>
      <w:r>
        <w:rPr/>
        <w:pict>
          <v:group style="position:absolute;margin-left:89.059998pt;margin-top:18.432899pt;width:445.35pt;height:322.3pt;mso-position-horizontal-relative:page;mso-position-vertical-relative:paragraph;z-index:-15589888;mso-wrap-distance-left:0;mso-wrap-distance-right:0" coordorigin="1781,369" coordsize="8907,6446">
            <v:rect style="position:absolute;left:1972;top:531;width:8676;height:6077" filled="true" fillcolor="#231f20" stroked="false">
              <v:fill opacity="26214f" type="solid"/>
            </v:rect>
            <v:rect style="position:absolute;left:1953;top:513;width:8482;height:5880" filled="true" fillcolor="#fff7ef" stroked="false">
              <v:fill type="solid"/>
            </v:rect>
            <v:rect style="position:absolute;left:1953;top:513;width:8482;height:5880" filled="false" stroked="true" strokeweight=".212pt" strokecolor="#231f20">
              <v:stroke dashstyle="solid"/>
            </v:rect>
            <v:rect style="position:absolute;left:1781;top:394;width:1325;height:1325" filled="true" fillcolor="#231f20" stroked="false">
              <v:fill opacity="26214f" type="solid"/>
            </v:rect>
            <v:shape style="position:absolute;left:1784;top:368;width:8903;height:6446" coordorigin="1785,369" coordsize="8903,6446" path="m3098,369l1785,369,1785,1670,3098,369xm10688,5380l9254,6814,10688,6814,10688,5380xe" filled="true" fillcolor="#ffffff" stroked="false">
              <v:path arrowok="t"/>
              <v:fill type="solid"/>
            </v:shape>
            <v:shape style="position:absolute;left:3181;top:825;width:3853;height:1820" type="#_x0000_t75" stroked="false">
              <v:imagedata r:id="rId50" o:title=""/>
            </v:shape>
            <v:shape style="position:absolute;left:7601;top:902;width:1834;height:1931" type="#_x0000_t75" stroked="false">
              <v:imagedata r:id="rId51" o:title=""/>
            </v:shape>
            <v:shape style="position:absolute;left:1781;top:368;width:8907;height:6446" type="#_x0000_t202" filled="false" stroked="false">
              <v:textbox inset="0,0,0,0">
                <w:txbxContent>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6"/>
                      </w:rPr>
                    </w:pPr>
                  </w:p>
                  <w:p>
                    <w:pPr>
                      <w:spacing w:line="228" w:lineRule="auto" w:before="0"/>
                      <w:ind w:left="987" w:right="544" w:hanging="276"/>
                      <w:jc w:val="left"/>
                      <w:rPr>
                        <w:sz w:val="22"/>
                      </w:rPr>
                    </w:pPr>
                    <w:r>
                      <w:rPr>
                        <w:rFonts w:ascii="Avenir" w:hAnsi="Avenir"/>
                        <w:b/>
                        <w:color w:val="231F20"/>
                        <w:sz w:val="22"/>
                      </w:rPr>
                      <w:t>Bae’r Gorllewin </w:t>
                    </w:r>
                    <w:r>
                      <w:rPr>
                        <w:color w:val="231F20"/>
                        <w:sz w:val="22"/>
                      </w:rPr>
                      <w:t>Mae’r Byrddau yn gwahodd pobl fel mater o drefn i gymryd rhan yn eu gwaith, drwy gynnwys teuluoedd sy’n destun adolygiadau ymarfer. Mae’r Bwrdd Oedolion yn cysylltu â’r Panel Dinasyddion, a nododd yr angen am welliannau i’r wefan. Cynhaliodd Bwrdd Cynllunio Ardal Bae’r Gorllewin ddigwyddiad “ymgysylltu i rymuso” ar gyfer pobl</w:t>
                    </w:r>
                  </w:p>
                  <w:p>
                    <w:pPr>
                      <w:spacing w:line="230" w:lineRule="auto" w:before="5"/>
                      <w:ind w:left="831" w:right="786" w:firstLine="0"/>
                      <w:jc w:val="center"/>
                      <w:rPr>
                        <w:sz w:val="22"/>
                      </w:rPr>
                    </w:pPr>
                    <w:r>
                      <w:rPr>
                        <w:color w:val="231F20"/>
                        <w:sz w:val="22"/>
                      </w:rPr>
                      <w:t>sy’n camddefnyddio sylweddau ar hyn o bryd neu a oedd yn arfer gwneud hynny, ac sydd â phroblemau iechyd meddwl. Nododd y digwyddiad heriau’n ymwneud ag integreiddio gwasanaethau a heriau’n ymwneud â chymhwysedd y gweithlu, er enghraifft. Roedd y syniadau a ddeilliodd o’r digwyddiad yn sail i waith y Grŵp Gweithredu Diagnosis Deuol.</w:t>
                    </w:r>
                  </w:p>
                </w:txbxContent>
              </v:textbox>
              <w10:wrap type="none"/>
            </v:shape>
            <w10:wrap type="topAndBottom"/>
          </v:group>
        </w:pict>
      </w:r>
    </w:p>
    <w:p>
      <w:pPr>
        <w:spacing w:after="0"/>
        <w:rPr>
          <w:sz w:val="24"/>
        </w:rPr>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869952" filled="true" fillcolor="#3b957d" stroked="false">
            <v:fill type="solid"/>
            <w10:wrap type="none"/>
          </v:rect>
        </w:pict>
      </w:r>
      <w:r>
        <w:rPr/>
        <w:pict>
          <v:shape style="position:absolute;margin-left:573.765198pt;margin-top:188.00322pt;width:15.7pt;height:465.9pt;mso-position-horizontal-relative:page;mso-position-vertical-relative:page;z-index:15870464" type="#_x0000_t202" filled="false" stroked="false">
            <v:textbox inset="0,0,0,0" style="layout-flow:vertical">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p>
    <w:p>
      <w:pPr>
        <w:pStyle w:val="BodyText"/>
        <w:spacing w:before="6"/>
      </w:pPr>
    </w:p>
    <w:p>
      <w:pPr>
        <w:tabs>
          <w:tab w:pos="10338" w:val="right" w:leader="none"/>
        </w:tabs>
        <w:spacing w:before="100"/>
        <w:ind w:left="360" w:right="0" w:firstLine="0"/>
        <w:jc w:val="left"/>
        <w:rPr>
          <w:sz w:val="16"/>
        </w:rPr>
      </w:pPr>
      <w:r>
        <w:rPr>
          <w:color w:val="231F20"/>
          <w:sz w:val="16"/>
        </w:rPr>
        <w:t>Adroddiad</w:t>
      </w:r>
      <w:r>
        <w:rPr>
          <w:color w:val="231F20"/>
          <w:spacing w:val="-1"/>
          <w:sz w:val="16"/>
        </w:rPr>
        <w:t> </w:t>
      </w:r>
      <w:r>
        <w:rPr>
          <w:color w:val="231F20"/>
          <w:sz w:val="16"/>
        </w:rPr>
        <w:t>Blynyddol 2017-18</w:t>
        <w:tab/>
        <w:t>43</w:t>
      </w:r>
    </w:p>
    <w:p>
      <w:pPr>
        <w:pStyle w:val="BodyText"/>
        <w:rPr>
          <w:sz w:val="48"/>
        </w:rPr>
      </w:pPr>
    </w:p>
    <w:p>
      <w:pPr>
        <w:pStyle w:val="Heading1"/>
        <w:spacing w:line="211" w:lineRule="auto" w:before="329"/>
        <w:ind w:left="369" w:right="829"/>
        <w:jc w:val="both"/>
      </w:pPr>
      <w:r>
        <w:rPr>
          <w:color w:val="3B957D"/>
        </w:rPr>
        <w:t>Nifer y Gorchmynion Amddiffyn a Chynorthwyo </w:t>
      </w:r>
      <w:r>
        <w:rPr>
          <w:color w:val="3B957D"/>
          <w:spacing w:val="-3"/>
        </w:rPr>
        <w:t>Oedolion </w:t>
      </w:r>
      <w:r>
        <w:rPr>
          <w:color w:val="3B957D"/>
        </w:rPr>
        <w:t>y gwnaed cais amdanynt yn yr ardaloedd Bwrdd Diogelu, a pha mor effeithiol yr oeddent</w:t>
      </w:r>
    </w:p>
    <w:p>
      <w:pPr>
        <w:spacing w:line="235" w:lineRule="auto" w:before="231"/>
        <w:ind w:left="369" w:right="799" w:firstLine="0"/>
        <w:jc w:val="left"/>
        <w:rPr>
          <w:sz w:val="20"/>
        </w:rPr>
      </w:pPr>
      <w:r>
        <w:rPr>
          <w:color w:val="231F20"/>
          <w:sz w:val="20"/>
        </w:rPr>
        <w:t>Am yr ail flwyddyn, ni soniodd unrhyw un o’r Byrddau Rhanbarthol eu bod wedi defnyddio’r adnodd cyfreithiol newydd hwn, sef y Gorchymyn Amddiffyn a Chynorthwyo Oedolion. Mae’r Gorchmynion yn galluogi swyddog awdurdodedig, ac unrhyw berson arall a bennir yn y gorchymyn, i fynd i mewn i “fangre” i gael sgwrs breifat gydag oedolyn yr amheuir ei fod yn wynebu risg o ddioddef camdriniaeth neu esgeulustod; canfod a yw’r person hwnnw’n gallu gwneud penderfyniadau o’i wirfodd; asesu a yw’r person yn oedolyn sy’n wynebu risg;</w:t>
      </w:r>
    </w:p>
    <w:p>
      <w:pPr>
        <w:spacing w:line="235" w:lineRule="auto" w:before="1"/>
        <w:ind w:left="369" w:right="1094" w:firstLine="0"/>
        <w:jc w:val="left"/>
        <w:rPr>
          <w:sz w:val="11"/>
        </w:rPr>
      </w:pPr>
      <w:r>
        <w:rPr>
          <w:color w:val="231F20"/>
          <w:sz w:val="20"/>
        </w:rPr>
        <w:t>a gwneud penderfyniad ynghylch pa gamau, os o gwbl, y dylid eu cymryd. Yn eu diffiniad o “fangre” mae’r canllawiau statudol yn cynnwys mangre ddomestig, cartref gofal preswyl, cartref nyrsio, ysbyty neu unrhyw adeilad, adeiledd, cartref symudol neu garafán arall y mae’r person yn byw ynddo/ynddi.</w:t>
      </w:r>
      <w:r>
        <w:rPr>
          <w:color w:val="231F20"/>
          <w:position w:val="7"/>
          <w:sz w:val="11"/>
        </w:rPr>
        <w:t>1</w:t>
      </w:r>
    </w:p>
    <w:p>
      <w:pPr>
        <w:pStyle w:val="BodyText"/>
        <w:spacing w:before="6"/>
        <w:rPr>
          <w:sz w:val="21"/>
        </w:rPr>
      </w:pPr>
    </w:p>
    <w:p>
      <w:pPr>
        <w:spacing w:line="235" w:lineRule="auto" w:before="0"/>
        <w:ind w:left="369" w:right="769" w:firstLine="0"/>
        <w:jc w:val="left"/>
        <w:rPr>
          <w:sz w:val="20"/>
        </w:rPr>
      </w:pPr>
      <w:r>
        <w:rPr>
          <w:color w:val="231F20"/>
          <w:sz w:val="20"/>
        </w:rPr>
        <w:t>Rydym wedi dod i’r casgliad bod Gorchmynion Amddiffyn a Chynorthwyo Oedolion yn gallu cael eu hystyried yn adnodd cadarnhaol os methwyd gweld oedolyn yn flaenorol</w:t>
      </w:r>
      <w:r>
        <w:rPr>
          <w:sz w:val="20"/>
        </w:rPr>
        <w:t>. Fodd bynnag, prin yw’r brwdfrydedd ynghylch eu defnyddio:</w:t>
      </w:r>
    </w:p>
    <w:p>
      <w:pPr>
        <w:spacing w:line="235" w:lineRule="auto" w:before="164"/>
        <w:ind w:left="369" w:right="768" w:firstLine="0"/>
        <w:jc w:val="left"/>
        <w:rPr>
          <w:rFonts w:ascii="Avenir-BookOblique" w:hAnsi="Avenir-BookOblique"/>
          <w:i/>
          <w:sz w:val="20"/>
        </w:rPr>
      </w:pPr>
      <w:r>
        <w:rPr>
          <w:rFonts w:ascii="Avenir-BookOblique" w:hAnsi="Avenir-BookOblique"/>
          <w:i/>
          <w:sz w:val="20"/>
        </w:rPr>
        <w:t>…maent braidd yn ddi-rym…maen nhw’n eich galluogi i fynd drwy’r drws i weld rhywun, ond beth wedyn? At ddibenion cymharu, pe baem yn pryderu ddigon am iechyd meddwl rhywun, er enghraifft, ond yn ei chael yn anodd gweld yr unigolyn hwnnw, mae modd defnyddio Deddf Iechyd Meddwl 1983</w:t>
      </w:r>
      <w:r>
        <w:rPr>
          <w:rFonts w:ascii="Avenir-BookOblique" w:hAnsi="Avenir-BookOblique"/>
          <w:i/>
          <w:position w:val="7"/>
          <w:sz w:val="11"/>
        </w:rPr>
        <w:t>2 </w:t>
      </w:r>
      <w:r>
        <w:rPr>
          <w:rFonts w:ascii="Avenir-BookOblique" w:hAnsi="Avenir-BookOblique"/>
          <w:i/>
          <w:sz w:val="20"/>
        </w:rPr>
        <w:t>i gyrraedd yr unigolyn a’i symud i’w asesu. Nid yw’r Gorchmynion Amddiffyn a Chynorthwyo Oedolion yn rhoi’r un pwerau i ni, ac yn aml caiff materion eu datrys heb fod angen neu cyn bod angen gorchymyn o’r fath//</w:t>
      </w:r>
    </w:p>
    <w:p>
      <w:pPr>
        <w:spacing w:line="235" w:lineRule="auto" w:before="202"/>
        <w:ind w:left="369" w:right="688" w:firstLine="55"/>
        <w:jc w:val="left"/>
        <w:rPr>
          <w:rFonts w:ascii="Avenir-BookOblique" w:hAnsi="Avenir-BookOblique"/>
          <w:i/>
          <w:sz w:val="20"/>
        </w:rPr>
      </w:pPr>
      <w:r>
        <w:rPr>
          <w:rFonts w:ascii="Avenir-BookOblique" w:hAnsi="Avenir-BookOblique"/>
          <w:i/>
          <w:sz w:val="20"/>
        </w:rPr>
        <w:t>Un rhan yn unig o’r broblem yw cyrraedd oedolyn yr amheuir ei fod yn wynebu risg; os yw’r unigolyn hwnnw wedi bod yn byw’n ddigon hir mewn amgylchedd gwenwynig a chymhellol, byddai yn fy marn i’n cymryd mwy na sgwrs/asesiad brysbennu sydyn i ddarganfod a yw’r unigolyn yn wynebu unrhyw risgiau. Byddai’n anodd </w:t>
      </w:r>
      <w:r>
        <w:rPr>
          <w:rFonts w:ascii="Avenir-BookOblique" w:hAnsi="Avenir-BookOblique"/>
          <w:i/>
          <w:spacing w:val="-5"/>
          <w:sz w:val="20"/>
        </w:rPr>
        <w:t>cael </w:t>
      </w:r>
      <w:r>
        <w:rPr>
          <w:rFonts w:ascii="Avenir-BookOblique" w:hAnsi="Avenir-BookOblique"/>
          <w:i/>
          <w:sz w:val="20"/>
        </w:rPr>
        <w:t>yr unigolyn i ddatgelu problemau’n foddog i weithiwr cymdeithasol, er enghraifft, nad yw efallai wedi meithrin unrhyw berthynas ag ef eto. Pe bai yna bŵer i symud unigolyn (a fyddai wrth gwrs yn esgor ar ei anawsterau ei hun), mae’n bosibl y byddai hynny’n cynnig digon o amser a digon o bellter oddi wrth y sawl sy’n achosi’r risg fel bod yr oedolyn yn gallu datgelu</w:t>
      </w:r>
      <w:r>
        <w:rPr>
          <w:rFonts w:ascii="Avenir-BookOblique" w:hAnsi="Avenir-BookOblique"/>
          <w:i/>
          <w:spacing w:val="-1"/>
          <w:sz w:val="20"/>
        </w:rPr>
        <w:t> </w:t>
      </w:r>
      <w:r>
        <w:rPr>
          <w:rFonts w:ascii="Avenir-BookOblique" w:hAnsi="Avenir-BookOblique"/>
          <w:i/>
          <w:sz w:val="20"/>
        </w:rPr>
        <w:t>pryderon.</w:t>
      </w:r>
    </w:p>
    <w:p>
      <w:pPr>
        <w:spacing w:line="235" w:lineRule="auto" w:before="102"/>
        <w:ind w:left="369" w:right="805" w:firstLine="0"/>
        <w:jc w:val="left"/>
        <w:rPr>
          <w:sz w:val="20"/>
        </w:rPr>
      </w:pPr>
      <w:r>
        <w:rPr>
          <w:color w:val="231F20"/>
          <w:sz w:val="20"/>
        </w:rPr>
        <w:t>Mae John Williams</w:t>
      </w:r>
      <w:r>
        <w:rPr>
          <w:color w:val="231F20"/>
          <w:position w:val="7"/>
          <w:sz w:val="11"/>
        </w:rPr>
        <w:t>3 </w:t>
      </w:r>
      <w:r>
        <w:rPr>
          <w:color w:val="231F20"/>
          <w:sz w:val="20"/>
        </w:rPr>
        <w:t>yn cydnabod bod asesu a yw unigolyn yn gwneud penderfyniadau o’i wirfodd ai peidio’n dasg gymhleth oherwydd yr anawsterau sy’n gysylltiedig ag adnabod ymddygiad cymhellol yn syth. Mae’n nodi nad yw’n glir a yw Gorchymyn Amddiffyn a Chynorthwyo Oedolion yn caniatáu mynd i mewn i fangre sawl gwaith nes y bydd dibenion y Gorchymyn wedi’u cyflawni. Nid yw’r Gorchymyn Amddiffyn a</w:t>
      </w:r>
      <w:r>
        <w:rPr>
          <w:color w:val="231F20"/>
          <w:spacing w:val="-27"/>
          <w:sz w:val="20"/>
        </w:rPr>
        <w:t> </w:t>
      </w:r>
      <w:r>
        <w:rPr>
          <w:color w:val="231F20"/>
          <w:sz w:val="20"/>
        </w:rPr>
        <w:t>Chynorthwyo</w:t>
      </w:r>
    </w:p>
    <w:p>
      <w:pPr>
        <w:spacing w:line="235" w:lineRule="auto" w:before="1"/>
        <w:ind w:left="369" w:right="677" w:firstLine="0"/>
        <w:jc w:val="left"/>
        <w:rPr>
          <w:sz w:val="20"/>
        </w:rPr>
      </w:pPr>
      <w:r>
        <w:rPr>
          <w:color w:val="231F20"/>
          <w:sz w:val="20"/>
        </w:rPr>
        <w:t>Oedolion yn rhoi pwerau parhaus i swyddogion awdurdodedig fynd i mewn i fangre, er bod yr unigolyn efallai’n cael ei adael gyda rhywun sy’n ei niweidio ac a allai fod wedi’i wylltio gan yr ymyriad, sy’n golygu bod y person yn wynebu mwy o risg. Rhaid bod hynny’n un o ystyriaethau ynadon heddwch wrth wrando ar geisiadau –</w:t>
      </w:r>
    </w:p>
    <w:p>
      <w:pPr>
        <w:spacing w:line="235" w:lineRule="auto" w:before="1"/>
        <w:ind w:left="369" w:right="749" w:firstLine="0"/>
        <w:jc w:val="left"/>
        <w:rPr>
          <w:sz w:val="20"/>
        </w:rPr>
      </w:pPr>
      <w:r>
        <w:rPr>
          <w:color w:val="231F20"/>
          <w:sz w:val="20"/>
        </w:rPr>
        <w:t>ac yn un o ystyriaethau Llywodraeth Cymru wrth iddi ystyried a fyddai pwerau ymyrryd cyfyngedig, megis symud unigolyn dros dro i’w asesu, neu wahardd rhywun dros dro, yn golygu bod Gorchmynion Amddiffyn a Chynorthwyo Oedolion yn adnodd cyfreithiol mwy defnyddiol.</w:t>
      </w:r>
    </w:p>
    <w:p>
      <w:pPr>
        <w:pStyle w:val="BodyText"/>
        <w:spacing w:before="3"/>
        <w:rPr>
          <w:sz w:val="11"/>
        </w:rPr>
      </w:pPr>
      <w:r>
        <w:rPr/>
        <w:pict>
          <v:group style="position:absolute;margin-left:26.565599pt;margin-top:9.428980pt;width:507.8pt;height:107.15pt;mso-position-horizontal-relative:page;mso-position-vertical-relative:paragraph;z-index:-15588352;mso-wrap-distance-left:0;mso-wrap-distance-right:0" coordorigin="531,189" coordsize="10156,2143">
            <v:shape style="position:absolute;left:1233;top:188;width:9454;height:2143" coordorigin="1233,189" coordsize="9454,2143" path="m10120,189l1800,189,1472,197,1304,259,1242,428,1233,756,1233,1764,1242,2092,1304,2260,1472,2322,1800,2331,10120,2331,10447,2322,10616,2260,10678,2092,10687,1764,10687,756,10678,428,10616,259,10447,197,10120,189xe" filled="true" fillcolor="#3e77a4" stroked="false">
              <v:path arrowok="t"/>
              <v:fill type="solid"/>
            </v:shape>
            <v:shape style="position:absolute;left:531;top:192;width:2139;height:2139" coordorigin="531,193" coordsize="2139,2139" path="m1601,193l1524,195,1449,203,1376,216,1305,234,1235,257,1168,284,1103,315,1040,351,981,390,924,434,870,481,820,531,773,585,729,642,690,702,654,764,623,829,595,896,573,966,555,1037,542,1111,534,1186,531,1262,534,1338,542,1413,555,1487,573,1558,595,1628,623,1695,654,1760,690,1822,729,1882,773,1939,820,1993,870,2043,924,2090,981,2133,1040,2173,1103,2209,1168,2240,1235,2267,1305,2290,1376,2308,1449,2321,1524,2329,1601,2331,1677,2329,1752,2321,1825,2308,1897,2290,1966,2267,2034,2240,2099,2209,2161,2173,2221,2133,2278,2090,2331,2043,2382,1993,2429,1939,2472,1882,2512,1822,2548,1760,2579,1695,2606,1628,2629,1558,2647,1487,2660,1413,2668,1338,2670,1262,2668,1186,2660,1111,2647,1037,2629,966,2606,896,2579,829,2548,764,2512,702,2472,642,2429,585,2382,531,2331,481,2278,434,2221,390,2161,351,2099,315,2034,284,1966,257,1897,234,1825,216,1752,203,1677,195,1601,193xe" filled="true" fillcolor="#d5583b" stroked="false">
              <v:path arrowok="t"/>
              <v:fill type="solid"/>
            </v:shape>
            <v:shape style="position:absolute;left:936;top:397;width:1408;height:1670" coordorigin="936,398" coordsize="1408,1670" path="m1267,996l1260,943,1151,959,1158,1011,1267,996xm1291,805l1196,755,1171,804,1265,854,1291,805xm1328,1132l1299,1086,1208,1143,1238,1189,1328,1132xm1392,701l1332,619,1288,652,1348,734,1392,701xm1535,663l1521,567,1469,575,1482,670,1535,663xm1686,1397l1542,1418,1554,1427,1565,1435,1577,1443,1592,1453,1602,1452,1623,1450,1642,1444,1658,1433,1671,1416,1674,1410,1680,1405,1686,1397xm1696,1295l1693,1272,1683,1265,1505,1291,1498,1299,1501,1323,1511,1330,1600,1317,1689,1304,1696,1295xm1701,1362l1698,1337,1689,1330,1519,1355,1511,1364,1514,1388,1525,1395,1608,1383,1694,1371,1701,1362xm1713,591l1662,572,1627,667,1678,687,1713,591xm1772,939l1768,898,1755,849,1733,807,1701,771,1658,744,1614,727,1569,719,1523,721,1477,731,1407,763,1357,812,1327,872,1319,941,1333,1014,1344,1040,1357,1064,1372,1087,1388,1110,1425,1156,1444,1181,1460,1207,1473,1235,1481,1265,1533,1258,1533,1253,1533,1248,1520,1213,1515,1197,1508,1182,1492,1155,1474,1129,1434,1079,1417,1057,1403,1035,1390,1011,1381,986,1373,933,1382,884,1405,840,1445,805,1472,790,1500,780,1530,775,1560,774,1623,788,1673,823,1706,874,1717,938,1715,967,1709,995,1700,1023,1690,1050,1678,1078,1667,1106,1657,1135,1649,1164,1646,1183,1645,1203,1645,1222,1647,1241,1700,1234,1699,1196,1706,1161,1717,1126,1746,1055,1759,1017,1768,978,1772,939xm1869,704l1831,665,1754,739,1792,778,1869,704xm1926,1040l1824,1015,1811,1068,1913,1093,1926,1040xm1939,900l1931,847,1822,863,1829,915,1939,900xm2344,1480l2342,1452,2294,1264,2294,1474,2143,1474,2143,1548,2143,1658,2144,1710,2137,1752,2116,1783,2085,1802,2047,1808,1972,1807,1897,1807,1747,1807,1724,1807,1724,1857,1843,1857,1874,2015,1216,2015,1215,1985,1215,1910,1211,1824,1204,1739,1192,1655,1174,1572,1151,1489,1129,1428,1105,1368,1080,1309,1055,1249,1042,1218,1028,1188,1015,1157,1003,1126,997,1108,993,1088,990,1069,989,1050,992,971,1003,896,1022,827,1050,762,1086,702,1130,647,1182,596,1241,551,1309,510,1386,477,1466,457,1549,449,1633,452,1711,464,1783,485,1849,514,1908,552,1962,598,2011,652,2054,713,2092,781,2122,848,2147,918,2168,989,2187,1060,2208,1139,2228,1219,2269,1377,2291,1461,2292,1466,2294,1474,2294,1264,2280,1210,2259,1129,2238,1048,2217,968,2192,886,2162,807,2125,731,2080,658,2028,593,1970,537,1906,490,1836,453,1826,449,1761,425,1679,407,1608,398,1563,398,1529,401,1491,404,1473,406,1455,409,1374,430,1300,459,1232,496,1170,540,1114,591,1064,650,1021,717,984,791,956,868,940,947,936,1027,948,1108,959,1145,972,1182,988,1219,1004,1255,1038,1332,1070,1411,1099,1490,1123,1571,1142,1653,1154,1737,1161,1820,1166,1902,1166,1985,1162,2067,1934,2067,1924,2015,1893,1858,1914,1858,1985,1858,2042,1858,2056,1858,2105,1849,2146,1824,2158,1808,2175,1786,2188,1739,2190,1699,2191,1658,2191,1524,2199,1524,2205,1523,2236,1523,2269,1523,2281,1523,2288,1523,2316,1518,2335,1503,2344,1480xe" filled="true" fillcolor="#ffffff" stroked="false">
              <v:path arrowok="t"/>
              <v:fill type="solid"/>
            </v:shape>
            <v:line style="position:absolute" from="2988,785" to="10517,785" stroked="true" strokeweight="1pt" strokecolor="#ffffff">
              <v:stroke dashstyle="solid"/>
            </v:line>
            <v:shape style="position:absolute;left:531;top:188;width:10156;height:2143" type="#_x0000_t202" filled="false" stroked="false">
              <v:textbox inset="0,0,0,0">
                <w:txbxContent>
                  <w:p>
                    <w:pPr>
                      <w:spacing w:before="136"/>
                      <w:ind w:left="2456" w:right="0" w:firstLine="0"/>
                      <w:jc w:val="left"/>
                      <w:rPr>
                        <w:rFonts w:ascii="Avenir"/>
                        <w:b/>
                        <w:sz w:val="28"/>
                      </w:rPr>
                    </w:pPr>
                    <w:r>
                      <w:rPr>
                        <w:rFonts w:ascii="Avenir"/>
                        <w:b/>
                        <w:color w:val="FFFFFF"/>
                        <w:sz w:val="28"/>
                      </w:rPr>
                      <w:t>WYDDECH CHI?</w:t>
                    </w:r>
                  </w:p>
                  <w:p>
                    <w:pPr>
                      <w:spacing w:line="218" w:lineRule="auto" w:before="239"/>
                      <w:ind w:left="2456" w:right="169" w:firstLine="0"/>
                      <w:jc w:val="left"/>
                      <w:rPr>
                        <w:sz w:val="20"/>
                      </w:rPr>
                    </w:pPr>
                    <w:r>
                      <w:rPr>
                        <w:color w:val="FFFFFF"/>
                        <w:sz w:val="20"/>
                      </w:rPr>
                      <w:t>I </w:t>
                    </w:r>
                    <w:r>
                      <w:rPr>
                        <w:color w:val="FFFFFF"/>
                        <w:spacing w:val="-3"/>
                        <w:sz w:val="20"/>
                      </w:rPr>
                      <w:t>Mae galw </w:t>
                    </w:r>
                    <w:r>
                      <w:rPr>
                        <w:color w:val="FFFFFF"/>
                        <w:spacing w:val="-4"/>
                        <w:sz w:val="20"/>
                      </w:rPr>
                      <w:t>Gorchymyn Amddiffyn </w:t>
                    </w:r>
                    <w:r>
                      <w:rPr>
                        <w:color w:val="FFFFFF"/>
                        <w:sz w:val="20"/>
                      </w:rPr>
                      <w:t>a </w:t>
                    </w:r>
                    <w:r>
                      <w:rPr>
                        <w:color w:val="FFFFFF"/>
                        <w:spacing w:val="-4"/>
                        <w:sz w:val="20"/>
                      </w:rPr>
                      <w:t>Chynorthwyo Oedolion </w:t>
                    </w:r>
                    <w:r>
                      <w:rPr>
                        <w:color w:val="FFFFFF"/>
                        <w:sz w:val="20"/>
                      </w:rPr>
                      <w:t>i </w:t>
                    </w:r>
                    <w:r>
                      <w:rPr>
                        <w:color w:val="FFFFFF"/>
                        <w:spacing w:val="-3"/>
                        <w:sz w:val="20"/>
                      </w:rPr>
                      <w:t>rym </w:t>
                    </w:r>
                    <w:r>
                      <w:rPr>
                        <w:color w:val="FFFFFF"/>
                        <w:sz w:val="20"/>
                      </w:rPr>
                      <w:t>yn </w:t>
                    </w:r>
                    <w:r>
                      <w:rPr>
                        <w:color w:val="FFFFFF"/>
                        <w:spacing w:val="-4"/>
                        <w:sz w:val="20"/>
                      </w:rPr>
                      <w:t>benderfyniad </w:t>
                    </w:r>
                    <w:r>
                      <w:rPr>
                        <w:color w:val="FFFFFF"/>
                        <w:spacing w:val="-3"/>
                        <w:sz w:val="20"/>
                      </w:rPr>
                      <w:t>mawr </w:t>
                    </w:r>
                    <w:r>
                      <w:rPr>
                        <w:color w:val="FFFFFF"/>
                        <w:sz w:val="20"/>
                      </w:rPr>
                      <w:t>o </w:t>
                    </w:r>
                    <w:r>
                      <w:rPr>
                        <w:color w:val="FFFFFF"/>
                        <w:spacing w:val="-4"/>
                        <w:sz w:val="20"/>
                      </w:rPr>
                      <w:t>safbwynt hawliau dynol. Cafodd </w:t>
                    </w:r>
                    <w:r>
                      <w:rPr>
                        <w:color w:val="FFFFFF"/>
                        <w:sz w:val="20"/>
                      </w:rPr>
                      <w:t>y </w:t>
                    </w:r>
                    <w:r>
                      <w:rPr>
                        <w:color w:val="FFFFFF"/>
                        <w:spacing w:val="-4"/>
                        <w:sz w:val="20"/>
                      </w:rPr>
                      <w:t>Bwrdd Cenedlaethol wybod </w:t>
                    </w:r>
                    <w:r>
                      <w:rPr>
                        <w:color w:val="FFFFFF"/>
                        <w:spacing w:val="-3"/>
                        <w:sz w:val="20"/>
                      </w:rPr>
                      <w:t>bod cais </w:t>
                    </w:r>
                    <w:r>
                      <w:rPr>
                        <w:color w:val="FFFFFF"/>
                        <w:spacing w:val="-4"/>
                        <w:sz w:val="20"/>
                      </w:rPr>
                      <w:t>am Orchymyn Amddiffyn </w:t>
                    </w:r>
                    <w:r>
                      <w:rPr>
                        <w:color w:val="FFFFFF"/>
                        <w:sz w:val="20"/>
                      </w:rPr>
                      <w:t>a </w:t>
                    </w:r>
                    <w:r>
                      <w:rPr>
                        <w:color w:val="FFFFFF"/>
                        <w:spacing w:val="-4"/>
                        <w:sz w:val="20"/>
                      </w:rPr>
                      <w:t>Chynorthwyo Oedolion wedi’i wneud </w:t>
                    </w:r>
                    <w:r>
                      <w:rPr>
                        <w:color w:val="FFFFFF"/>
                        <w:sz w:val="20"/>
                      </w:rPr>
                      <w:t>– y tu </w:t>
                    </w:r>
                    <w:r>
                      <w:rPr>
                        <w:color w:val="FFFFFF"/>
                        <w:spacing w:val="-4"/>
                        <w:sz w:val="20"/>
                      </w:rPr>
                      <w:t>allan </w:t>
                    </w:r>
                    <w:r>
                      <w:rPr>
                        <w:color w:val="FFFFFF"/>
                        <w:sz w:val="20"/>
                      </w:rPr>
                      <w:t>i </w:t>
                    </w:r>
                    <w:r>
                      <w:rPr>
                        <w:color w:val="FFFFFF"/>
                        <w:spacing w:val="-4"/>
                        <w:sz w:val="20"/>
                      </w:rPr>
                      <w:t>gyfnod adrodd </w:t>
                    </w:r>
                    <w:r>
                      <w:rPr>
                        <w:color w:val="FFFFFF"/>
                        <w:sz w:val="20"/>
                      </w:rPr>
                      <w:t>y </w:t>
                    </w:r>
                    <w:r>
                      <w:rPr>
                        <w:color w:val="FFFFFF"/>
                        <w:spacing w:val="-4"/>
                        <w:sz w:val="20"/>
                      </w:rPr>
                      <w:t>Byrddau Rhanbarthol </w:t>
                    </w:r>
                    <w:r>
                      <w:rPr>
                        <w:color w:val="FFFFFF"/>
                        <w:sz w:val="20"/>
                      </w:rPr>
                      <w:t>ar </w:t>
                    </w:r>
                    <w:r>
                      <w:rPr>
                        <w:color w:val="FFFFFF"/>
                        <w:spacing w:val="-4"/>
                        <w:sz w:val="20"/>
                      </w:rPr>
                      <w:t>gyfer adroddiad blynyddol </w:t>
                    </w:r>
                    <w:r>
                      <w:rPr>
                        <w:color w:val="FFFFFF"/>
                        <w:sz w:val="20"/>
                      </w:rPr>
                      <w:t>y </w:t>
                    </w:r>
                    <w:r>
                      <w:rPr>
                        <w:color w:val="FFFFFF"/>
                        <w:spacing w:val="-4"/>
                        <w:sz w:val="20"/>
                      </w:rPr>
                      <w:t>Bwrdd Cenedlaethol </w:t>
                    </w:r>
                    <w:r>
                      <w:rPr>
                        <w:color w:val="FFFFFF"/>
                        <w:spacing w:val="-16"/>
                        <w:sz w:val="20"/>
                      </w:rPr>
                      <w:t>– </w:t>
                    </w:r>
                    <w:r>
                      <w:rPr>
                        <w:color w:val="FFFFFF"/>
                        <w:spacing w:val="-3"/>
                        <w:sz w:val="20"/>
                      </w:rPr>
                      <w:t>drwy </w:t>
                    </w:r>
                    <w:r>
                      <w:rPr>
                        <w:color w:val="FFFFFF"/>
                        <w:spacing w:val="-4"/>
                        <w:sz w:val="20"/>
                      </w:rPr>
                      <w:t>Athro </w:t>
                    </w:r>
                    <w:r>
                      <w:rPr>
                        <w:color w:val="FFFFFF"/>
                        <w:sz w:val="20"/>
                      </w:rPr>
                      <w:t>yn y </w:t>
                    </w:r>
                    <w:r>
                      <w:rPr>
                        <w:color w:val="FFFFFF"/>
                        <w:spacing w:val="-4"/>
                        <w:sz w:val="20"/>
                      </w:rPr>
                      <w:t>Gyfraith, </w:t>
                    </w:r>
                    <w:r>
                      <w:rPr>
                        <w:color w:val="FFFFFF"/>
                        <w:spacing w:val="-3"/>
                        <w:sz w:val="20"/>
                      </w:rPr>
                      <w:t>drwy </w:t>
                    </w:r>
                    <w:r>
                      <w:rPr>
                        <w:color w:val="FFFFFF"/>
                        <w:spacing w:val="-4"/>
                        <w:sz w:val="20"/>
                      </w:rPr>
                      <w:t>swyddfa’r Comisiynydd </w:t>
                    </w:r>
                    <w:r>
                      <w:rPr>
                        <w:color w:val="FFFFFF"/>
                        <w:spacing w:val="-3"/>
                        <w:sz w:val="20"/>
                      </w:rPr>
                      <w:t>Pobl </w:t>
                    </w:r>
                    <w:r>
                      <w:rPr>
                        <w:color w:val="FFFFFF"/>
                        <w:spacing w:val="-4"/>
                        <w:sz w:val="20"/>
                      </w:rPr>
                      <w:t>Hŷn…</w:t>
                    </w:r>
                  </w:p>
                </w:txbxContent>
              </v:textbox>
              <w10:wrap type="none"/>
            </v:shape>
            <w10:wrap type="topAndBottom"/>
          </v:group>
        </w:pict>
      </w:r>
    </w:p>
    <w:p>
      <w:pPr>
        <w:pStyle w:val="BodyText"/>
        <w:rPr>
          <w:sz w:val="20"/>
        </w:rPr>
      </w:pPr>
    </w:p>
    <w:p>
      <w:pPr>
        <w:pStyle w:val="BodyText"/>
        <w:spacing w:before="8"/>
        <w:rPr>
          <w:sz w:val="11"/>
        </w:rPr>
      </w:pPr>
      <w:r>
        <w:rPr/>
        <w:pict>
          <v:shape style="position:absolute;margin-left:34.488201pt;margin-top:10.1801pt;width:72pt;height:.1pt;mso-position-horizontal-relative:page;mso-position-vertical-relative:paragraph;z-index:-15587840;mso-wrap-distance-left:0;mso-wrap-distance-right:0" coordorigin="690,204" coordsize="1440,0" path="m690,204l2130,204e" filled="false" stroked="true" strokeweight="1pt" strokecolor="#231f20">
            <v:path arrowok="t"/>
            <v:stroke dashstyle="solid"/>
            <w10:wrap type="topAndBottom"/>
          </v:shape>
        </w:pict>
      </w:r>
    </w:p>
    <w:p>
      <w:pPr>
        <w:pStyle w:val="ListParagraph"/>
        <w:numPr>
          <w:ilvl w:val="0"/>
          <w:numId w:val="27"/>
        </w:numPr>
        <w:tabs>
          <w:tab w:pos="609" w:val="left" w:leader="none"/>
        </w:tabs>
        <w:spacing w:line="183" w:lineRule="exact" w:before="1" w:after="0"/>
        <w:ind w:left="608" w:right="0" w:hanging="240"/>
        <w:jc w:val="left"/>
        <w:rPr>
          <w:sz w:val="14"/>
        </w:rPr>
      </w:pPr>
      <w:r>
        <w:rPr>
          <w:color w:val="231F20"/>
          <w:sz w:val="14"/>
        </w:rPr>
        <w:t>Llywodraeth Cymru (2016) Cyfrol 4 – Gorchymyn Amddiffyn a Chynorthwyo Oedolion, paragraff</w:t>
      </w:r>
      <w:r>
        <w:rPr>
          <w:color w:val="231F20"/>
          <w:spacing w:val="-2"/>
          <w:sz w:val="14"/>
        </w:rPr>
        <w:t> </w:t>
      </w:r>
      <w:r>
        <w:rPr>
          <w:color w:val="231F20"/>
          <w:sz w:val="14"/>
        </w:rPr>
        <w:t>1.14</w:t>
      </w:r>
    </w:p>
    <w:p>
      <w:pPr>
        <w:pStyle w:val="ListParagraph"/>
        <w:numPr>
          <w:ilvl w:val="0"/>
          <w:numId w:val="27"/>
        </w:numPr>
        <w:tabs>
          <w:tab w:pos="609" w:val="left" w:leader="none"/>
        </w:tabs>
        <w:spacing w:line="232" w:lineRule="auto" w:before="1" w:after="0"/>
        <w:ind w:left="569" w:right="700" w:hanging="200"/>
        <w:jc w:val="left"/>
        <w:rPr>
          <w:sz w:val="14"/>
        </w:rPr>
      </w:pPr>
      <w:r>
        <w:rPr>
          <w:color w:val="231F20"/>
          <w:sz w:val="14"/>
        </w:rPr>
        <w:t>Adran 135: Os yw person sy’n dioddef o anhwylder meddyliol yn cael ei gam-drin neu’n cael ei gadw mewn modd sy’n golygu nad yw dan reolaeth briodol, neu os yw person o’r fath yn byw ar ei ben ei hun ac yn methu â gofalu amdano’i hun yn briodol, gall ynad gyflwyno gwarant sy’n awdurdodi swyddog hed- dlu i fynd i mewn i fangre, gan ddefnyddio grym os oes angen, a symud y person i le</w:t>
      </w:r>
      <w:r>
        <w:rPr>
          <w:color w:val="231F20"/>
          <w:spacing w:val="-1"/>
          <w:sz w:val="14"/>
        </w:rPr>
        <w:t> </w:t>
      </w:r>
      <w:r>
        <w:rPr>
          <w:color w:val="231F20"/>
          <w:sz w:val="14"/>
        </w:rPr>
        <w:t>diogel</w:t>
      </w:r>
    </w:p>
    <w:p>
      <w:pPr>
        <w:pStyle w:val="ListParagraph"/>
        <w:numPr>
          <w:ilvl w:val="0"/>
          <w:numId w:val="27"/>
        </w:numPr>
        <w:tabs>
          <w:tab w:pos="609" w:val="left" w:leader="none"/>
        </w:tabs>
        <w:spacing w:line="181" w:lineRule="exact" w:before="0" w:after="0"/>
        <w:ind w:left="608" w:right="0" w:hanging="240"/>
        <w:jc w:val="left"/>
        <w:rPr>
          <w:sz w:val="14"/>
        </w:rPr>
      </w:pPr>
      <w:r>
        <w:rPr>
          <w:color w:val="231F20"/>
          <w:sz w:val="14"/>
        </w:rPr>
        <w:t>Williams, J. (2017) Adult Safeguarding in Wales: one step in the right direction </w:t>
      </w:r>
      <w:r>
        <w:rPr>
          <w:rFonts w:ascii="Avenir-BookOblique"/>
          <w:i/>
          <w:color w:val="231F20"/>
          <w:sz w:val="14"/>
        </w:rPr>
        <w:t>The Journal of Adult Protection</w:t>
      </w:r>
      <w:r>
        <w:rPr>
          <w:color w:val="231F20"/>
          <w:sz w:val="14"/>
        </w:rPr>
        <w:t>, 19 (4)</w:t>
      </w:r>
      <w:r>
        <w:rPr>
          <w:color w:val="231F20"/>
          <w:spacing w:val="-4"/>
          <w:sz w:val="14"/>
        </w:rPr>
        <w:t> </w:t>
      </w:r>
      <w:r>
        <w:rPr>
          <w:color w:val="231F20"/>
          <w:sz w:val="14"/>
        </w:rPr>
        <w:t>175-186</w:t>
      </w:r>
    </w:p>
    <w:p>
      <w:pPr>
        <w:spacing w:after="0" w:line="181" w:lineRule="exact"/>
        <w:jc w:val="left"/>
        <w:rPr>
          <w:sz w:val="14"/>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701888" filled="true" fillcolor="#3b957d" stroked="false">
            <v:fill type="solid"/>
            <w10:wrap type="none"/>
          </v:rect>
        </w:pict>
      </w:r>
    </w:p>
    <w:p>
      <w:pPr>
        <w:pStyle w:val="BodyText"/>
        <w:spacing w:before="6"/>
      </w:pPr>
    </w:p>
    <w:p>
      <w:pPr>
        <w:tabs>
          <w:tab w:pos="7455" w:val="left" w:leader="none"/>
        </w:tabs>
        <w:spacing w:before="100"/>
        <w:ind w:left="927" w:right="0" w:firstLine="0"/>
        <w:jc w:val="left"/>
        <w:rPr>
          <w:sz w:val="16"/>
        </w:rPr>
      </w:pPr>
      <w:r>
        <w:rPr>
          <w:color w:val="231F20"/>
          <w:sz w:val="16"/>
        </w:rPr>
        <w:t>44</w:t>
        <w:tab/>
        <w:t>Bwrdd Diogelu Annibynnol Cenedlaethol</w:t>
      </w:r>
      <w:r>
        <w:rPr>
          <w:color w:val="231F20"/>
          <w:spacing w:val="-2"/>
          <w:sz w:val="16"/>
        </w:rPr>
        <w:t> </w:t>
      </w:r>
      <w:r>
        <w:rPr>
          <w:color w:val="231F20"/>
          <w:sz w:val="16"/>
        </w:rPr>
        <w:t>Cymru</w:t>
      </w:r>
    </w:p>
    <w:p>
      <w:pPr>
        <w:pStyle w:val="BodyText"/>
        <w:rPr>
          <w:sz w:val="20"/>
        </w:rPr>
      </w:pPr>
    </w:p>
    <w:p>
      <w:pPr>
        <w:pStyle w:val="BodyText"/>
        <w:rPr>
          <w:sz w:val="20"/>
        </w:rPr>
      </w:pPr>
    </w:p>
    <w:p>
      <w:pPr>
        <w:pStyle w:val="BodyText"/>
        <w:rPr>
          <w:sz w:val="20"/>
        </w:rPr>
      </w:pPr>
    </w:p>
    <w:p>
      <w:pPr>
        <w:pStyle w:val="BodyText"/>
        <w:spacing w:before="5"/>
        <w:rPr>
          <w:sz w:val="23"/>
        </w:rPr>
      </w:pPr>
    </w:p>
    <w:p>
      <w:pPr>
        <w:pStyle w:val="Heading1"/>
        <w:spacing w:line="211" w:lineRule="auto" w:before="143"/>
        <w:ind w:right="1010"/>
      </w:pPr>
      <w:r>
        <w:rPr>
          <w:color w:val="3B957D"/>
        </w:rPr>
        <w:t>Unrhyw wybodaeth neu ddysgu a ddosbarthwyd gan y Byrddau Diogelu, neu hyfforddiant y maent wedi’i argymell neu’i ddarparu</w:t>
      </w:r>
    </w:p>
    <w:p>
      <w:pPr>
        <w:pStyle w:val="BodyText"/>
        <w:spacing w:line="230" w:lineRule="auto" w:before="235"/>
        <w:ind w:left="927" w:right="343"/>
      </w:pPr>
      <w:r>
        <w:rPr/>
        <w:pict>
          <v:shape style="position:absolute;margin-left:7.0315pt;margin-top:16.054680pt;width:15.7pt;height:465.9pt;mso-position-horizontal-relative:page;mso-position-vertical-relative:paragraph;z-index:-17701376" type="#_x0000_t202" filled="false" stroked="false">
            <v:textbox inset="0,0,0,0" style="layout-flow:vertical;mso-layout-flow-alt:bottom-to-top">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r>
        <w:rPr>
          <w:color w:val="231F20"/>
        </w:rPr>
        <w:t>Gan fod camdriniaeth mor niweidiol i iechyd a lles unigolion, mae’r Byrddau Rhanbarthol yn chwarae rhan yn y gwaith o wella sgiliau pobl ac ehangu eu gwybodaeth. Mae pob un o’r Byrddau Rhanbarthol wedi creu grwpiau hyfforddiant: mae gan Gaerdydd a’r Fro Is-grŵp Hyfforddiant; mae gan Gwm Taf Is-grŵp Hyfforddiant a Dysgu; mae gan Went Is-grŵp Dysgu a Datblygu; mae gan</w:t>
      </w:r>
    </w:p>
    <w:p>
      <w:pPr>
        <w:pStyle w:val="BodyText"/>
        <w:spacing w:line="230" w:lineRule="auto" w:before="1"/>
        <w:ind w:left="927"/>
      </w:pPr>
      <w:r>
        <w:rPr>
          <w:color w:val="231F20"/>
        </w:rPr>
        <w:t>Ganolbarth a Gorllewin Cymru Is-grŵp Hyfforddiant Rhanbarthol; mae gan Ogledd Cymru Gyd-grŵp Hyfforddiant a Datblygu’r Gweithlu; ac mae gan Fae’r Gorllewin Gyd-grŵp Hyfforddiant. Felly, maent yn sicrhau bod modd i ymarferwyr gael gafael ar wahanol fathau o hyfforddiant ynghylch diogelu, ar wahanol lefelau.</w:t>
      </w:r>
    </w:p>
    <w:p>
      <w:pPr>
        <w:pStyle w:val="BodyText"/>
        <w:spacing w:before="6"/>
        <w:rPr>
          <w:sz w:val="21"/>
        </w:rPr>
      </w:pPr>
    </w:p>
    <w:p>
      <w:pPr>
        <w:pStyle w:val="BodyText"/>
        <w:spacing w:line="230" w:lineRule="auto"/>
        <w:ind w:left="927" w:right="603"/>
      </w:pPr>
      <w:r>
        <w:rPr>
          <w:color w:val="231F20"/>
        </w:rPr>
        <w:t>Cafodd y Byrddau Rhanbarthol eu cynrychioli mewn tri o gyrsiau hyfforddiant deuddydd a oedd yn ymwneud â’r broses ar gyfer adolygiadau ymarfer. Cafodd y ddarpariaeth ei chomisiynu gan</w:t>
      </w:r>
    </w:p>
    <w:p>
      <w:pPr>
        <w:pStyle w:val="BodyText"/>
        <w:spacing w:line="230" w:lineRule="auto"/>
        <w:ind w:left="927"/>
      </w:pPr>
      <w:r>
        <w:rPr>
          <w:color w:val="231F20"/>
        </w:rPr>
        <w:t>Lywodraeth Cymru. Yn ogystal, mynychodd y Byrddau Rhanbarthol hyfforddiant Gofal Cymdeithasol Cymru ynghylch Gorchmynion Amddiffyn a Chynorthwyo Oedolion.</w:t>
      </w:r>
    </w:p>
    <w:p>
      <w:pPr>
        <w:pStyle w:val="BodyText"/>
        <w:spacing w:before="5"/>
        <w:rPr>
          <w:sz w:val="21"/>
        </w:rPr>
      </w:pPr>
    </w:p>
    <w:p>
      <w:pPr>
        <w:pStyle w:val="BodyText"/>
        <w:spacing w:line="230" w:lineRule="auto" w:before="1"/>
        <w:ind w:left="927" w:right="359"/>
      </w:pPr>
      <w:r>
        <w:rPr>
          <w:color w:val="231F20"/>
        </w:rPr>
        <w:t>Mae gwefannau’r Byrddau Rhanbarthol yn cynnwys gwybodaeth sylfaenol, megis beth y mae’r Byrddau yn ei wneud, pwy y maent yn eu cynnwys, sut y maent yn rhoi gwybod am gamdriniaeth, a gwybodaeth am ddigwyddiadau diogelu ac adolygiadau ymarfer, er enghraifft.</w:t>
      </w:r>
    </w:p>
    <w:p>
      <w:pPr>
        <w:pStyle w:val="BodyText"/>
        <w:spacing w:before="5"/>
        <w:rPr>
          <w:sz w:val="21"/>
        </w:rPr>
      </w:pPr>
    </w:p>
    <w:p>
      <w:pPr>
        <w:pStyle w:val="BodyText"/>
        <w:spacing w:line="230" w:lineRule="auto"/>
        <w:ind w:left="927" w:right="283"/>
      </w:pPr>
      <w:r>
        <w:rPr>
          <w:color w:val="231F20"/>
        </w:rPr>
        <w:t>Mae tri Bwrdd Rhanbarthol wedi dechrau ar ddadansoddiadau annibynnol o anghenion o ran hyfforddiant. Nid yw Caerdydd a’r Fro yn manylu ar ei ddadansoddiad. Mae Canolbarth a Gorllewin Cymru wedi datblygu Strategaeth Hyfforddiant Ranbarthol o ganlyniad i’w ddadansoddiad. Mae’n cydnabod natur amrywiol hyfforddiant proffesiynol a hyfforddiant sy’n benodol i sefydliadau, ac mae’n mynd i’r afael â’r angen i asiantaethau partner ddeall eu dyletswyddau a’u cyfrifoldebau fel y maent wedi’u nodi yn Neddf Gwasanaethau Cymdeithasol a Llesiant (Cymru) 2014 a Deddf Trais yn erbyn Menywod, Cam-drin Domestig a Thrais Rhywiol 2015. Mae Gogledd Cymru wedi tynnu sylw at y rheolaeth gyfyngedig ar bwy sy’n gallu / pwy sydd yn darparu hyfforddiant ynghylch diogelu, ac at absenoldeb safonau y cytunwyd arnynt er mwyn dangos cymhwysedd / dealltwriaeth. Mae hefyd wedi nodi’r angen am hyfforddiant ynghylch risg, hyfforddiant ynghylch hunan-niwed a hyfforddiant ynghylch ymchwilio ar y cyd.</w:t>
      </w:r>
    </w:p>
    <w:p>
      <w:pPr>
        <w:pStyle w:val="BodyText"/>
        <w:spacing w:before="7"/>
        <w:rPr>
          <w:sz w:val="21"/>
        </w:rPr>
      </w:pPr>
    </w:p>
    <w:p>
      <w:pPr>
        <w:pStyle w:val="BodyText"/>
        <w:spacing w:line="230" w:lineRule="auto"/>
        <w:ind w:left="927" w:right="161"/>
      </w:pPr>
      <w:r>
        <w:rPr>
          <w:color w:val="231F20"/>
        </w:rPr>
        <w:t>Mae Camfanteisio’n Rhywiol ar Blant a’r Ddeddf </w:t>
      </w:r>
      <w:r>
        <w:rPr>
          <w:color w:val="231F20"/>
          <w:spacing w:val="-5"/>
        </w:rPr>
        <w:t>Trais </w:t>
      </w:r>
      <w:r>
        <w:rPr>
          <w:color w:val="231F20"/>
        </w:rPr>
        <w:t>yn erbyn Menywod, Cam-drin Domestig a Thrais Rhywiol yn nodweddion cyson o hyfforddiant pob un o Fyrddau Rhanbarthol Cymru. Fel arall, mae’r hyfforddiant yr adroddir yn ei gylch yn y Byrddau Rhanbarthol yn adlewyrchu mentrau </w:t>
      </w:r>
      <w:r>
        <w:rPr>
          <w:color w:val="231F20"/>
          <w:spacing w:val="-3"/>
        </w:rPr>
        <w:t>plismona </w:t>
      </w:r>
      <w:r>
        <w:rPr>
          <w:color w:val="231F20"/>
        </w:rPr>
        <w:t>megis Llinellau Sirol, ymgyrch Llywodraeth Cymru i wneud Cymru yn lle anos i gaethwasiaeth</w:t>
      </w:r>
    </w:p>
    <w:p>
      <w:pPr>
        <w:pStyle w:val="BodyText"/>
        <w:spacing w:line="230" w:lineRule="auto" w:before="1"/>
        <w:ind w:left="927" w:right="293"/>
      </w:pPr>
      <w:r>
        <w:rPr>
          <w:color w:val="231F20"/>
        </w:rPr>
        <w:t>fodern a masnachu pobl ddigwydd ynddo</w:t>
      </w:r>
      <w:r>
        <w:rPr>
          <w:color w:val="231F20"/>
          <w:position w:val="7"/>
          <w:sz w:val="13"/>
        </w:rPr>
        <w:t>4</w:t>
      </w:r>
      <w:r>
        <w:rPr>
          <w:color w:val="231F20"/>
        </w:rPr>
        <w:t>, a diddordebau rhanbarthol megis gofal dementia (Cwm Taf); hunanladdiad a hunan-niwed (Gwent); gweithio gyda theuluoedd anodd, heriol a gochelgar (Canolbarth a Gorllewin Cymru); hunanesgeuluso (Gogledd Cymru); a phobl ifanc yn ymwneud ag ymddygiad niweidiol o safbwynt rhywiol (Bae’r Gorllewin).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6"/>
        </w:rPr>
      </w:pPr>
      <w:r>
        <w:rPr/>
        <w:pict>
          <v:shape style="position:absolute;margin-left:62.362202pt;margin-top:20.234779pt;width:72pt;height:.1pt;mso-position-horizontal-relative:page;mso-position-vertical-relative:paragraph;z-index:-15586304;mso-wrap-distance-left:0;mso-wrap-distance-right:0" coordorigin="1247,405" coordsize="1440,0" path="m1247,405l2687,405e" filled="false" stroked="true" strokeweight="1pt" strokecolor="#231f20">
            <v:path arrowok="t"/>
            <v:stroke dashstyle="solid"/>
            <w10:wrap type="topAndBottom"/>
          </v:shape>
        </w:pict>
      </w:r>
    </w:p>
    <w:p>
      <w:pPr>
        <w:spacing w:line="232" w:lineRule="auto" w:before="5"/>
        <w:ind w:left="1127" w:right="193" w:hanging="200"/>
        <w:jc w:val="left"/>
        <w:rPr>
          <w:sz w:val="14"/>
        </w:rPr>
      </w:pPr>
      <w:r>
        <w:rPr>
          <w:color w:val="231F20"/>
          <w:sz w:val="14"/>
        </w:rPr>
        <w:t>4 Troseddwyr/gangiau yn y DU yn gwerthu cyffuriau ar draws ffiniau sirol, yn gorfodi pobl ifanc ac yna’n camfanteisio arnynt i ddosbarthu cyffuriau a chasglu taliadau mewn arian parod. Mae’n bosibl bod y bobl ifanc hynny ar wahân i eraill yn y gymdeithas, eu bod yn blant a arferai dderbyn gofal, a bod ganddynt anableddau corfforol neu anableddau dysgu, er enghraifft</w:t>
      </w:r>
    </w:p>
    <w:p>
      <w:pPr>
        <w:spacing w:after="0" w:line="232" w:lineRule="auto"/>
        <w:jc w:val="left"/>
        <w:rPr>
          <w:sz w:val="14"/>
        </w:rPr>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872512" filled="true" fillcolor="#3b957d" stroked="false">
            <v:fill type="solid"/>
            <w10:wrap type="none"/>
          </v:rect>
        </w:pict>
      </w:r>
      <w:r>
        <w:rPr/>
        <w:pict>
          <v:shape style="position:absolute;margin-left:573.765198pt;margin-top:188.00322pt;width:15.7pt;height:465.9pt;mso-position-horizontal-relative:page;mso-position-vertical-relative:page;z-index:15873024" type="#_x0000_t202" filled="false" stroked="false">
            <v:textbox inset="0,0,0,0" style="layout-flow:vertical">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p>
    <w:p>
      <w:pPr>
        <w:pStyle w:val="BodyText"/>
        <w:spacing w:before="6"/>
      </w:pPr>
    </w:p>
    <w:p>
      <w:pPr>
        <w:tabs>
          <w:tab w:pos="10338" w:val="right" w:leader="none"/>
        </w:tabs>
        <w:spacing w:before="100"/>
        <w:ind w:left="360" w:right="0" w:firstLine="0"/>
        <w:jc w:val="left"/>
        <w:rPr>
          <w:sz w:val="16"/>
        </w:rPr>
      </w:pPr>
      <w:r>
        <w:rPr>
          <w:color w:val="231F20"/>
          <w:sz w:val="16"/>
        </w:rPr>
        <w:t>Adroddiad</w:t>
      </w:r>
      <w:r>
        <w:rPr>
          <w:color w:val="231F20"/>
          <w:spacing w:val="-1"/>
          <w:sz w:val="16"/>
        </w:rPr>
        <w:t> </w:t>
      </w:r>
      <w:r>
        <w:rPr>
          <w:color w:val="231F20"/>
          <w:sz w:val="16"/>
        </w:rPr>
        <w:t>Blynyddol 2017-18</w:t>
        <w:tab/>
        <w:t>45</w:t>
      </w:r>
    </w:p>
    <w:p>
      <w:pPr>
        <w:pStyle w:val="BodyText"/>
      </w:pPr>
    </w:p>
    <w:p>
      <w:pPr>
        <w:pStyle w:val="BodyText"/>
      </w:pPr>
    </w:p>
    <w:p>
      <w:pPr>
        <w:pStyle w:val="BodyText"/>
      </w:pPr>
    </w:p>
    <w:p>
      <w:pPr>
        <w:pStyle w:val="BodyText"/>
        <w:spacing w:before="8"/>
        <w:rPr>
          <w:sz w:val="25"/>
        </w:rPr>
      </w:pPr>
    </w:p>
    <w:p>
      <w:pPr>
        <w:pStyle w:val="BodyText"/>
        <w:spacing w:line="230" w:lineRule="auto"/>
        <w:ind w:left="360" w:right="737"/>
      </w:pPr>
      <w:r>
        <w:rPr>
          <w:color w:val="231F20"/>
        </w:rPr>
        <w:t>Mae’n gynnar o hyd, ac mae’r Byrddau Rhanbarthol yn dangos eu parodrwydd i fynychu digwyddiadau, comisiynu a darparu hyfforddiant a gofyn cwestiynau treiddgar am safonau, er enghraifft.</w:t>
      </w:r>
    </w:p>
    <w:p>
      <w:pPr>
        <w:pStyle w:val="BodyText"/>
        <w:spacing w:before="6"/>
        <w:rPr>
          <w:sz w:val="21"/>
        </w:rPr>
      </w:pPr>
    </w:p>
    <w:p>
      <w:pPr>
        <w:pStyle w:val="BodyText"/>
        <w:spacing w:line="230" w:lineRule="auto"/>
        <w:ind w:left="360" w:right="932"/>
      </w:pPr>
      <w:r>
        <w:rPr>
          <w:color w:val="231F20"/>
        </w:rPr>
        <w:t>Yn ystod 2016-17, ceisiodd y Bwrdd Cenedlaethol a Gofal Cymdeithasol Cymru sefydlu gwaelodlin o gyfleoedd o ran hyfforddiant ynghylch diogelu. Ofer oedd yr ymdrech honno. Fodd bynnag, oherwydd nad yw’n bosibl gweld o adroddiadau blynyddol 2017-18 (i) pa fath o hyfforddiant a </w:t>
      </w:r>
      <w:r>
        <w:rPr>
          <w:color w:val="231F20"/>
          <w:spacing w:val="-5"/>
        </w:rPr>
        <w:t>gaiff </w:t>
      </w:r>
      <w:r>
        <w:rPr>
          <w:color w:val="231F20"/>
        </w:rPr>
        <w:t>ei ffafrio – hyfforddiant dan gyfarwyddyd, hyfforddiant ar-lein neu gymysgedd o’r ddau; (ii) a oedd y dadansoddiadau o anghenion o ran hyfforddiant (a) wedi’u cydgysylltu ac yn ceisio gwybodaeth </w:t>
      </w:r>
      <w:r>
        <w:rPr>
          <w:color w:val="231F20"/>
          <w:spacing w:val="-14"/>
        </w:rPr>
        <w:t>a </w:t>
      </w:r>
      <w:r>
        <w:rPr>
          <w:color w:val="231F20"/>
        </w:rPr>
        <w:t>oedd yn union yr un fath, (b) yn cyfuno anghenion unigolion yn ogystal ag anghenion sefydliadau, mae’r achos dros ddatblygu trosolwg o hyfforddiant ynghylch diogelu yng Nghymru yn</w:t>
      </w:r>
      <w:r>
        <w:rPr>
          <w:color w:val="231F20"/>
          <w:spacing w:val="-11"/>
        </w:rPr>
        <w:t> </w:t>
      </w:r>
      <w:r>
        <w:rPr>
          <w:color w:val="231F20"/>
        </w:rPr>
        <w:t>parhau.</w:t>
      </w:r>
    </w:p>
    <w:p>
      <w:pPr>
        <w:pStyle w:val="BodyText"/>
        <w:spacing w:before="4"/>
      </w:pPr>
    </w:p>
    <w:tbl>
      <w:tblPr>
        <w:tblW w:w="0" w:type="auto"/>
        <w:jc w:val="left"/>
        <w:tblInd w:w="3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693"/>
        <w:gridCol w:w="8265"/>
      </w:tblGrid>
      <w:tr>
        <w:trPr>
          <w:trHeight w:val="540" w:hRule="atLeast"/>
        </w:trPr>
        <w:tc>
          <w:tcPr>
            <w:tcW w:w="1693" w:type="dxa"/>
            <w:shd w:val="clear" w:color="auto" w:fill="399279"/>
          </w:tcPr>
          <w:p>
            <w:pPr>
              <w:pStyle w:val="TableParagraph"/>
              <w:ind w:left="0"/>
              <w:rPr>
                <w:rFonts w:ascii="Times New Roman"/>
                <w:sz w:val="20"/>
              </w:rPr>
            </w:pPr>
          </w:p>
        </w:tc>
        <w:tc>
          <w:tcPr>
            <w:tcW w:w="8265" w:type="dxa"/>
            <w:shd w:val="clear" w:color="auto" w:fill="399279"/>
          </w:tcPr>
          <w:p>
            <w:pPr>
              <w:pStyle w:val="TableParagraph"/>
              <w:spacing w:before="160"/>
              <w:ind w:left="170"/>
              <w:rPr>
                <w:rFonts w:ascii="Avenir"/>
                <w:b/>
                <w:sz w:val="22"/>
              </w:rPr>
            </w:pPr>
            <w:r>
              <w:rPr>
                <w:rFonts w:ascii="Avenir"/>
                <w:b/>
                <w:color w:val="FFFFFF"/>
                <w:sz w:val="22"/>
              </w:rPr>
              <w:t>Dysgu a hyfforddiant</w:t>
            </w:r>
          </w:p>
        </w:tc>
      </w:tr>
      <w:tr>
        <w:trPr>
          <w:trHeight w:val="1380" w:hRule="atLeast"/>
        </w:trPr>
        <w:tc>
          <w:tcPr>
            <w:tcW w:w="1693" w:type="dxa"/>
            <w:shd w:val="clear" w:color="auto" w:fill="399279"/>
          </w:tcPr>
          <w:p>
            <w:pPr>
              <w:pStyle w:val="TableParagraph"/>
              <w:spacing w:line="290" w:lineRule="exact" w:before="160"/>
              <w:ind w:left="0" w:right="148"/>
              <w:jc w:val="right"/>
              <w:rPr>
                <w:rFonts w:ascii="Avenir"/>
                <w:b/>
                <w:sz w:val="22"/>
              </w:rPr>
            </w:pPr>
            <w:r>
              <w:rPr>
                <w:rFonts w:ascii="Avenir"/>
                <w:b/>
                <w:color w:val="FFFFFF"/>
                <w:spacing w:val="-1"/>
                <w:sz w:val="22"/>
              </w:rPr>
              <w:t>Caerdydd</w:t>
            </w:r>
          </w:p>
          <w:p>
            <w:pPr>
              <w:pStyle w:val="TableParagraph"/>
              <w:spacing w:line="290" w:lineRule="exact"/>
              <w:ind w:left="0" w:right="148"/>
              <w:jc w:val="right"/>
              <w:rPr>
                <w:rFonts w:ascii="Avenir" w:hAnsi="Avenir"/>
                <w:b/>
                <w:sz w:val="22"/>
              </w:rPr>
            </w:pPr>
            <w:r>
              <w:rPr>
                <w:rFonts w:ascii="Avenir" w:hAnsi="Avenir"/>
                <w:b/>
                <w:color w:val="FFFFFF"/>
                <w:sz w:val="22"/>
              </w:rPr>
              <w:t>a’r</w:t>
            </w:r>
            <w:r>
              <w:rPr>
                <w:rFonts w:ascii="Avenir" w:hAnsi="Avenir"/>
                <w:b/>
                <w:color w:val="FFFFFF"/>
                <w:spacing w:val="-4"/>
                <w:sz w:val="22"/>
              </w:rPr>
              <w:t> </w:t>
            </w:r>
            <w:r>
              <w:rPr>
                <w:rFonts w:ascii="Avenir" w:hAnsi="Avenir"/>
                <w:b/>
                <w:color w:val="FFFFFF"/>
                <w:sz w:val="22"/>
              </w:rPr>
              <w:t>Fro</w:t>
            </w:r>
          </w:p>
        </w:tc>
        <w:tc>
          <w:tcPr>
            <w:tcW w:w="8265" w:type="dxa"/>
            <w:shd w:val="clear" w:color="auto" w:fill="399279"/>
          </w:tcPr>
          <w:p>
            <w:pPr>
              <w:pStyle w:val="TableParagraph"/>
              <w:spacing w:line="230" w:lineRule="auto" w:before="169"/>
              <w:ind w:left="170" w:right="172"/>
              <w:rPr>
                <w:sz w:val="22"/>
              </w:rPr>
            </w:pPr>
            <w:r>
              <w:rPr>
                <w:color w:val="FFFFFF"/>
                <w:sz w:val="22"/>
              </w:rPr>
              <w:t>Cynhaliodd “ymarfer mapio hyfforddiant” er mwyn gweld pa hyfforddiant y mae asiantaethau’n ei gynnig; mae’n datblygu cofrestr hyfforddiant; ac mae’n ceisio ymgorffori gwersi o adolygiadau ymarfer, ac o ymchwil ynghylch diogelu, mewn hyfforddiant yr ymgymerir ag ef yn y dyfodol</w:t>
            </w:r>
          </w:p>
        </w:tc>
      </w:tr>
      <w:tr>
        <w:trPr>
          <w:trHeight w:val="1100" w:hRule="atLeast"/>
        </w:trPr>
        <w:tc>
          <w:tcPr>
            <w:tcW w:w="1693" w:type="dxa"/>
            <w:shd w:val="clear" w:color="auto" w:fill="399279"/>
          </w:tcPr>
          <w:p>
            <w:pPr>
              <w:pStyle w:val="TableParagraph"/>
              <w:spacing w:before="160"/>
              <w:ind w:left="0" w:right="148"/>
              <w:jc w:val="right"/>
              <w:rPr>
                <w:rFonts w:ascii="Avenir"/>
                <w:b/>
                <w:sz w:val="22"/>
              </w:rPr>
            </w:pPr>
            <w:r>
              <w:rPr>
                <w:rFonts w:ascii="Avenir"/>
                <w:b/>
                <w:color w:val="FFFFFF"/>
                <w:sz w:val="22"/>
              </w:rPr>
              <w:t>Cwm Taf</w:t>
            </w:r>
          </w:p>
        </w:tc>
        <w:tc>
          <w:tcPr>
            <w:tcW w:w="8265" w:type="dxa"/>
            <w:shd w:val="clear" w:color="auto" w:fill="399279"/>
          </w:tcPr>
          <w:p>
            <w:pPr>
              <w:pStyle w:val="TableParagraph"/>
              <w:spacing w:line="230" w:lineRule="auto" w:before="169"/>
              <w:ind w:left="170" w:right="595"/>
              <w:jc w:val="both"/>
              <w:rPr>
                <w:sz w:val="22"/>
              </w:rPr>
            </w:pPr>
            <w:r>
              <w:rPr>
                <w:color w:val="FFFFFF"/>
                <w:sz w:val="22"/>
              </w:rPr>
              <w:t>Mae wedi darparu cyrsiau hyfforddiant ynghylch diogelu; mae wedi </w:t>
            </w:r>
            <w:r>
              <w:rPr>
                <w:color w:val="FFFFFF"/>
                <w:spacing w:val="-3"/>
                <w:sz w:val="22"/>
              </w:rPr>
              <w:t>cynyddu </w:t>
            </w:r>
            <w:r>
              <w:rPr>
                <w:color w:val="FFFFFF"/>
                <w:sz w:val="22"/>
              </w:rPr>
              <w:t>niferoedd yr adolygwyr / hwyluswyr er mwyn cynnal adolygiadau ymarfer; ac mae wedi cynnal digwyddiadau amlasiantaeth i ymarferwyr</w:t>
            </w:r>
          </w:p>
        </w:tc>
      </w:tr>
      <w:tr>
        <w:trPr>
          <w:trHeight w:val="1940" w:hRule="atLeast"/>
        </w:trPr>
        <w:tc>
          <w:tcPr>
            <w:tcW w:w="1693" w:type="dxa"/>
            <w:shd w:val="clear" w:color="auto" w:fill="399279"/>
          </w:tcPr>
          <w:p>
            <w:pPr>
              <w:pStyle w:val="TableParagraph"/>
              <w:spacing w:before="160"/>
              <w:ind w:left="0" w:right="148"/>
              <w:jc w:val="right"/>
              <w:rPr>
                <w:rFonts w:ascii="Avenir"/>
                <w:b/>
                <w:sz w:val="22"/>
              </w:rPr>
            </w:pPr>
            <w:r>
              <w:rPr>
                <w:rFonts w:ascii="Avenir"/>
                <w:b/>
                <w:color w:val="FFFFFF"/>
                <w:sz w:val="22"/>
              </w:rPr>
              <w:t>Gwent</w:t>
            </w:r>
          </w:p>
        </w:tc>
        <w:tc>
          <w:tcPr>
            <w:tcW w:w="8265" w:type="dxa"/>
            <w:shd w:val="clear" w:color="auto" w:fill="399279"/>
          </w:tcPr>
          <w:p>
            <w:pPr>
              <w:pStyle w:val="TableParagraph"/>
              <w:spacing w:line="230" w:lineRule="auto" w:before="169"/>
              <w:ind w:left="170" w:right="661"/>
              <w:rPr>
                <w:sz w:val="22"/>
              </w:rPr>
            </w:pPr>
            <w:r>
              <w:rPr>
                <w:color w:val="FFFFFF"/>
                <w:sz w:val="22"/>
              </w:rPr>
              <w:t>Er bod ei hyfforddiant yn tueddu i ymwneud â diogelu plant, mae’r broses o fynd i’r afael â hyfforddiant cyfochrog ynghylch diogelu oedolion wedi dechrau. Mae’n rhagweithiol o safbwynt darparu hyfforddiant ynghylch </w:t>
            </w:r>
            <w:r>
              <w:rPr>
                <w:color w:val="FFFFFF"/>
                <w:spacing w:val="-5"/>
                <w:sz w:val="22"/>
              </w:rPr>
              <w:t>codi </w:t>
            </w:r>
            <w:r>
              <w:rPr>
                <w:color w:val="FFFFFF"/>
                <w:sz w:val="22"/>
              </w:rPr>
              <w:t>ymwybyddiaeth, er mwyn ategu’r hyfforddiant a ddarperir gan</w:t>
            </w:r>
            <w:r>
              <w:rPr>
                <w:color w:val="FFFFFF"/>
                <w:spacing w:val="-8"/>
                <w:sz w:val="22"/>
              </w:rPr>
              <w:t> </w:t>
            </w:r>
            <w:r>
              <w:rPr>
                <w:color w:val="FFFFFF"/>
                <w:sz w:val="22"/>
              </w:rPr>
              <w:t>asiantaethau</w:t>
            </w:r>
          </w:p>
          <w:p>
            <w:pPr>
              <w:pStyle w:val="TableParagraph"/>
              <w:spacing w:line="230" w:lineRule="auto"/>
              <w:ind w:left="170" w:right="419"/>
              <w:rPr>
                <w:sz w:val="22"/>
              </w:rPr>
            </w:pPr>
            <w:r>
              <w:rPr>
                <w:color w:val="FFFFFF"/>
                <w:sz w:val="22"/>
              </w:rPr>
              <w:t>unigol; mae wedi adolygu a diwygio modiwlau hyfforddiant ac mae wrthi’n eu treialu; ac mae’n comisiynu hyfforddiant ynghylch pynciau arbenigol</w:t>
            </w:r>
          </w:p>
        </w:tc>
      </w:tr>
      <w:tr>
        <w:trPr>
          <w:trHeight w:val="1380" w:hRule="atLeast"/>
        </w:trPr>
        <w:tc>
          <w:tcPr>
            <w:tcW w:w="1693" w:type="dxa"/>
            <w:shd w:val="clear" w:color="auto" w:fill="399279"/>
          </w:tcPr>
          <w:p>
            <w:pPr>
              <w:pStyle w:val="TableParagraph"/>
              <w:spacing w:line="223" w:lineRule="auto" w:before="175"/>
              <w:ind w:left="337" w:right="148" w:firstLine="36"/>
              <w:jc w:val="right"/>
              <w:rPr>
                <w:rFonts w:ascii="Avenir"/>
                <w:b/>
                <w:sz w:val="22"/>
              </w:rPr>
            </w:pPr>
            <w:r>
              <w:rPr>
                <w:rFonts w:ascii="Avenir"/>
                <w:b/>
                <w:color w:val="FFFFFF"/>
                <w:sz w:val="22"/>
              </w:rPr>
              <w:t>Canolbarth a</w:t>
            </w:r>
            <w:r>
              <w:rPr>
                <w:rFonts w:ascii="Avenir"/>
                <w:b/>
                <w:color w:val="FFFFFF"/>
                <w:spacing w:val="-18"/>
                <w:sz w:val="22"/>
              </w:rPr>
              <w:t> </w:t>
            </w:r>
            <w:r>
              <w:rPr>
                <w:rFonts w:ascii="Avenir"/>
                <w:b/>
                <w:color w:val="FFFFFF"/>
                <w:sz w:val="22"/>
              </w:rPr>
              <w:t>Gorllewin</w:t>
            </w:r>
          </w:p>
          <w:p>
            <w:pPr>
              <w:pStyle w:val="TableParagraph"/>
              <w:spacing w:line="286" w:lineRule="exact"/>
              <w:ind w:left="0" w:right="148"/>
              <w:jc w:val="right"/>
              <w:rPr>
                <w:rFonts w:ascii="Avenir"/>
                <w:b/>
                <w:sz w:val="22"/>
              </w:rPr>
            </w:pPr>
            <w:r>
              <w:rPr>
                <w:rFonts w:ascii="Avenir"/>
                <w:b/>
                <w:color w:val="FFFFFF"/>
                <w:sz w:val="22"/>
              </w:rPr>
              <w:t>Cymru</w:t>
            </w:r>
          </w:p>
        </w:tc>
        <w:tc>
          <w:tcPr>
            <w:tcW w:w="8265" w:type="dxa"/>
            <w:shd w:val="clear" w:color="auto" w:fill="399279"/>
          </w:tcPr>
          <w:p>
            <w:pPr>
              <w:pStyle w:val="TableParagraph"/>
              <w:spacing w:line="230" w:lineRule="auto" w:before="169"/>
              <w:ind w:left="170" w:right="993"/>
              <w:rPr>
                <w:sz w:val="22"/>
              </w:rPr>
            </w:pPr>
            <w:r>
              <w:rPr>
                <w:color w:val="FFFFFF"/>
                <w:sz w:val="22"/>
              </w:rPr>
              <w:t>Mae wedi buddsoddi mewn datblygu ei wefan er mwyn hyrwyddo digwyddiadau, adolygiadau ac arfer da; mae wedi cynnal dadansoddiad o anghenion o ran hyfforddiant; ac mae wedi bod yn gwneud synnwyr o fframweithiau hyfforddiant mewnol amryw sefydliadau</w:t>
            </w:r>
          </w:p>
        </w:tc>
      </w:tr>
      <w:tr>
        <w:trPr>
          <w:trHeight w:val="2220" w:hRule="atLeast"/>
        </w:trPr>
        <w:tc>
          <w:tcPr>
            <w:tcW w:w="1693" w:type="dxa"/>
            <w:shd w:val="clear" w:color="auto" w:fill="399279"/>
          </w:tcPr>
          <w:p>
            <w:pPr>
              <w:pStyle w:val="TableParagraph"/>
              <w:spacing w:line="223" w:lineRule="auto" w:before="175"/>
              <w:ind w:left="842" w:right="130" w:hanging="225"/>
              <w:rPr>
                <w:rFonts w:ascii="Avenir"/>
                <w:b/>
                <w:sz w:val="22"/>
              </w:rPr>
            </w:pPr>
            <w:r>
              <w:rPr>
                <w:rFonts w:ascii="Avenir"/>
                <w:b/>
                <w:color w:val="FFFFFF"/>
                <w:sz w:val="22"/>
              </w:rPr>
              <w:t>Gogledd Cymru</w:t>
            </w:r>
          </w:p>
        </w:tc>
        <w:tc>
          <w:tcPr>
            <w:tcW w:w="8265" w:type="dxa"/>
            <w:shd w:val="clear" w:color="auto" w:fill="399279"/>
          </w:tcPr>
          <w:p>
            <w:pPr>
              <w:pStyle w:val="TableParagraph"/>
              <w:spacing w:line="230" w:lineRule="auto" w:before="169"/>
              <w:ind w:left="170" w:right="728"/>
              <w:rPr>
                <w:sz w:val="22"/>
              </w:rPr>
            </w:pPr>
            <w:r>
              <w:rPr>
                <w:color w:val="FFFFFF"/>
                <w:sz w:val="22"/>
              </w:rPr>
              <w:t>Cynhaliodd ddadansoddiad o anghenion o ran hyfforddiant ac ymatebodd dros 30 o sefydliadau. Tynnodd y dadansoddiad sylw at “fylchau” a oedd yn ymwneud yn bennaf â diogelu oedolion. Mae’n cydnabod yr heriau sy’n</w:t>
            </w:r>
          </w:p>
          <w:p>
            <w:pPr>
              <w:pStyle w:val="TableParagraph"/>
              <w:spacing w:line="230" w:lineRule="auto"/>
              <w:ind w:left="170" w:right="172"/>
              <w:rPr>
                <w:sz w:val="22"/>
              </w:rPr>
            </w:pPr>
            <w:r>
              <w:rPr>
                <w:color w:val="FFFFFF"/>
                <w:sz w:val="22"/>
              </w:rPr>
              <w:t>gysylltiedig â sicrhau ansawdd cymhwysedd a dealltwriaeth hyfforddwyr, ac mae wrthi’n archwilio: hyfforddiant sylfaenol y cytunwyd arno’n rhanbarthol ar gyfer darparwyr, a fframwaith perfformiad; a hyfforddwyr y mae eu hansawdd wedi’i sicrhau</w:t>
            </w:r>
          </w:p>
        </w:tc>
      </w:tr>
      <w:tr>
        <w:trPr>
          <w:trHeight w:val="1380" w:hRule="atLeast"/>
        </w:trPr>
        <w:tc>
          <w:tcPr>
            <w:tcW w:w="1693" w:type="dxa"/>
            <w:shd w:val="clear" w:color="auto" w:fill="399279"/>
          </w:tcPr>
          <w:p>
            <w:pPr>
              <w:pStyle w:val="TableParagraph"/>
              <w:spacing w:line="223" w:lineRule="auto" w:before="175"/>
              <w:ind w:left="520" w:right="130" w:firstLine="460"/>
              <w:rPr>
                <w:rFonts w:ascii="Avenir" w:hAnsi="Avenir"/>
                <w:b/>
                <w:sz w:val="22"/>
              </w:rPr>
            </w:pPr>
            <w:r>
              <w:rPr>
                <w:rFonts w:ascii="Avenir" w:hAnsi="Avenir"/>
                <w:b/>
                <w:color w:val="FFFFFF"/>
                <w:sz w:val="22"/>
              </w:rPr>
              <w:t>Bae’r Gorllewin</w:t>
            </w:r>
          </w:p>
        </w:tc>
        <w:tc>
          <w:tcPr>
            <w:tcW w:w="8265" w:type="dxa"/>
            <w:shd w:val="clear" w:color="auto" w:fill="399279"/>
          </w:tcPr>
          <w:p>
            <w:pPr>
              <w:pStyle w:val="TableParagraph"/>
              <w:spacing w:line="230" w:lineRule="auto" w:before="169"/>
              <w:ind w:left="170" w:right="81"/>
              <w:rPr>
                <w:sz w:val="22"/>
              </w:rPr>
            </w:pPr>
            <w:r>
              <w:rPr>
                <w:color w:val="FFFFFF"/>
                <w:sz w:val="22"/>
              </w:rPr>
              <w:t>Mae’n dibynnu ar aelodau’r Bwrdd Rhanbarthol i ddosbarthu’r gwersi sy’n deillio o archwiliadau ac adolygiadau ymarfer. Mae’n dibynnu ar gronfa o hyfforddwyr mewn asiantaethau sy’n cynnwys y tri awdurdod lleol, Heddlu De Cymru a Chymorth i Fenywod, er enghraifft</w:t>
            </w:r>
          </w:p>
        </w:tc>
      </w:tr>
    </w:tbl>
    <w:p>
      <w:pPr>
        <w:spacing w:after="0" w:line="230" w:lineRule="auto"/>
        <w:rPr>
          <w:sz w:val="22"/>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699840" filled="true" fillcolor="#3b957d" stroked="false">
            <v:fill type="solid"/>
            <w10:wrap type="none"/>
          </v:rect>
        </w:pict>
      </w:r>
    </w:p>
    <w:p>
      <w:pPr>
        <w:pStyle w:val="BodyText"/>
        <w:spacing w:before="6"/>
      </w:pPr>
    </w:p>
    <w:p>
      <w:pPr>
        <w:tabs>
          <w:tab w:pos="7455" w:val="left" w:leader="none"/>
        </w:tabs>
        <w:spacing w:before="100"/>
        <w:ind w:left="927" w:right="0" w:firstLine="0"/>
        <w:jc w:val="left"/>
        <w:rPr>
          <w:sz w:val="16"/>
        </w:rPr>
      </w:pPr>
      <w:r>
        <w:rPr>
          <w:color w:val="231F20"/>
          <w:sz w:val="16"/>
        </w:rPr>
        <w:t>46</w:t>
        <w:tab/>
        <w:t>Bwrdd Diogelu Annibynnol Cenedlaethol</w:t>
      </w:r>
      <w:r>
        <w:rPr>
          <w:color w:val="231F20"/>
          <w:spacing w:val="-2"/>
          <w:sz w:val="16"/>
        </w:rPr>
        <w:t> </w:t>
      </w:r>
      <w:r>
        <w:rPr>
          <w:color w:val="231F20"/>
          <w:sz w:val="16"/>
        </w:rPr>
        <w:t>Cymru</w:t>
      </w:r>
    </w:p>
    <w:p>
      <w:pPr>
        <w:pStyle w:val="BodyText"/>
        <w:rPr>
          <w:sz w:val="20"/>
        </w:rPr>
      </w:pPr>
    </w:p>
    <w:p>
      <w:pPr>
        <w:pStyle w:val="BodyText"/>
        <w:rPr>
          <w:sz w:val="20"/>
        </w:rPr>
      </w:pPr>
    </w:p>
    <w:p>
      <w:pPr>
        <w:pStyle w:val="BodyText"/>
        <w:rPr>
          <w:sz w:val="20"/>
        </w:rPr>
      </w:pPr>
    </w:p>
    <w:p>
      <w:pPr>
        <w:pStyle w:val="BodyText"/>
        <w:rPr>
          <w:sz w:val="20"/>
        </w:rPr>
      </w:pPr>
    </w:p>
    <w:p>
      <w:pPr>
        <w:spacing w:before="256"/>
        <w:ind w:left="3272" w:right="0" w:firstLine="0"/>
        <w:jc w:val="left"/>
        <w:rPr>
          <w:rFonts w:ascii="Avenir"/>
          <w:b/>
          <w:sz w:val="28"/>
        </w:rPr>
      </w:pPr>
      <w:r>
        <w:rPr/>
        <w:pict>
          <v:group style="position:absolute;margin-left:48.898102pt;margin-top:-21.09763pt;width:506.3pt;height:314.650pt;mso-position-horizontal-relative:page;mso-position-vertical-relative:paragraph;z-index:-17699328" coordorigin="978,-422" coordsize="10126,6293">
            <v:shape style="position:absolute;left:2154;top:3;width:8950;height:5868" coordorigin="2154,3" coordsize="8950,5868" path="m10537,3l2721,3,2394,12,2225,74,2163,242,2154,570,2154,5304,2163,5632,2225,5800,2394,5862,2721,5871,10537,5871,10865,5862,11033,5800,11095,5632,11104,5304,11104,570,11095,242,11033,74,10865,12,10537,3xe" filled="true" fillcolor="#3e77a4" stroked="false">
              <v:path arrowok="t"/>
              <v:fill type="solid"/>
            </v:shape>
            <v:shape style="position:absolute;left:977;top:-422;width:2304;height:2304" coordorigin="978,-422" coordsize="2304,2304" path="m2130,-422l2054,-420,1979,-412,1906,-400,1835,-384,1766,-363,1698,-338,1632,-309,1569,-277,1508,-240,1449,-200,1394,-156,1341,-109,1291,-59,1244,-6,1200,50,1160,108,1123,169,1091,232,1062,298,1037,366,1016,435,1000,507,988,580,980,654,978,730,980,805,988,880,1000,953,1016,1024,1037,1094,1062,1161,1091,1227,1123,1290,1160,1351,1200,1410,1244,1466,1291,1519,1341,1569,1394,1615,1449,1659,1508,1699,1569,1736,1632,1769,1698,1798,1766,1823,1835,1843,1906,1860,1979,1872,2054,1879,2130,1881,2205,1879,2280,1872,2353,1860,2424,1843,2494,1823,2561,1798,2627,1769,2690,1736,2751,1699,2810,1659,2865,1615,2918,1569,2968,1519,3015,1466,3059,1410,3099,1351,3136,1290,3169,1227,3197,1161,3222,1094,3243,1024,3260,953,3271,880,3279,805,3281,730,3279,654,3271,580,3260,507,3243,435,3222,366,3197,298,3169,232,3136,169,3099,108,3059,50,3015,-6,2968,-59,2918,-109,2865,-156,2810,-200,2751,-240,2690,-277,2627,-309,2561,-338,2494,-363,2424,-384,2353,-400,2280,-412,2205,-420,2130,-422xe" filled="true" fillcolor="#d5583b" stroked="false">
              <v:path arrowok="t"/>
              <v:fill type="solid"/>
            </v:shape>
            <v:shape style="position:absolute;left:1414;top:-202;width:1516;height:1798" coordorigin="1414,-201" coordsize="1516,1798" path="m1770,443l1762,386,1645,403,1653,460,1770,443xm1796,238l1693,184,1666,237,1768,290,1796,238xm1836,590l1805,540,1707,602,1738,652,1836,590xm1905,125l1841,38,1793,73,1858,161,1905,125xm2059,84l2044,-19,1987,-11,2002,92,2059,84xm2221,875l2067,897,2079,907,2091,916,2104,925,2121,935,2131,935,2154,932,2173,926,2191,913,2205,896,2209,889,2214,884,2221,875xm2232,765l2228,740,2218,733,2026,760,2019,769,2023,795,2032,802,2128,789,2224,775,2232,765xm2238,838l2234,810,2224,803,2041,829,2033,840,2036,866,2048,873,2138,860,2230,847,2238,838xm2250,7l2195,-13,2158,89,2213,110,2250,7xm2314,381l2310,337,2296,285,2271,239,2237,201,2192,172,2144,153,2095,145,2046,147,1996,157,1921,193,1867,245,1835,310,1826,384,1841,463,1853,491,1867,517,1883,541,1901,565,1941,615,1960,642,1978,670,1992,700,2000,733,2057,725,2056,720,2056,714,2043,677,2037,660,2030,644,2013,614,1993,586,1949,532,1932,509,1916,485,1903,460,1893,432,1885,376,1893,322,1919,275,1961,237,1990,221,2021,211,2053,205,2086,204,2154,219,2208,256,2243,312,2255,381,2253,412,2246,442,2237,472,2225,501,2213,531,2200,562,2190,593,2182,625,2179,645,2177,666,2177,686,2180,707,2236,699,2236,659,2243,621,2255,584,2286,507,2300,466,2310,424,2314,381xm2418,129l2377,87,2294,167,2335,209,2418,129xm2480,491l2370,463,2356,521,2466,548,2480,491xm2493,339l2485,283,2368,300,2376,356,2493,339xm2930,965l2928,935,2876,732,2876,958,2714,958,2714,1011,2713,1056,2713,1113,2713,1163,2714,1212,2707,1257,2684,1291,2651,1311,2610,1317,2529,1316,2449,1316,2287,1317,2262,1317,2262,1371,2390,1371,2424,1541,1715,1541,1715,1508,1714,1440,1711,1361,1706,1283,1697,1205,1685,1127,1667,1050,1645,974,1621,909,1595,844,1569,780,1542,715,1528,682,1513,650,1499,617,1486,583,1480,563,1475,543,1472,522,1470,501,1474,416,1486,336,1507,261,1537,191,1575,127,1622,67,1678,13,1743,-36,1815,-80,1882,-110,1950,-131,2020,-142,2091,-146,2164,-143,2248,-130,2326,-107,2396,-75,2461,-35,2519,15,2571,73,2617,138,2658,211,2691,284,2718,359,2741,435,2761,513,2783,598,2805,683,2849,853,2873,944,2874,949,2876,958,2876,732,2851,636,2832,562,2812,487,2793,413,2772,342,2748,273,2719,206,2685,142,2645,80,2597,19,2545,-35,2488,-81,2427,-120,2371,-146,2361,-151,2290,-175,2214,-190,2138,-201,2089,-201,2052,-197,2012,-194,1992,-192,1972,-189,1895,-169,1823,-142,1756,-110,1694,-70,1638,-25,1587,27,1541,86,1501,151,1466,223,1436,305,1418,390,1414,476,1426,564,1438,604,1453,644,1470,683,1487,722,1518,794,1548,866,1576,938,1601,1012,1622,1087,1638,1163,1649,1241,1656,1330,1661,1419,1661,1508,1657,1597,2489,1597,2478,1541,2444,1371,2467,1371,2543,1371,2602,1371,2619,1371,2672,1361,2716,1334,2729,1317,2748,1294,2762,1243,2764,1200,2765,1163,2765,1012,2773,1012,2780,1011,2814,1011,2849,1011,2863,1011,2870,1011,2899,1005,2920,989,2930,965xe" filled="true" fillcolor="#ffffff" stroked="false">
              <v:path arrowok="t"/>
              <v:fill type="solid"/>
            </v:shape>
            <v:line style="position:absolute" from="3593,716" to="10813,716" stroked="true" strokeweight="1pt" strokecolor="#ffffff">
              <v:stroke dashstyle="solid"/>
            </v:line>
            <w10:wrap type="none"/>
          </v:group>
        </w:pict>
      </w:r>
      <w:r>
        <w:rPr>
          <w:rFonts w:ascii="Avenir"/>
          <w:b/>
          <w:color w:val="FFFFFF"/>
          <w:sz w:val="28"/>
        </w:rPr>
        <w:t>WYDDECH CHI?</w:t>
      </w:r>
    </w:p>
    <w:p>
      <w:pPr>
        <w:spacing w:before="233"/>
        <w:ind w:left="3272" w:right="0" w:firstLine="0"/>
        <w:jc w:val="left"/>
        <w:rPr>
          <w:sz w:val="26"/>
        </w:rPr>
      </w:pPr>
      <w:r>
        <w:rPr>
          <w:color w:val="FFFFFF"/>
          <w:sz w:val="26"/>
        </w:rPr>
        <w:t>Mae yna bedwar cwestiwn cyfarwydd y mae gofyn eu hateb:</w:t>
      </w:r>
    </w:p>
    <w:p>
      <w:pPr>
        <w:pStyle w:val="Heading3"/>
        <w:spacing w:line="325" w:lineRule="exact" w:before="240"/>
        <w:ind w:left="2961"/>
      </w:pPr>
      <w:r>
        <w:rPr>
          <w:color w:val="FFFFFF"/>
          <w:w w:val="105"/>
        </w:rPr>
        <w:t>A yw comisiynwyr hyfforddiant yn hyderus bod cynnwys</w:t>
      </w:r>
    </w:p>
    <w:p>
      <w:pPr>
        <w:spacing w:line="325" w:lineRule="exact" w:before="0"/>
        <w:ind w:left="2961" w:right="0" w:firstLine="0"/>
        <w:jc w:val="left"/>
        <w:rPr>
          <w:rFonts w:ascii="Avenir" w:hAnsi="Avenir"/>
          <w:b/>
          <w:sz w:val="25"/>
        </w:rPr>
      </w:pPr>
      <w:r>
        <w:rPr/>
        <w:pict>
          <v:shape style="position:absolute;margin-left:7.0315pt;margin-top:1.29858pt;width:15.7pt;height:465.9pt;mso-position-horizontal-relative:page;mso-position-vertical-relative:paragraph;z-index:-17698816" type="#_x0000_t202" filled="false" stroked="false">
            <v:textbox inset="0,0,0,0" style="layout-flow:vertical;mso-layout-flow-alt:bottom-to-top">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r>
        <w:rPr>
          <w:rFonts w:ascii="Avenir" w:hAnsi="Avenir"/>
          <w:b/>
          <w:color w:val="FFFFFF"/>
          <w:w w:val="105"/>
          <w:sz w:val="25"/>
        </w:rPr>
        <w:t>y cwrs yn cyd-fynd yn agos â gwaith pobl o ddydd i ddydd?</w:t>
      </w:r>
    </w:p>
    <w:p>
      <w:pPr>
        <w:pStyle w:val="Heading3"/>
        <w:spacing w:line="218" w:lineRule="auto" w:before="274"/>
        <w:ind w:right="466"/>
      </w:pPr>
      <w:r>
        <w:rPr>
          <w:color w:val="FFFFFF"/>
          <w:w w:val="105"/>
        </w:rPr>
        <w:t>A yw </w:t>
      </w:r>
      <w:r>
        <w:rPr>
          <w:color w:val="FFFFFF"/>
          <w:spacing w:val="-3"/>
          <w:w w:val="105"/>
        </w:rPr>
        <w:t>comisiynwyr </w:t>
      </w:r>
      <w:r>
        <w:rPr>
          <w:color w:val="FFFFFF"/>
          <w:spacing w:val="-4"/>
          <w:w w:val="105"/>
        </w:rPr>
        <w:t>hyfforddiant </w:t>
      </w:r>
      <w:r>
        <w:rPr>
          <w:color w:val="FFFFFF"/>
          <w:w w:val="105"/>
        </w:rPr>
        <w:t>yn </w:t>
      </w:r>
      <w:r>
        <w:rPr>
          <w:color w:val="FFFFFF"/>
          <w:spacing w:val="-3"/>
          <w:w w:val="105"/>
        </w:rPr>
        <w:t>ymrwymo </w:t>
      </w:r>
      <w:r>
        <w:rPr>
          <w:color w:val="FFFFFF"/>
          <w:w w:val="105"/>
        </w:rPr>
        <w:t>i </w:t>
      </w:r>
      <w:r>
        <w:rPr>
          <w:color w:val="FFFFFF"/>
          <w:spacing w:val="-3"/>
          <w:w w:val="105"/>
        </w:rPr>
        <w:t>gytundebau </w:t>
      </w:r>
      <w:r>
        <w:rPr>
          <w:color w:val="FFFFFF"/>
          <w:w w:val="105"/>
        </w:rPr>
        <w:t>â </w:t>
      </w:r>
      <w:r>
        <w:rPr>
          <w:color w:val="FFFFFF"/>
          <w:spacing w:val="-3"/>
          <w:w w:val="105"/>
        </w:rPr>
        <w:t>dysgwyr</w:t>
      </w:r>
      <w:r>
        <w:rPr>
          <w:color w:val="FFFFFF"/>
          <w:spacing w:val="-26"/>
          <w:w w:val="105"/>
        </w:rPr>
        <w:t> </w:t>
      </w:r>
      <w:r>
        <w:rPr>
          <w:color w:val="FFFFFF"/>
          <w:spacing w:val="-3"/>
          <w:w w:val="105"/>
        </w:rPr>
        <w:t>unigol</w:t>
      </w:r>
      <w:r>
        <w:rPr>
          <w:color w:val="FFFFFF"/>
          <w:spacing w:val="-26"/>
          <w:w w:val="105"/>
        </w:rPr>
        <w:t> </w:t>
      </w:r>
      <w:r>
        <w:rPr>
          <w:color w:val="FFFFFF"/>
          <w:w w:val="105"/>
        </w:rPr>
        <w:t>a’u</w:t>
      </w:r>
      <w:r>
        <w:rPr>
          <w:color w:val="FFFFFF"/>
          <w:spacing w:val="-26"/>
          <w:w w:val="105"/>
        </w:rPr>
        <w:t> </w:t>
      </w:r>
      <w:r>
        <w:rPr>
          <w:color w:val="FFFFFF"/>
          <w:spacing w:val="-3"/>
          <w:w w:val="105"/>
        </w:rPr>
        <w:t>sefydliadau</w:t>
      </w:r>
      <w:r>
        <w:rPr>
          <w:color w:val="FFFFFF"/>
          <w:spacing w:val="-26"/>
          <w:w w:val="105"/>
        </w:rPr>
        <w:t> </w:t>
      </w:r>
      <w:r>
        <w:rPr>
          <w:color w:val="FFFFFF"/>
          <w:spacing w:val="-3"/>
          <w:w w:val="105"/>
        </w:rPr>
        <w:t>ynghylch</w:t>
      </w:r>
      <w:r>
        <w:rPr>
          <w:color w:val="FFFFFF"/>
          <w:spacing w:val="-26"/>
          <w:w w:val="105"/>
        </w:rPr>
        <w:t> </w:t>
      </w:r>
      <w:r>
        <w:rPr>
          <w:color w:val="FFFFFF"/>
          <w:spacing w:val="-3"/>
          <w:w w:val="105"/>
        </w:rPr>
        <w:t>anghenion</w:t>
      </w:r>
      <w:r>
        <w:rPr>
          <w:color w:val="FFFFFF"/>
          <w:spacing w:val="-25"/>
          <w:w w:val="105"/>
        </w:rPr>
        <w:t> </w:t>
      </w:r>
      <w:r>
        <w:rPr>
          <w:color w:val="FFFFFF"/>
          <w:spacing w:val="-3"/>
          <w:w w:val="105"/>
        </w:rPr>
        <w:t>dysgu</w:t>
      </w:r>
      <w:r>
        <w:rPr>
          <w:color w:val="FFFFFF"/>
          <w:spacing w:val="-26"/>
          <w:w w:val="105"/>
        </w:rPr>
        <w:t> </w:t>
      </w:r>
      <w:r>
        <w:rPr>
          <w:color w:val="FFFFFF"/>
          <w:spacing w:val="-3"/>
          <w:w w:val="105"/>
        </w:rPr>
        <w:t>penodol?</w:t>
      </w:r>
    </w:p>
    <w:p>
      <w:pPr>
        <w:spacing w:line="216" w:lineRule="auto" w:before="305"/>
        <w:ind w:left="2259" w:right="1243" w:firstLine="0"/>
        <w:jc w:val="left"/>
        <w:rPr>
          <w:rFonts w:ascii="Avenir" w:hAnsi="Avenir"/>
          <w:b/>
          <w:sz w:val="25"/>
        </w:rPr>
      </w:pPr>
      <w:r>
        <w:rPr>
          <w:rFonts w:ascii="Avenir" w:hAnsi="Avenir"/>
          <w:b/>
          <w:color w:val="FFFFFF"/>
          <w:w w:val="105"/>
          <w:sz w:val="25"/>
        </w:rPr>
        <w:t>A</w:t>
      </w:r>
      <w:r>
        <w:rPr>
          <w:rFonts w:ascii="Avenir" w:hAnsi="Avenir"/>
          <w:b/>
          <w:color w:val="FFFFFF"/>
          <w:spacing w:val="-18"/>
          <w:w w:val="105"/>
          <w:sz w:val="25"/>
        </w:rPr>
        <w:t> </w:t>
      </w:r>
      <w:r>
        <w:rPr>
          <w:rFonts w:ascii="Avenir" w:hAnsi="Avenir"/>
          <w:b/>
          <w:color w:val="FFFFFF"/>
          <w:w w:val="105"/>
          <w:sz w:val="25"/>
        </w:rPr>
        <w:t>yw</w:t>
      </w:r>
      <w:r>
        <w:rPr>
          <w:rFonts w:ascii="Avenir" w:hAnsi="Avenir"/>
          <w:b/>
          <w:color w:val="FFFFFF"/>
          <w:spacing w:val="-18"/>
          <w:w w:val="105"/>
          <w:sz w:val="25"/>
        </w:rPr>
        <w:t> </w:t>
      </w:r>
      <w:r>
        <w:rPr>
          <w:rFonts w:ascii="Avenir" w:hAnsi="Avenir"/>
          <w:b/>
          <w:color w:val="FFFFFF"/>
          <w:spacing w:val="-3"/>
          <w:w w:val="105"/>
          <w:sz w:val="25"/>
        </w:rPr>
        <w:t>dysgwyr</w:t>
      </w:r>
      <w:r>
        <w:rPr>
          <w:rFonts w:ascii="Avenir" w:hAnsi="Avenir"/>
          <w:b/>
          <w:color w:val="FFFFFF"/>
          <w:spacing w:val="-17"/>
          <w:w w:val="105"/>
          <w:sz w:val="25"/>
        </w:rPr>
        <w:t> </w:t>
      </w:r>
      <w:r>
        <w:rPr>
          <w:rFonts w:ascii="Avenir" w:hAnsi="Avenir"/>
          <w:b/>
          <w:color w:val="FFFFFF"/>
          <w:w w:val="105"/>
          <w:sz w:val="25"/>
        </w:rPr>
        <w:t>yn</w:t>
      </w:r>
      <w:r>
        <w:rPr>
          <w:rFonts w:ascii="Avenir" w:hAnsi="Avenir"/>
          <w:b/>
          <w:color w:val="FFFFFF"/>
          <w:spacing w:val="-18"/>
          <w:w w:val="105"/>
          <w:sz w:val="25"/>
        </w:rPr>
        <w:t> </w:t>
      </w:r>
      <w:r>
        <w:rPr>
          <w:rFonts w:ascii="Avenir" w:hAnsi="Avenir"/>
          <w:b/>
          <w:color w:val="FFFFFF"/>
          <w:spacing w:val="-3"/>
          <w:w w:val="105"/>
          <w:sz w:val="25"/>
        </w:rPr>
        <w:t>cael</w:t>
      </w:r>
      <w:r>
        <w:rPr>
          <w:rFonts w:ascii="Avenir" w:hAnsi="Avenir"/>
          <w:b/>
          <w:color w:val="FFFFFF"/>
          <w:spacing w:val="-17"/>
          <w:w w:val="105"/>
          <w:sz w:val="25"/>
        </w:rPr>
        <w:t> </w:t>
      </w:r>
      <w:r>
        <w:rPr>
          <w:rFonts w:ascii="Avenir" w:hAnsi="Avenir"/>
          <w:b/>
          <w:color w:val="FFFFFF"/>
          <w:w w:val="105"/>
          <w:sz w:val="25"/>
        </w:rPr>
        <w:t>eu</w:t>
      </w:r>
      <w:r>
        <w:rPr>
          <w:rFonts w:ascii="Avenir" w:hAnsi="Avenir"/>
          <w:b/>
          <w:color w:val="FFFFFF"/>
          <w:spacing w:val="-18"/>
          <w:w w:val="105"/>
          <w:sz w:val="25"/>
        </w:rPr>
        <w:t> </w:t>
      </w:r>
      <w:r>
        <w:rPr>
          <w:rFonts w:ascii="Avenir" w:hAnsi="Avenir"/>
          <w:b/>
          <w:color w:val="FFFFFF"/>
          <w:spacing w:val="-3"/>
          <w:w w:val="105"/>
          <w:sz w:val="25"/>
        </w:rPr>
        <w:t>hannog</w:t>
      </w:r>
      <w:r>
        <w:rPr>
          <w:rFonts w:ascii="Avenir" w:hAnsi="Avenir"/>
          <w:b/>
          <w:color w:val="FFFFFF"/>
          <w:spacing w:val="-17"/>
          <w:w w:val="105"/>
          <w:sz w:val="25"/>
        </w:rPr>
        <w:t> </w:t>
      </w:r>
      <w:r>
        <w:rPr>
          <w:rFonts w:ascii="Avenir" w:hAnsi="Avenir"/>
          <w:b/>
          <w:color w:val="FFFFFF"/>
          <w:w w:val="105"/>
          <w:sz w:val="25"/>
        </w:rPr>
        <w:t>i</w:t>
      </w:r>
      <w:r>
        <w:rPr>
          <w:rFonts w:ascii="Avenir" w:hAnsi="Avenir"/>
          <w:b/>
          <w:color w:val="FFFFFF"/>
          <w:spacing w:val="-18"/>
          <w:w w:val="105"/>
          <w:sz w:val="25"/>
        </w:rPr>
        <w:t> </w:t>
      </w:r>
      <w:r>
        <w:rPr>
          <w:rFonts w:ascii="Avenir" w:hAnsi="Avenir"/>
          <w:b/>
          <w:color w:val="FFFFFF"/>
          <w:spacing w:val="-3"/>
          <w:w w:val="105"/>
          <w:sz w:val="25"/>
        </w:rPr>
        <w:t>nodi</w:t>
      </w:r>
      <w:r>
        <w:rPr>
          <w:rFonts w:ascii="Avenir" w:hAnsi="Avenir"/>
          <w:b/>
          <w:color w:val="FFFFFF"/>
          <w:spacing w:val="-17"/>
          <w:w w:val="105"/>
          <w:sz w:val="25"/>
        </w:rPr>
        <w:t> </w:t>
      </w:r>
      <w:r>
        <w:rPr>
          <w:rFonts w:ascii="Avenir" w:hAnsi="Avenir"/>
          <w:b/>
          <w:color w:val="FFFFFF"/>
          <w:w w:val="105"/>
          <w:sz w:val="25"/>
        </w:rPr>
        <w:t>pa</w:t>
      </w:r>
      <w:r>
        <w:rPr>
          <w:rFonts w:ascii="Avenir" w:hAnsi="Avenir"/>
          <w:b/>
          <w:color w:val="FFFFFF"/>
          <w:spacing w:val="-18"/>
          <w:w w:val="105"/>
          <w:sz w:val="25"/>
        </w:rPr>
        <w:t> </w:t>
      </w:r>
      <w:r>
        <w:rPr>
          <w:rFonts w:ascii="Avenir" w:hAnsi="Avenir"/>
          <w:b/>
          <w:color w:val="FFFFFF"/>
          <w:spacing w:val="-3"/>
          <w:w w:val="105"/>
          <w:sz w:val="25"/>
        </w:rPr>
        <w:t>newidiadau</w:t>
      </w:r>
      <w:r>
        <w:rPr>
          <w:rFonts w:ascii="Avenir" w:hAnsi="Avenir"/>
          <w:b/>
          <w:color w:val="FFFFFF"/>
          <w:spacing w:val="-17"/>
          <w:w w:val="105"/>
          <w:sz w:val="25"/>
        </w:rPr>
        <w:t> </w:t>
      </w:r>
      <w:r>
        <w:rPr>
          <w:rFonts w:ascii="Avenir" w:hAnsi="Avenir"/>
          <w:b/>
          <w:color w:val="FFFFFF"/>
          <w:w w:val="105"/>
          <w:sz w:val="25"/>
        </w:rPr>
        <w:t>y</w:t>
      </w:r>
      <w:r>
        <w:rPr>
          <w:rFonts w:ascii="Avenir" w:hAnsi="Avenir"/>
          <w:b/>
          <w:color w:val="FFFFFF"/>
          <w:spacing w:val="-18"/>
          <w:w w:val="105"/>
          <w:sz w:val="25"/>
        </w:rPr>
        <w:t> </w:t>
      </w:r>
      <w:r>
        <w:rPr>
          <w:rFonts w:ascii="Avenir" w:hAnsi="Avenir"/>
          <w:b/>
          <w:color w:val="FFFFFF"/>
          <w:spacing w:val="-3"/>
          <w:w w:val="105"/>
          <w:sz w:val="25"/>
        </w:rPr>
        <w:t>maent </w:t>
      </w:r>
      <w:r>
        <w:rPr>
          <w:rFonts w:ascii="Avenir" w:hAnsi="Avenir"/>
          <w:b/>
          <w:color w:val="FFFFFF"/>
          <w:w w:val="105"/>
          <w:sz w:val="25"/>
        </w:rPr>
        <w:t>yn</w:t>
      </w:r>
      <w:r>
        <w:rPr>
          <w:rFonts w:ascii="Avenir" w:hAnsi="Avenir"/>
          <w:b/>
          <w:color w:val="FFFFFF"/>
          <w:spacing w:val="-17"/>
          <w:w w:val="105"/>
          <w:sz w:val="25"/>
        </w:rPr>
        <w:t> </w:t>
      </w:r>
      <w:r>
        <w:rPr>
          <w:rFonts w:ascii="Avenir" w:hAnsi="Avenir"/>
          <w:b/>
          <w:color w:val="FFFFFF"/>
          <w:spacing w:val="-3"/>
          <w:w w:val="105"/>
          <w:sz w:val="25"/>
        </w:rPr>
        <w:t>gobeithio</w:t>
      </w:r>
      <w:r>
        <w:rPr>
          <w:rFonts w:ascii="Avenir" w:hAnsi="Avenir"/>
          <w:b/>
          <w:color w:val="FFFFFF"/>
          <w:spacing w:val="-16"/>
          <w:w w:val="105"/>
          <w:sz w:val="25"/>
        </w:rPr>
        <w:t> </w:t>
      </w:r>
      <w:r>
        <w:rPr>
          <w:rFonts w:ascii="Avenir" w:hAnsi="Avenir"/>
          <w:b/>
          <w:color w:val="FFFFFF"/>
          <w:w w:val="105"/>
          <w:sz w:val="25"/>
        </w:rPr>
        <w:t>eu</w:t>
      </w:r>
      <w:r>
        <w:rPr>
          <w:rFonts w:ascii="Avenir" w:hAnsi="Avenir"/>
          <w:b/>
          <w:color w:val="FFFFFF"/>
          <w:spacing w:val="-16"/>
          <w:w w:val="105"/>
          <w:sz w:val="25"/>
        </w:rPr>
        <w:t> </w:t>
      </w:r>
      <w:r>
        <w:rPr>
          <w:rFonts w:ascii="Avenir" w:hAnsi="Avenir"/>
          <w:b/>
          <w:color w:val="FFFFFF"/>
          <w:spacing w:val="-3"/>
          <w:w w:val="105"/>
          <w:sz w:val="25"/>
        </w:rPr>
        <w:t>gwneud</w:t>
      </w:r>
      <w:r>
        <w:rPr>
          <w:rFonts w:ascii="Avenir" w:hAnsi="Avenir"/>
          <w:b/>
          <w:color w:val="FFFFFF"/>
          <w:spacing w:val="-16"/>
          <w:w w:val="105"/>
          <w:sz w:val="25"/>
        </w:rPr>
        <w:t> </w:t>
      </w:r>
      <w:r>
        <w:rPr>
          <w:rFonts w:ascii="Avenir" w:hAnsi="Avenir"/>
          <w:b/>
          <w:color w:val="FFFFFF"/>
          <w:w w:val="105"/>
          <w:sz w:val="25"/>
        </w:rPr>
        <w:t>i’w</w:t>
      </w:r>
      <w:r>
        <w:rPr>
          <w:rFonts w:ascii="Avenir" w:hAnsi="Avenir"/>
          <w:b/>
          <w:color w:val="FFFFFF"/>
          <w:spacing w:val="-16"/>
          <w:w w:val="105"/>
          <w:sz w:val="25"/>
        </w:rPr>
        <w:t> </w:t>
      </w:r>
      <w:r>
        <w:rPr>
          <w:rFonts w:ascii="Avenir" w:hAnsi="Avenir"/>
          <w:b/>
          <w:color w:val="FFFFFF"/>
          <w:spacing w:val="-3"/>
          <w:w w:val="105"/>
          <w:sz w:val="25"/>
        </w:rPr>
        <w:t>hymarfer</w:t>
      </w:r>
      <w:r>
        <w:rPr>
          <w:rFonts w:ascii="Avenir" w:hAnsi="Avenir"/>
          <w:b/>
          <w:color w:val="FFFFFF"/>
          <w:spacing w:val="-16"/>
          <w:w w:val="105"/>
          <w:sz w:val="25"/>
        </w:rPr>
        <w:t> </w:t>
      </w:r>
      <w:r>
        <w:rPr>
          <w:rFonts w:ascii="Avenir" w:hAnsi="Avenir"/>
          <w:b/>
          <w:color w:val="FFFFFF"/>
          <w:w w:val="105"/>
          <w:sz w:val="25"/>
        </w:rPr>
        <w:t>ar</w:t>
      </w:r>
      <w:r>
        <w:rPr>
          <w:rFonts w:ascii="Avenir" w:hAnsi="Avenir"/>
          <w:b/>
          <w:color w:val="FFFFFF"/>
          <w:spacing w:val="-16"/>
          <w:w w:val="105"/>
          <w:sz w:val="25"/>
        </w:rPr>
        <w:t> </w:t>
      </w:r>
      <w:r>
        <w:rPr>
          <w:rFonts w:ascii="Avenir" w:hAnsi="Avenir"/>
          <w:b/>
          <w:color w:val="FFFFFF"/>
          <w:w w:val="105"/>
          <w:sz w:val="25"/>
        </w:rPr>
        <w:t>ôl</w:t>
      </w:r>
      <w:r>
        <w:rPr>
          <w:rFonts w:ascii="Avenir" w:hAnsi="Avenir"/>
          <w:b/>
          <w:color w:val="FFFFFF"/>
          <w:spacing w:val="-16"/>
          <w:w w:val="105"/>
          <w:sz w:val="25"/>
        </w:rPr>
        <w:t> </w:t>
      </w:r>
      <w:r>
        <w:rPr>
          <w:rFonts w:ascii="Avenir" w:hAnsi="Avenir"/>
          <w:b/>
          <w:color w:val="FFFFFF"/>
          <w:w w:val="105"/>
          <w:sz w:val="25"/>
        </w:rPr>
        <w:t>yr</w:t>
      </w:r>
      <w:r>
        <w:rPr>
          <w:rFonts w:ascii="Avenir" w:hAnsi="Avenir"/>
          <w:b/>
          <w:color w:val="FFFFFF"/>
          <w:spacing w:val="-16"/>
          <w:w w:val="105"/>
          <w:sz w:val="25"/>
        </w:rPr>
        <w:t> </w:t>
      </w:r>
      <w:r>
        <w:rPr>
          <w:rFonts w:ascii="Avenir" w:hAnsi="Avenir"/>
          <w:b/>
          <w:color w:val="FFFFFF"/>
          <w:spacing w:val="-4"/>
          <w:w w:val="105"/>
          <w:sz w:val="25"/>
        </w:rPr>
        <w:t>hyfforddiant?</w:t>
      </w:r>
    </w:p>
    <w:p>
      <w:pPr>
        <w:pStyle w:val="BodyText"/>
        <w:spacing w:before="6"/>
        <w:rPr>
          <w:rFonts w:ascii="Avenir"/>
          <w:b/>
        </w:rPr>
      </w:pPr>
    </w:p>
    <w:p>
      <w:pPr>
        <w:pStyle w:val="Heading3"/>
        <w:spacing w:line="216" w:lineRule="auto"/>
        <w:ind w:right="1171"/>
        <w:jc w:val="both"/>
      </w:pPr>
      <w:r>
        <w:rPr>
          <w:color w:val="FFFFFF"/>
          <w:w w:val="105"/>
        </w:rPr>
        <w:t>A</w:t>
      </w:r>
      <w:r>
        <w:rPr>
          <w:color w:val="FFFFFF"/>
          <w:spacing w:val="-23"/>
          <w:w w:val="105"/>
        </w:rPr>
        <w:t> </w:t>
      </w:r>
      <w:r>
        <w:rPr>
          <w:color w:val="FFFFFF"/>
          <w:w w:val="105"/>
        </w:rPr>
        <w:t>yw</w:t>
      </w:r>
      <w:r>
        <w:rPr>
          <w:color w:val="FFFFFF"/>
          <w:spacing w:val="-22"/>
          <w:w w:val="105"/>
        </w:rPr>
        <w:t> </w:t>
      </w:r>
      <w:r>
        <w:rPr>
          <w:color w:val="FFFFFF"/>
          <w:spacing w:val="-3"/>
          <w:w w:val="105"/>
        </w:rPr>
        <w:t>sefydliadau’n</w:t>
      </w:r>
      <w:r>
        <w:rPr>
          <w:color w:val="FFFFFF"/>
          <w:spacing w:val="-23"/>
          <w:w w:val="105"/>
        </w:rPr>
        <w:t> </w:t>
      </w:r>
      <w:r>
        <w:rPr>
          <w:color w:val="FFFFFF"/>
          <w:spacing w:val="-3"/>
          <w:w w:val="105"/>
        </w:rPr>
        <w:t>cynnig</w:t>
      </w:r>
      <w:r>
        <w:rPr>
          <w:color w:val="FFFFFF"/>
          <w:spacing w:val="-22"/>
          <w:w w:val="105"/>
        </w:rPr>
        <w:t> </w:t>
      </w:r>
      <w:r>
        <w:rPr>
          <w:color w:val="FFFFFF"/>
          <w:spacing w:val="-3"/>
          <w:w w:val="105"/>
        </w:rPr>
        <w:t>cyfleoedd</w:t>
      </w:r>
      <w:r>
        <w:rPr>
          <w:color w:val="FFFFFF"/>
          <w:spacing w:val="-22"/>
          <w:w w:val="105"/>
        </w:rPr>
        <w:t> </w:t>
      </w:r>
      <w:r>
        <w:rPr>
          <w:color w:val="FFFFFF"/>
          <w:w w:val="105"/>
        </w:rPr>
        <w:t>i</w:t>
      </w:r>
      <w:r>
        <w:rPr>
          <w:color w:val="FFFFFF"/>
          <w:spacing w:val="-23"/>
          <w:w w:val="105"/>
        </w:rPr>
        <w:t> </w:t>
      </w:r>
      <w:r>
        <w:rPr>
          <w:color w:val="FFFFFF"/>
          <w:spacing w:val="-3"/>
          <w:w w:val="105"/>
        </w:rPr>
        <w:t>ddysgwyr</w:t>
      </w:r>
      <w:r>
        <w:rPr>
          <w:color w:val="FFFFFF"/>
          <w:spacing w:val="-22"/>
          <w:w w:val="105"/>
        </w:rPr>
        <w:t> </w:t>
      </w:r>
      <w:r>
        <w:rPr>
          <w:color w:val="FFFFFF"/>
          <w:spacing w:val="-3"/>
          <w:w w:val="105"/>
        </w:rPr>
        <w:t>ddefnyddio</w:t>
      </w:r>
      <w:r>
        <w:rPr>
          <w:color w:val="FFFFFF"/>
          <w:spacing w:val="-23"/>
          <w:w w:val="105"/>
        </w:rPr>
        <w:t> </w:t>
      </w:r>
      <w:r>
        <w:rPr>
          <w:color w:val="FFFFFF"/>
          <w:spacing w:val="-3"/>
          <w:w w:val="105"/>
        </w:rPr>
        <w:t>eu sgiliau</w:t>
      </w:r>
      <w:r>
        <w:rPr>
          <w:color w:val="FFFFFF"/>
          <w:spacing w:val="-22"/>
          <w:w w:val="105"/>
        </w:rPr>
        <w:t> </w:t>
      </w:r>
      <w:r>
        <w:rPr>
          <w:color w:val="FFFFFF"/>
          <w:w w:val="105"/>
        </w:rPr>
        <w:t>a’u</w:t>
      </w:r>
      <w:r>
        <w:rPr>
          <w:color w:val="FFFFFF"/>
          <w:spacing w:val="-21"/>
          <w:w w:val="105"/>
        </w:rPr>
        <w:t> </w:t>
      </w:r>
      <w:r>
        <w:rPr>
          <w:color w:val="FFFFFF"/>
          <w:spacing w:val="-3"/>
          <w:w w:val="105"/>
        </w:rPr>
        <w:t>gwybodaeth</w:t>
      </w:r>
      <w:r>
        <w:rPr>
          <w:color w:val="FFFFFF"/>
          <w:spacing w:val="-21"/>
          <w:w w:val="105"/>
        </w:rPr>
        <w:t> </w:t>
      </w:r>
      <w:r>
        <w:rPr>
          <w:color w:val="FFFFFF"/>
          <w:w w:val="105"/>
        </w:rPr>
        <w:t>ac</w:t>
      </w:r>
      <w:r>
        <w:rPr>
          <w:color w:val="FFFFFF"/>
          <w:spacing w:val="-21"/>
          <w:w w:val="105"/>
        </w:rPr>
        <w:t> </w:t>
      </w:r>
      <w:r>
        <w:rPr>
          <w:color w:val="FFFFFF"/>
          <w:w w:val="105"/>
        </w:rPr>
        <w:t>yn</w:t>
      </w:r>
      <w:r>
        <w:rPr>
          <w:color w:val="FFFFFF"/>
          <w:spacing w:val="-21"/>
          <w:w w:val="105"/>
        </w:rPr>
        <w:t> </w:t>
      </w:r>
      <w:r>
        <w:rPr>
          <w:color w:val="FFFFFF"/>
          <w:spacing w:val="-3"/>
          <w:w w:val="105"/>
        </w:rPr>
        <w:t>rhoi</w:t>
      </w:r>
      <w:r>
        <w:rPr>
          <w:color w:val="FFFFFF"/>
          <w:spacing w:val="-21"/>
          <w:w w:val="105"/>
        </w:rPr>
        <w:t> </w:t>
      </w:r>
      <w:r>
        <w:rPr>
          <w:color w:val="FFFFFF"/>
          <w:spacing w:val="-4"/>
          <w:w w:val="105"/>
        </w:rPr>
        <w:t>enghreifftiau</w:t>
      </w:r>
      <w:r>
        <w:rPr>
          <w:color w:val="FFFFFF"/>
          <w:spacing w:val="-21"/>
          <w:w w:val="105"/>
        </w:rPr>
        <w:t> </w:t>
      </w:r>
      <w:r>
        <w:rPr>
          <w:color w:val="FFFFFF"/>
          <w:w w:val="105"/>
        </w:rPr>
        <w:t>(yn</w:t>
      </w:r>
      <w:r>
        <w:rPr>
          <w:color w:val="FFFFFF"/>
          <w:spacing w:val="-21"/>
          <w:w w:val="105"/>
        </w:rPr>
        <w:t> </w:t>
      </w:r>
      <w:r>
        <w:rPr>
          <w:color w:val="FFFFFF"/>
          <w:w w:val="105"/>
        </w:rPr>
        <w:t>nes</w:t>
      </w:r>
      <w:r>
        <w:rPr>
          <w:color w:val="FFFFFF"/>
          <w:spacing w:val="-21"/>
          <w:w w:val="105"/>
        </w:rPr>
        <w:t> </w:t>
      </w:r>
      <w:r>
        <w:rPr>
          <w:color w:val="FFFFFF"/>
          <w:spacing w:val="-3"/>
          <w:w w:val="105"/>
        </w:rPr>
        <w:t>ymlaen) sy’n</w:t>
      </w:r>
      <w:r>
        <w:rPr>
          <w:color w:val="FFFFFF"/>
          <w:spacing w:val="-18"/>
          <w:w w:val="105"/>
        </w:rPr>
        <w:t> </w:t>
      </w:r>
      <w:r>
        <w:rPr>
          <w:color w:val="FFFFFF"/>
          <w:spacing w:val="-3"/>
          <w:w w:val="105"/>
        </w:rPr>
        <w:t>dangos</w:t>
      </w:r>
      <w:r>
        <w:rPr>
          <w:color w:val="FFFFFF"/>
          <w:spacing w:val="-17"/>
          <w:w w:val="105"/>
        </w:rPr>
        <w:t> </w:t>
      </w:r>
      <w:r>
        <w:rPr>
          <w:color w:val="FFFFFF"/>
          <w:w w:val="105"/>
        </w:rPr>
        <w:t>a</w:t>
      </w:r>
      <w:r>
        <w:rPr>
          <w:color w:val="FFFFFF"/>
          <w:spacing w:val="-18"/>
          <w:w w:val="105"/>
        </w:rPr>
        <w:t> </w:t>
      </w:r>
      <w:r>
        <w:rPr>
          <w:color w:val="FFFFFF"/>
          <w:w w:val="105"/>
        </w:rPr>
        <w:t>oes</w:t>
      </w:r>
      <w:r>
        <w:rPr>
          <w:color w:val="FFFFFF"/>
          <w:spacing w:val="-17"/>
          <w:w w:val="105"/>
        </w:rPr>
        <w:t> </w:t>
      </w:r>
      <w:r>
        <w:rPr>
          <w:color w:val="FFFFFF"/>
          <w:spacing w:val="-3"/>
          <w:w w:val="105"/>
        </w:rPr>
        <w:t>unrhyw</w:t>
      </w:r>
      <w:r>
        <w:rPr>
          <w:color w:val="FFFFFF"/>
          <w:spacing w:val="-18"/>
          <w:w w:val="105"/>
        </w:rPr>
        <w:t> </w:t>
      </w:r>
      <w:r>
        <w:rPr>
          <w:color w:val="FFFFFF"/>
          <w:w w:val="105"/>
        </w:rPr>
        <w:t>rai</w:t>
      </w:r>
      <w:r>
        <w:rPr>
          <w:color w:val="FFFFFF"/>
          <w:spacing w:val="-17"/>
          <w:w w:val="105"/>
        </w:rPr>
        <w:t> </w:t>
      </w:r>
      <w:r>
        <w:rPr>
          <w:color w:val="FFFFFF"/>
          <w:w w:val="105"/>
        </w:rPr>
        <w:t>ar</w:t>
      </w:r>
      <w:r>
        <w:rPr>
          <w:color w:val="FFFFFF"/>
          <w:spacing w:val="-18"/>
          <w:w w:val="105"/>
        </w:rPr>
        <w:t> </w:t>
      </w:r>
      <w:r>
        <w:rPr>
          <w:color w:val="FFFFFF"/>
          <w:w w:val="105"/>
        </w:rPr>
        <w:t>eu</w:t>
      </w:r>
      <w:r>
        <w:rPr>
          <w:color w:val="FFFFFF"/>
          <w:spacing w:val="-17"/>
          <w:w w:val="105"/>
        </w:rPr>
        <w:t> </w:t>
      </w:r>
      <w:r>
        <w:rPr>
          <w:color w:val="FFFFFF"/>
          <w:spacing w:val="-3"/>
          <w:w w:val="105"/>
        </w:rPr>
        <w:t>hennill</w:t>
      </w:r>
      <w:r>
        <w:rPr>
          <w:color w:val="FFFFFF"/>
          <w:spacing w:val="-17"/>
          <w:w w:val="105"/>
        </w:rPr>
        <w:t> </w:t>
      </w:r>
      <w:r>
        <w:rPr>
          <w:color w:val="FFFFFF"/>
          <w:w w:val="105"/>
        </w:rPr>
        <w:t>ai</w:t>
      </w:r>
      <w:r>
        <w:rPr>
          <w:color w:val="FFFFFF"/>
          <w:spacing w:val="-18"/>
          <w:w w:val="105"/>
        </w:rPr>
        <w:t> </w:t>
      </w:r>
      <w:r>
        <w:rPr>
          <w:color w:val="FFFFFF"/>
          <w:spacing w:val="-3"/>
          <w:w w:val="105"/>
        </w:rPr>
        <w:t>peidio</w:t>
      </w:r>
      <w:r>
        <w:rPr>
          <w:color w:val="FFFFFF"/>
          <w:spacing w:val="-17"/>
          <w:w w:val="105"/>
        </w:rPr>
        <w:t> </w:t>
      </w:r>
      <w:r>
        <w:rPr>
          <w:color w:val="FFFFFF"/>
          <w:w w:val="105"/>
        </w:rPr>
        <w:t>o</w:t>
      </w:r>
      <w:r>
        <w:rPr>
          <w:color w:val="FFFFFF"/>
          <w:spacing w:val="-18"/>
          <w:w w:val="105"/>
        </w:rPr>
        <w:t> </w:t>
      </w:r>
      <w:r>
        <w:rPr>
          <w:color w:val="FFFFFF"/>
          <w:spacing w:val="-3"/>
          <w:w w:val="105"/>
        </w:rPr>
        <w:t>ganlyniad </w:t>
      </w:r>
      <w:r>
        <w:rPr>
          <w:color w:val="FFFFFF"/>
          <w:w w:val="105"/>
        </w:rPr>
        <w:t>i’w</w:t>
      </w:r>
      <w:r>
        <w:rPr>
          <w:color w:val="FFFFFF"/>
          <w:spacing w:val="-8"/>
          <w:w w:val="105"/>
        </w:rPr>
        <w:t> </w:t>
      </w:r>
      <w:r>
        <w:rPr>
          <w:color w:val="FFFFFF"/>
          <w:spacing w:val="-4"/>
          <w:w w:val="105"/>
        </w:rPr>
        <w:t>hyfforddiant?</w:t>
      </w:r>
    </w:p>
    <w:p>
      <w:pPr>
        <w:spacing w:after="0" w:line="216" w:lineRule="auto"/>
        <w:jc w:val="both"/>
        <w:sectPr>
          <w:pgSz w:w="11910" w:h="16840"/>
          <w:pgMar w:top="0" w:bottom="0" w:left="320" w:right="560"/>
        </w:sectPr>
      </w:pPr>
    </w:p>
    <w:p>
      <w:pPr>
        <w:pStyle w:val="BodyText"/>
        <w:rPr>
          <w:rFonts w:ascii="Avenir"/>
          <w:b/>
          <w:sz w:val="20"/>
        </w:rPr>
      </w:pPr>
      <w:r>
        <w:rPr/>
        <w:pict>
          <v:rect style="position:absolute;margin-left:566.929016pt;margin-top:0pt;width:28.347001pt;height:841.890015pt;mso-position-horizontal-relative:page;mso-position-vertical-relative:page;z-index:15876096" filled="true" fillcolor="#3b957d" stroked="false">
            <v:fill type="solid"/>
            <w10:wrap type="none"/>
          </v:rect>
        </w:pict>
      </w:r>
      <w:r>
        <w:rPr/>
        <w:pict>
          <v:shape style="position:absolute;margin-left:573.765198pt;margin-top:188.00322pt;width:15.7pt;height:465.9pt;mso-position-horizontal-relative:page;mso-position-vertical-relative:page;z-index:15876608" type="#_x0000_t202" filled="false" stroked="false">
            <v:textbox inset="0,0,0,0" style="layout-flow:vertical">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p>
    <w:p>
      <w:pPr>
        <w:pStyle w:val="BodyText"/>
        <w:spacing w:before="2"/>
        <w:rPr>
          <w:rFonts w:ascii="Avenir"/>
          <w:b/>
          <w:sz w:val="21"/>
        </w:rPr>
      </w:pPr>
    </w:p>
    <w:p>
      <w:pPr>
        <w:tabs>
          <w:tab w:pos="10338" w:val="right" w:leader="none"/>
        </w:tabs>
        <w:spacing w:before="100"/>
        <w:ind w:left="360" w:right="0" w:firstLine="0"/>
        <w:jc w:val="left"/>
        <w:rPr>
          <w:sz w:val="16"/>
        </w:rPr>
      </w:pPr>
      <w:r>
        <w:rPr>
          <w:color w:val="231F20"/>
          <w:sz w:val="16"/>
        </w:rPr>
        <w:t>Adroddiad</w:t>
      </w:r>
      <w:r>
        <w:rPr>
          <w:color w:val="231F20"/>
          <w:spacing w:val="-1"/>
          <w:sz w:val="16"/>
        </w:rPr>
        <w:t> </w:t>
      </w:r>
      <w:r>
        <w:rPr>
          <w:color w:val="231F20"/>
          <w:sz w:val="16"/>
        </w:rPr>
        <w:t>Blynyddol 2017-18</w:t>
        <w:tab/>
        <w:t>47</w:t>
      </w:r>
    </w:p>
    <w:p>
      <w:pPr>
        <w:pStyle w:val="BodyText"/>
      </w:pPr>
    </w:p>
    <w:p>
      <w:pPr>
        <w:pStyle w:val="BodyText"/>
      </w:pPr>
    </w:p>
    <w:p>
      <w:pPr>
        <w:pStyle w:val="BodyText"/>
      </w:pPr>
    </w:p>
    <w:p>
      <w:pPr>
        <w:pStyle w:val="BodyText"/>
        <w:spacing w:before="3"/>
        <w:rPr>
          <w:sz w:val="28"/>
        </w:rPr>
      </w:pPr>
    </w:p>
    <w:p>
      <w:pPr>
        <w:pStyle w:val="Heading1"/>
        <w:spacing w:line="211" w:lineRule="auto" w:before="0"/>
        <w:ind w:left="360" w:right="1117"/>
      </w:pPr>
      <w:r>
        <w:rPr>
          <w:color w:val="3B957D"/>
        </w:rPr>
        <w:t>Sut y mae’r Byrddau Diogelu wedi gweithredu unrhyw gyfarwyddyd neu gyngor gan Weinidogion Cymru neu’r Bwrdd Cenedlaethol</w:t>
      </w:r>
    </w:p>
    <w:p>
      <w:pPr>
        <w:pStyle w:val="BodyText"/>
        <w:spacing w:line="230" w:lineRule="auto" w:before="235"/>
        <w:ind w:left="360" w:right="1344"/>
      </w:pPr>
      <w:r>
        <w:rPr>
          <w:color w:val="231F20"/>
        </w:rPr>
        <w:t>Mae’r Byrddau Rhanbarthol yn anfon eu hadolygiadau ymarfer i Lywodraeth Cymru</w:t>
      </w:r>
      <w:r>
        <w:rPr>
          <w:color w:val="231F20"/>
          <w:position w:val="7"/>
          <w:sz w:val="13"/>
        </w:rPr>
        <w:t>5</w:t>
      </w:r>
      <w:r>
        <w:rPr>
          <w:color w:val="231F20"/>
        </w:rPr>
        <w:t>, mae’r Cadeiryddion yn cael cyfarfodydd rheolaidd â Llywodraeth Cymru ac mae’r Byrddau Plant wedi blaenoriaethu ffyrdd o fynd i’r afael ag achosion o gamfanteisio’n rhywiol ar blant.</w:t>
      </w:r>
    </w:p>
    <w:p>
      <w:pPr>
        <w:pStyle w:val="BodyText"/>
        <w:spacing w:before="3" w:after="1"/>
      </w:pPr>
    </w:p>
    <w:tbl>
      <w:tblPr>
        <w:tblW w:w="0" w:type="auto"/>
        <w:jc w:val="left"/>
        <w:tblInd w:w="3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53"/>
        <w:gridCol w:w="8505"/>
      </w:tblGrid>
      <w:tr>
        <w:trPr>
          <w:trHeight w:val="520" w:hRule="atLeast"/>
        </w:trPr>
        <w:tc>
          <w:tcPr>
            <w:tcW w:w="1453" w:type="dxa"/>
            <w:shd w:val="clear" w:color="auto" w:fill="399279"/>
          </w:tcPr>
          <w:p>
            <w:pPr>
              <w:pStyle w:val="TableParagraph"/>
              <w:ind w:left="0"/>
              <w:rPr>
                <w:rFonts w:ascii="Times New Roman"/>
                <w:sz w:val="20"/>
              </w:rPr>
            </w:pPr>
          </w:p>
        </w:tc>
        <w:tc>
          <w:tcPr>
            <w:tcW w:w="8505" w:type="dxa"/>
            <w:shd w:val="clear" w:color="auto" w:fill="399279"/>
          </w:tcPr>
          <w:p>
            <w:pPr>
              <w:pStyle w:val="TableParagraph"/>
              <w:spacing w:before="160"/>
              <w:ind w:left="170"/>
              <w:rPr>
                <w:rFonts w:ascii="Avenir"/>
                <w:b/>
                <w:sz w:val="20"/>
              </w:rPr>
            </w:pPr>
            <w:r>
              <w:rPr>
                <w:rFonts w:ascii="Avenir"/>
                <w:b/>
                <w:color w:val="FFFFFF"/>
                <w:sz w:val="20"/>
              </w:rPr>
              <w:t>Gweithredu unrhyw gyfarwyddyd neu gyngor</w:t>
            </w:r>
          </w:p>
        </w:tc>
      </w:tr>
      <w:tr>
        <w:trPr>
          <w:trHeight w:val="1560" w:hRule="atLeast"/>
        </w:trPr>
        <w:tc>
          <w:tcPr>
            <w:tcW w:w="1453" w:type="dxa"/>
            <w:shd w:val="clear" w:color="auto" w:fill="399279"/>
          </w:tcPr>
          <w:p>
            <w:pPr>
              <w:pStyle w:val="TableParagraph"/>
              <w:spacing w:line="267" w:lineRule="exact" w:before="160"/>
              <w:ind w:left="0" w:right="148"/>
              <w:jc w:val="right"/>
              <w:rPr>
                <w:rFonts w:ascii="Avenir"/>
                <w:b/>
                <w:sz w:val="20"/>
              </w:rPr>
            </w:pPr>
            <w:r>
              <w:rPr>
                <w:rFonts w:ascii="Avenir"/>
                <w:b/>
                <w:color w:val="FFFFFF"/>
                <w:spacing w:val="-1"/>
                <w:sz w:val="20"/>
              </w:rPr>
              <w:t>Caerdydd</w:t>
            </w:r>
          </w:p>
          <w:p>
            <w:pPr>
              <w:pStyle w:val="TableParagraph"/>
              <w:spacing w:line="267" w:lineRule="exact"/>
              <w:ind w:left="0" w:right="148"/>
              <w:jc w:val="right"/>
              <w:rPr>
                <w:rFonts w:ascii="Avenir" w:hAnsi="Avenir"/>
                <w:b/>
                <w:sz w:val="20"/>
              </w:rPr>
            </w:pPr>
            <w:r>
              <w:rPr>
                <w:rFonts w:ascii="Avenir" w:hAnsi="Avenir"/>
                <w:b/>
                <w:color w:val="FFFFFF"/>
                <w:sz w:val="20"/>
              </w:rPr>
              <w:t>a’r</w:t>
            </w:r>
            <w:r>
              <w:rPr>
                <w:rFonts w:ascii="Avenir" w:hAnsi="Avenir"/>
                <w:b/>
                <w:color w:val="FFFFFF"/>
                <w:spacing w:val="-4"/>
                <w:sz w:val="20"/>
              </w:rPr>
              <w:t> </w:t>
            </w:r>
            <w:r>
              <w:rPr>
                <w:rFonts w:ascii="Avenir" w:hAnsi="Avenir"/>
                <w:b/>
                <w:color w:val="FFFFFF"/>
                <w:sz w:val="20"/>
              </w:rPr>
              <w:t>Fro</w:t>
            </w:r>
          </w:p>
        </w:tc>
        <w:tc>
          <w:tcPr>
            <w:tcW w:w="8505" w:type="dxa"/>
            <w:shd w:val="clear" w:color="auto" w:fill="399279"/>
          </w:tcPr>
          <w:p>
            <w:pPr>
              <w:pStyle w:val="TableParagraph"/>
              <w:spacing w:line="235" w:lineRule="auto" w:before="164"/>
              <w:ind w:left="170" w:right="257"/>
              <w:rPr>
                <w:sz w:val="20"/>
              </w:rPr>
            </w:pPr>
            <w:r>
              <w:rPr>
                <w:color w:val="FFFFFF"/>
                <w:sz w:val="20"/>
              </w:rPr>
              <w:t>Mae’r Bwrdd Diogelu Annibynnol Cenedlaethol wedi cynnal nifer o ddigwyddiadau lle’r oedd cynrychiolaeth o Gaerdydd a’r Fro yn bresennol… mae aelodau’r Bwrdd yn rhoi sylw i argymhellion y Bwrdd Diogelu Annibynnol Cenedlaethol ac i’w pryderon nhw eu hunain ynghylch didwylledd a’r gallu i fonitro unrhyw broblemau sy’n deillio o unrhyw asiantaeth unigol</w:t>
            </w:r>
          </w:p>
        </w:tc>
      </w:tr>
      <w:tr>
        <w:trPr>
          <w:trHeight w:val="780" w:hRule="atLeast"/>
        </w:trPr>
        <w:tc>
          <w:tcPr>
            <w:tcW w:w="1453" w:type="dxa"/>
            <w:shd w:val="clear" w:color="auto" w:fill="399279"/>
          </w:tcPr>
          <w:p>
            <w:pPr>
              <w:pStyle w:val="TableParagraph"/>
              <w:spacing w:before="160"/>
              <w:ind w:left="0" w:right="148"/>
              <w:jc w:val="right"/>
              <w:rPr>
                <w:rFonts w:ascii="Avenir"/>
                <w:b/>
                <w:sz w:val="20"/>
              </w:rPr>
            </w:pPr>
            <w:r>
              <w:rPr>
                <w:rFonts w:ascii="Avenir"/>
                <w:b/>
                <w:color w:val="FFFFFF"/>
                <w:sz w:val="20"/>
              </w:rPr>
              <w:t>Cwm Taf</w:t>
            </w:r>
          </w:p>
        </w:tc>
        <w:tc>
          <w:tcPr>
            <w:tcW w:w="8505" w:type="dxa"/>
            <w:shd w:val="clear" w:color="auto" w:fill="399279"/>
          </w:tcPr>
          <w:p>
            <w:pPr>
              <w:pStyle w:val="TableParagraph"/>
              <w:spacing w:line="235" w:lineRule="auto" w:before="164"/>
              <w:ind w:left="170" w:right="257"/>
              <w:rPr>
                <w:sz w:val="20"/>
              </w:rPr>
            </w:pPr>
            <w:r>
              <w:rPr>
                <w:color w:val="FFFFFF"/>
                <w:sz w:val="20"/>
              </w:rPr>
              <w:t>Cafodd casgliadau adroddiad blynyddol y Bwrdd Cenedlaethol eu hystyried wrth ddatblygu adroddiad blynyddol eleni, ac roeddent yn sail i strwythur yr adroddiad</w:t>
            </w:r>
          </w:p>
        </w:tc>
      </w:tr>
      <w:tr>
        <w:trPr>
          <w:trHeight w:val="1560" w:hRule="atLeast"/>
        </w:trPr>
        <w:tc>
          <w:tcPr>
            <w:tcW w:w="1453" w:type="dxa"/>
            <w:shd w:val="clear" w:color="auto" w:fill="399279"/>
          </w:tcPr>
          <w:p>
            <w:pPr>
              <w:pStyle w:val="TableParagraph"/>
              <w:spacing w:before="160"/>
              <w:ind w:left="0" w:right="148"/>
              <w:jc w:val="right"/>
              <w:rPr>
                <w:rFonts w:ascii="Avenir"/>
                <w:b/>
                <w:sz w:val="20"/>
              </w:rPr>
            </w:pPr>
            <w:r>
              <w:rPr>
                <w:rFonts w:ascii="Avenir"/>
                <w:b/>
                <w:color w:val="FFFFFF"/>
                <w:sz w:val="20"/>
              </w:rPr>
              <w:t>Gwent</w:t>
            </w:r>
          </w:p>
        </w:tc>
        <w:tc>
          <w:tcPr>
            <w:tcW w:w="8505" w:type="dxa"/>
            <w:shd w:val="clear" w:color="auto" w:fill="399279"/>
          </w:tcPr>
          <w:p>
            <w:pPr>
              <w:pStyle w:val="TableParagraph"/>
              <w:spacing w:line="235" w:lineRule="auto" w:before="164"/>
              <w:ind w:left="170" w:right="257"/>
              <w:rPr>
                <w:sz w:val="20"/>
              </w:rPr>
            </w:pPr>
            <w:r>
              <w:rPr>
                <w:color w:val="FFFFFF"/>
                <w:sz w:val="20"/>
              </w:rPr>
              <w:t>Mae Byrddau Gwent wedi cymryd rhan yn llawn mewn digwyddiadau cenedlaethol…y Bwrdd Prosiect ar gyfer llunio Gweithdrefnau Diogelu Cymru Gyfan, cyfarfodydd uwchgynhadledd y Bwrdd Diogelu Annibynnol Cenedlaethol…mae’n cael diweddariadau rheolaidd ynghylch ymarfer gan aelod cyswllt y Bwrdd Diogelu Annibynnol Cenedlaethol, er enghraifft ynghylch addysg ddewisol yn y cartref</w:t>
            </w:r>
          </w:p>
        </w:tc>
      </w:tr>
      <w:tr>
        <w:trPr>
          <w:trHeight w:val="1560" w:hRule="atLeast"/>
        </w:trPr>
        <w:tc>
          <w:tcPr>
            <w:tcW w:w="1453" w:type="dxa"/>
            <w:shd w:val="clear" w:color="auto" w:fill="399279"/>
          </w:tcPr>
          <w:p>
            <w:pPr>
              <w:pStyle w:val="TableParagraph"/>
              <w:spacing w:line="228" w:lineRule="auto" w:before="170"/>
              <w:ind w:left="205" w:right="148" w:firstLine="33"/>
              <w:jc w:val="right"/>
              <w:rPr>
                <w:rFonts w:ascii="Avenir"/>
                <w:b/>
                <w:sz w:val="20"/>
              </w:rPr>
            </w:pPr>
            <w:r>
              <w:rPr>
                <w:rFonts w:ascii="Avenir"/>
                <w:b/>
                <w:color w:val="FFFFFF"/>
                <w:sz w:val="20"/>
              </w:rPr>
              <w:t>Canolbarth a</w:t>
            </w:r>
            <w:r>
              <w:rPr>
                <w:rFonts w:ascii="Avenir"/>
                <w:b/>
                <w:color w:val="FFFFFF"/>
                <w:spacing w:val="-18"/>
                <w:sz w:val="20"/>
              </w:rPr>
              <w:t> </w:t>
            </w:r>
            <w:r>
              <w:rPr>
                <w:rFonts w:ascii="Avenir"/>
                <w:b/>
                <w:color w:val="FFFFFF"/>
                <w:sz w:val="20"/>
              </w:rPr>
              <w:t>Gorllewin</w:t>
            </w:r>
          </w:p>
          <w:p>
            <w:pPr>
              <w:pStyle w:val="TableParagraph"/>
              <w:spacing w:line="264" w:lineRule="exact"/>
              <w:ind w:left="0" w:right="148"/>
              <w:jc w:val="right"/>
              <w:rPr>
                <w:rFonts w:ascii="Avenir"/>
                <w:b/>
                <w:sz w:val="20"/>
              </w:rPr>
            </w:pPr>
            <w:r>
              <w:rPr>
                <w:rFonts w:ascii="Avenir"/>
                <w:b/>
                <w:color w:val="FFFFFF"/>
                <w:sz w:val="20"/>
              </w:rPr>
              <w:t>Cymru</w:t>
            </w:r>
          </w:p>
        </w:tc>
        <w:tc>
          <w:tcPr>
            <w:tcW w:w="8505" w:type="dxa"/>
            <w:shd w:val="clear" w:color="auto" w:fill="399279"/>
          </w:tcPr>
          <w:p>
            <w:pPr>
              <w:pStyle w:val="TableParagraph"/>
              <w:spacing w:line="235" w:lineRule="auto" w:before="164"/>
              <w:ind w:left="170" w:right="364"/>
              <w:rPr>
                <w:sz w:val="20"/>
              </w:rPr>
            </w:pPr>
            <w:r>
              <w:rPr>
                <w:color w:val="FFFFFF"/>
                <w:sz w:val="20"/>
              </w:rPr>
              <w:t>Mae’r Bwrdd Diogelu Annibynnol Cenedlaethol wedi cynorthwyo CYSUR gyda’i waith parhaus ar addysg ddewisol yn y cartref…mae wedi ystyried adborth a chyngor, ac wedi gweithredu ar sail adborth a chyngor, ynghylch sut y gall y Bwrdd ddangos yn well y gwaith da a wnaed a’r canlyniadau cadarnhaol a gyflawnwyd, wrth gyflwyno ei adroddiad blynyddol</w:t>
            </w:r>
          </w:p>
        </w:tc>
      </w:tr>
      <w:tr>
        <w:trPr>
          <w:trHeight w:val="1040" w:hRule="atLeast"/>
        </w:trPr>
        <w:tc>
          <w:tcPr>
            <w:tcW w:w="1453" w:type="dxa"/>
            <w:shd w:val="clear" w:color="auto" w:fill="399279"/>
          </w:tcPr>
          <w:p>
            <w:pPr>
              <w:pStyle w:val="TableParagraph"/>
              <w:spacing w:line="228" w:lineRule="auto" w:before="170"/>
              <w:ind w:left="664" w:right="130" w:hanging="204"/>
              <w:rPr>
                <w:rFonts w:ascii="Avenir"/>
                <w:b/>
                <w:sz w:val="20"/>
              </w:rPr>
            </w:pPr>
            <w:r>
              <w:rPr>
                <w:rFonts w:ascii="Avenir"/>
                <w:b/>
                <w:color w:val="FFFFFF"/>
                <w:sz w:val="20"/>
              </w:rPr>
              <w:t>Gogledd Cymru</w:t>
            </w:r>
          </w:p>
        </w:tc>
        <w:tc>
          <w:tcPr>
            <w:tcW w:w="8505" w:type="dxa"/>
            <w:shd w:val="clear" w:color="auto" w:fill="399279"/>
          </w:tcPr>
          <w:p>
            <w:pPr>
              <w:pStyle w:val="TableParagraph"/>
              <w:spacing w:line="235" w:lineRule="auto" w:before="164"/>
              <w:ind w:left="170" w:right="257"/>
              <w:rPr>
                <w:sz w:val="20"/>
              </w:rPr>
            </w:pPr>
            <w:r>
              <w:rPr>
                <w:color w:val="FFFFFF"/>
                <w:sz w:val="20"/>
              </w:rPr>
              <w:t>Yng nghyswllt adroddiad y Bwrdd Diogelu Annibynnol Cenedlaethol ynghylch plant sy’n cael addysg yn y cartref. Cafwyd cyflwyniad yn y Bwrdd, a rannwyd wedyn â’r grwpiau cyflawni lleol</w:t>
            </w:r>
          </w:p>
        </w:tc>
      </w:tr>
      <w:tr>
        <w:trPr>
          <w:trHeight w:val="780" w:hRule="atLeast"/>
        </w:trPr>
        <w:tc>
          <w:tcPr>
            <w:tcW w:w="1453" w:type="dxa"/>
            <w:shd w:val="clear" w:color="auto" w:fill="399279"/>
          </w:tcPr>
          <w:p>
            <w:pPr>
              <w:pStyle w:val="TableParagraph"/>
              <w:spacing w:line="228" w:lineRule="auto" w:before="170"/>
              <w:ind w:left="371" w:right="130" w:firstLine="418"/>
              <w:rPr>
                <w:rFonts w:ascii="Avenir" w:hAnsi="Avenir"/>
                <w:b/>
                <w:sz w:val="20"/>
              </w:rPr>
            </w:pPr>
            <w:r>
              <w:rPr>
                <w:rFonts w:ascii="Avenir" w:hAnsi="Avenir"/>
                <w:b/>
                <w:color w:val="FFFFFF"/>
                <w:sz w:val="20"/>
              </w:rPr>
              <w:t>Bae’r Gorllewin</w:t>
            </w:r>
          </w:p>
        </w:tc>
        <w:tc>
          <w:tcPr>
            <w:tcW w:w="8505" w:type="dxa"/>
            <w:shd w:val="clear" w:color="auto" w:fill="399279"/>
          </w:tcPr>
          <w:p>
            <w:pPr>
              <w:pStyle w:val="TableParagraph"/>
              <w:spacing w:line="235" w:lineRule="auto" w:before="164"/>
              <w:ind w:left="170"/>
              <w:rPr>
                <w:sz w:val="20"/>
              </w:rPr>
            </w:pPr>
            <w:r>
              <w:rPr>
                <w:color w:val="FFFFFF"/>
                <w:sz w:val="20"/>
              </w:rPr>
              <w:t>Roedd uwchgynhadledd y Bwrdd Diogelu Annibynnol Cenedlaethol yn addysgiadol ac yn gynhwysol, a darparodd gyngor a chanllawiau ynghylch arweinyddiaeth</w:t>
            </w:r>
          </w:p>
        </w:tc>
      </w:tr>
    </w:tbl>
    <w:p>
      <w:pPr>
        <w:pStyle w:val="BodyText"/>
        <w:rPr>
          <w:sz w:val="20"/>
        </w:rPr>
      </w:pPr>
    </w:p>
    <w:p>
      <w:pPr>
        <w:pStyle w:val="BodyText"/>
        <w:rPr>
          <w:sz w:val="20"/>
        </w:rPr>
      </w:pPr>
    </w:p>
    <w:p>
      <w:pPr>
        <w:pStyle w:val="BodyText"/>
        <w:rPr>
          <w:sz w:val="18"/>
        </w:rPr>
      </w:pPr>
      <w:r>
        <w:rPr/>
        <w:pict>
          <v:group style="position:absolute;margin-left:34.016102pt;margin-top:13.9135pt;width:462.35pt;height:89.8pt;mso-position-horizontal-relative:page;mso-position-vertical-relative:paragraph;z-index:-15582208;mso-wrap-distance-left:0;mso-wrap-distance-right:0" coordorigin="680,278" coordsize="9247,1796">
            <v:shape style="position:absolute;left:1590;top:374;width:8337;height:1612" coordorigin="1591,375" coordsize="8337,1612" path="m9360,375l2158,375,1830,383,1662,445,1600,614,1591,941,1591,1419,1600,1747,1662,1915,1830,1977,2158,1986,9360,1986,9688,1977,9856,1915,9918,1747,9927,1419,9927,941,9918,614,9856,445,9688,383,9360,375xe" filled="true" fillcolor="#3e77a4" stroked="false">
              <v:path arrowok="t"/>
              <v:fill type="solid"/>
            </v:shape>
            <v:shape style="position:absolute;left:680;top:278;width:1796;height:1796" coordorigin="680,278" coordsize="1796,1796" path="m1578,278l1505,281,1433,290,1362,304,1294,324,1229,349,1166,378,1105,413,1048,452,994,494,943,541,896,592,854,646,815,703,781,764,751,827,726,892,706,960,692,1030,683,1102,680,1176,683,1250,692,1322,706,1392,726,1460,751,1526,781,1589,815,1649,854,1706,896,1760,943,1811,994,1858,1048,1901,1105,1939,1166,1974,1229,2003,1294,2028,1362,2048,1433,2062,1505,2071,1578,2074,1652,2071,1724,2062,1794,2048,1862,2028,1928,2003,1991,1974,2051,1939,2108,1901,2162,1858,2213,1811,2260,1760,2303,1706,2341,1649,2376,1589,2405,1526,2430,1460,2450,1392,2464,1322,2473,1250,2476,1176,2473,1102,2464,1030,2450,960,2430,892,2405,827,2376,764,2341,703,2303,646,2260,592,2213,541,2162,494,2108,452,2051,413,1991,378,1928,349,1862,324,1794,304,1724,290,1652,281,1578,278xe" filled="true" fillcolor="#d5583b" stroked="false">
              <v:path arrowok="t"/>
              <v:fill type="solid"/>
            </v:shape>
            <v:shape style="position:absolute;left:1020;top:450;width:1182;height:1402" coordorigin="1020,451" coordsize="1182,1402" path="m1298,953l1292,908,1201,921,1207,966,1298,953xm1318,793l1238,751,1217,792,1297,833,1318,793xm1349,1067l1325,1028,1249,1076,1273,1115,1349,1067xm1403,705l1353,637,1316,664,1366,732,1403,705xm1523,673l1511,593,1467,599,1479,679,1523,673xm1649,1290l1529,1307,1539,1315,1548,1322,1558,1328,1571,1336,1579,1336,1597,1334,1612,1329,1626,1319,1637,1305,1640,1300,1644,1296,1649,1290xm1658,1204l1655,1184,1647,1179,1498,1200,1492,1207,1495,1227,1502,1233,1577,1222,1652,1211,1658,1204xm1663,1260l1660,1239,1652,1234,1509,1254,1503,1262,1506,1282,1514,1288,1585,1278,1657,1267,1663,1260xm1672,613l1629,597,1600,677,1643,693,1672,613xm1722,905l1719,870,1708,829,1689,794,1662,764,1627,741,1589,727,1551,721,1513,722,1474,730,1403,767,1359,823,1342,892,1353,968,1362,990,1373,1010,1386,1029,1400,1048,1431,1087,1446,1108,1460,1130,1471,1153,1478,1179,1522,1172,1521,1168,1521,1164,1506,1122,1500,1109,1487,1086,1471,1064,1438,1022,1424,1004,1412,985,1401,966,1393,944,1387,900,1394,859,1414,822,1447,792,1470,780,1494,772,1518,767,1544,766,1597,778,1639,807,1667,850,1676,904,1674,929,1669,952,1662,975,1653,998,1633,1045,1625,1069,1619,1094,1616,1110,1615,1126,1615,1142,1617,1159,1661,1152,1661,1121,1666,1091,1676,1062,1700,1003,1711,971,1719,938,1722,905xm1803,708l1771,675,1706,737,1738,770,1803,708xm1851,990l1765,969,1754,1013,1841,1035,1851,990xm1862,872l1855,828,1764,841,1770,885,1862,872xm2202,1360l2201,1336,2160,1178,2160,1354,2034,1354,2034,1408,2033,1509,2034,1552,2028,1587,2011,1613,1985,1629,1953,1634,1890,1634,1827,1633,1701,1634,1682,1634,1682,1676,1781,1676,1808,1808,1255,1808,1255,1783,1254,1706,1249,1620,1239,1534,1224,1450,1200,1367,1182,1316,1162,1265,1141,1215,1120,1165,1109,1139,1098,1114,1086,1088,1076,1062,1071,1046,1068,1030,1065,1014,1064,998,1069,913,1085,835,1112,764,1151,699,1201,641,1261,590,1333,545,1398,517,1465,500,1534,494,1605,496,1680,508,1747,530,1808,561,1863,601,1911,650,1954,707,1990,772,2016,829,2037,887,2055,947,2071,1007,2092,1090,2113,1173,2158,1343,2158,1347,2160,1354,2160,1178,2138,1092,2116,1010,2095,929,2075,861,2049,794,2018,730,1980,669,1927,605,1867,551,1800,508,1764,494,1726,478,1644,459,1585,451,1546,451,1518,453,1486,456,1471,458,1455,460,1379,481,1309,510,1245,548,1189,594,1139,648,1096,710,1061,781,1037,845,1023,911,1020,979,1030,1047,1039,1078,1051,1109,1064,1140,1077,1170,1111,1248,1142,1327,1169,1408,1190,1490,1203,1575,1209,1644,1213,1714,1213,1783,1209,1852,1858,1852,1850,1808,1824,1676,1841,1676,1900,1677,1947,1676,1960,1676,2001,1669,2036,1648,2046,1634,2060,1616,2071,1576,2073,1543,2074,1509,2073,1396,2080,1396,2086,1396,2109,1396,2139,1396,2152,1396,2155,1396,2178,1391,2194,1378,2202,1360xe" filled="true" fillcolor="#ffffff" stroked="false">
              <v:path arrowok="t"/>
              <v:fill type="solid"/>
            </v:shape>
            <v:line style="position:absolute" from="2696,1022" to="9638,1022" stroked="true" strokeweight="1pt" strokecolor="#ffffff">
              <v:stroke dashstyle="solid"/>
            </v:line>
            <v:shape style="position:absolute;left:680;top:278;width:9247;height:1796" type="#_x0000_t202" filled="false" stroked="false">
              <v:textbox inset="0,0,0,0">
                <w:txbxContent>
                  <w:p>
                    <w:pPr>
                      <w:spacing w:before="283"/>
                      <w:ind w:left="2015" w:right="0" w:firstLine="0"/>
                      <w:jc w:val="left"/>
                      <w:rPr>
                        <w:rFonts w:ascii="Avenir"/>
                        <w:b/>
                        <w:sz w:val="28"/>
                      </w:rPr>
                    </w:pPr>
                    <w:r>
                      <w:rPr>
                        <w:rFonts w:ascii="Avenir"/>
                        <w:b/>
                        <w:color w:val="FFFFFF"/>
                        <w:sz w:val="28"/>
                      </w:rPr>
                      <w:t>WYDDECH CHI?</w:t>
                    </w:r>
                  </w:p>
                  <w:p>
                    <w:pPr>
                      <w:spacing w:line="218" w:lineRule="auto" w:before="245"/>
                      <w:ind w:left="2015" w:right="292" w:firstLine="0"/>
                      <w:jc w:val="left"/>
                      <w:rPr>
                        <w:sz w:val="22"/>
                      </w:rPr>
                    </w:pPr>
                    <w:r>
                      <w:rPr>
                        <w:color w:val="FFFFFF"/>
                        <w:sz w:val="22"/>
                      </w:rPr>
                      <w:t>Pryd bynnag y bydd rhywun yn dweud wrthym beth y dylem ei wneud a sut, byddwn yn tueddu i ymateb yn herfeiddiol ac yn amddiffynnol…</w:t>
                    </w:r>
                  </w:p>
                </w:txbxContent>
              </v:textbox>
              <w10:wrap type="none"/>
            </v:shape>
            <w10:wrap type="topAndBottom"/>
          </v:group>
        </w:pict>
      </w:r>
    </w:p>
    <w:p>
      <w:pPr>
        <w:pStyle w:val="BodyText"/>
        <w:rPr>
          <w:sz w:val="20"/>
        </w:rPr>
      </w:pPr>
    </w:p>
    <w:p>
      <w:pPr>
        <w:pStyle w:val="BodyText"/>
        <w:rPr>
          <w:sz w:val="20"/>
        </w:rPr>
      </w:pPr>
      <w:r>
        <w:rPr/>
        <w:pict>
          <v:shape style="position:absolute;margin-left:34.015701pt;margin-top:15.7046pt;width:72pt;height:.1pt;mso-position-horizontal-relative:page;mso-position-vertical-relative:paragraph;z-index:-15581696;mso-wrap-distance-left:0;mso-wrap-distance-right:0" coordorigin="680,314" coordsize="1440,0" path="m680,314l2120,314e" filled="false" stroked="true" strokeweight="1pt" strokecolor="#231f20">
            <v:path arrowok="t"/>
            <v:stroke dashstyle="solid"/>
            <w10:wrap type="topAndBottom"/>
          </v:shape>
        </w:pict>
      </w:r>
    </w:p>
    <w:p>
      <w:pPr>
        <w:pStyle w:val="ListParagraph"/>
        <w:numPr>
          <w:ilvl w:val="0"/>
          <w:numId w:val="28"/>
        </w:numPr>
        <w:tabs>
          <w:tab w:pos="600" w:val="left" w:leader="none"/>
        </w:tabs>
        <w:spacing w:line="232" w:lineRule="auto" w:before="5" w:after="0"/>
        <w:ind w:left="560" w:right="705" w:hanging="200"/>
        <w:jc w:val="left"/>
        <w:rPr>
          <w:sz w:val="14"/>
        </w:rPr>
      </w:pPr>
      <w:r>
        <w:rPr>
          <w:color w:val="231F20"/>
          <w:sz w:val="14"/>
        </w:rPr>
        <w:t>Er bod </w:t>
      </w:r>
      <w:r>
        <w:rPr>
          <w:rFonts w:ascii="Avenir-BookOblique" w:hAnsi="Avenir-BookOblique"/>
          <w:i/>
          <w:color w:val="231F20"/>
          <w:sz w:val="14"/>
        </w:rPr>
        <w:t>Rheoliadau Byrddau Diogelu (Swyddogaethau a Gweithdrefnau) (Cymru) 2015</w:t>
      </w:r>
      <w:r>
        <w:rPr>
          <w:color w:val="231F20"/>
          <w:sz w:val="14"/>
        </w:rPr>
        <w:t>, 4 (5) (k) yn datgan y dylai Byrddau roi “copi o’r adroddiad ar yr </w:t>
      </w:r>
      <w:r>
        <w:rPr>
          <w:color w:val="231F20"/>
          <w:spacing w:val="-4"/>
          <w:sz w:val="14"/>
        </w:rPr>
        <w:t>adoly- </w:t>
      </w:r>
      <w:r>
        <w:rPr>
          <w:color w:val="231F20"/>
          <w:sz w:val="14"/>
        </w:rPr>
        <w:t>giad ymarfer a’r cynllun gweithredu i Weinidogion Cymru ac i’r Bwrdd Cenedlaethol”, nid yw hynny’n digwydd yn ymarferol</w:t>
      </w:r>
      <w:r>
        <w:rPr>
          <w:color w:val="231F20"/>
          <w:spacing w:val="-4"/>
          <w:sz w:val="14"/>
        </w:rPr>
        <w:t> </w:t>
      </w:r>
      <w:r>
        <w:rPr>
          <w:color w:val="231F20"/>
          <w:sz w:val="14"/>
        </w:rPr>
        <w:t>eto</w:t>
      </w:r>
    </w:p>
    <w:p>
      <w:pPr>
        <w:spacing w:after="0" w:line="232" w:lineRule="auto"/>
        <w:jc w:val="left"/>
        <w:rPr>
          <w:sz w:val="14"/>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696256" filled="true" fillcolor="#3b957d" stroked="false">
            <v:fill type="solid"/>
            <w10:wrap type="none"/>
          </v:rect>
        </w:pict>
      </w:r>
      <w:r>
        <w:rPr/>
        <w:pict>
          <v:shape style="position:absolute;margin-left:97.42952pt;margin-top:509.94928pt;width:172.4pt;height:21.15pt;mso-position-horizontal-relative:page;mso-position-vertical-relative:page;z-index:15878144;rotation:1" type="#_x0000_t136" fillcolor="#b87b46" stroked="f">
            <o:extrusion v:ext="view" autorotationcenter="t"/>
            <v:textpath style="font-family:&quot;Bradley Hand&quot;;font-size:21pt;v-text-kern:t;mso-text-shadow:auto;font-weight:bold" string="Tybed a allwch ein"/>
            <w10:wrap type="none"/>
          </v:shape>
        </w:pict>
      </w:r>
      <w:r>
        <w:rPr/>
        <w:pict>
          <v:shape style="position:absolute;margin-left:96.987343pt;margin-top:535.293274pt;width:174.7pt;height:21.15pt;mso-position-horizontal-relative:page;mso-position-vertical-relative:page;z-index:15878656;rotation:1" type="#_x0000_t136" fillcolor="#b87b46" stroked="f">
            <o:extrusion v:ext="view" autorotationcenter="t"/>
            <v:textpath style="font-family:&quot;Bradley Hand&quot;;font-size:21pt;v-text-kern:t;mso-text-shadow:auto;font-weight:bold" string="helpu i hyrwyddo’r"/>
            <w10:wrap type="none"/>
          </v:shape>
        </w:pict>
      </w:r>
      <w:r>
        <w:rPr/>
        <w:pict>
          <v:shape style="position:absolute;margin-left:96.548286pt;margin-top:560.279602pt;width:136.050pt;height:21.15pt;mso-position-horizontal-relative:page;mso-position-vertical-relative:page;z-index:15879168;rotation:1" type="#_x0000_t136" fillcolor="#b87b46" stroked="f">
            <o:extrusion v:ext="view" autorotationcenter="t"/>
            <v:textpath style="font-family:&quot;Bradley Hand&quot;;font-size:21pt;v-text-kern:t;mso-text-shadow:auto;font-weight:bold" string="broses ar gyfer"/>
            <w10:wrap type="none"/>
          </v:shape>
        </w:pict>
      </w:r>
      <w:r>
        <w:rPr/>
        <w:pict>
          <v:shape style="position:absolute;margin-left:96.107239pt;margin-top:585.494263pt;width:123.55pt;height:21.15pt;mso-position-horizontal-relative:page;mso-position-vertical-relative:page;z-index:15879680;rotation:1" type="#_x0000_t136" fillcolor="#b87b46" stroked="f">
            <o:extrusion v:ext="view" autorotationcenter="t"/>
            <v:textpath style="font-family:&quot;Bradley Hand&quot;;font-size:21pt;v-text-kern:t;mso-text-shadow:auto;font-weight:bold" string="Adolygiadau"/>
            <w10:wrap type="none"/>
          </v:shape>
        </w:pict>
      </w:r>
      <w:r>
        <w:rPr/>
        <w:pict>
          <v:shape style="position:absolute;margin-left:95.662064pt;margin-top:611.170654pt;width:163.95pt;height:21.15pt;mso-position-horizontal-relative:page;mso-position-vertical-relative:page;z-index:15880192;rotation:1" type="#_x0000_t136" fillcolor="#b87b46" stroked="f">
            <o:extrusion v:ext="view" autorotationcenter="t"/>
            <v:textpath style="font-family:&quot;Bradley Hand&quot;;font-size:21pt;v-text-kern:t;mso-text-shadow:auto;font-weight:bold" string="Ymarfer Oedolion"/>
            <w10:wrap type="none"/>
          </v:shape>
        </w:pict>
      </w:r>
      <w:r>
        <w:rPr/>
        <w:pict>
          <v:shape style="position:absolute;margin-left:95.221802pt;margin-top:636.295288pt;width:141.1pt;height:21.15pt;mso-position-horizontal-relative:page;mso-position-vertical-relative:page;z-index:15880704;rotation:1" type="#_x0000_t136" fillcolor="#b87b46" stroked="f">
            <o:extrusion v:ext="view" autorotationcenter="t"/>
            <v:textpath style="font-family:&quot;Bradley Hand&quot;;font-size:21pt;v-text-kern:t;mso-text-shadow:auto;font-weight:bold" string="mewn byrddau"/>
            <w10:wrap type="none"/>
          </v:shape>
        </w:pict>
      </w:r>
      <w:r>
        <w:rPr/>
        <w:pict>
          <v:shape style="position:absolute;margin-left:94.785263pt;margin-top:660.993652pt;width:69.45pt;height:21.15pt;mso-position-horizontal-relative:page;mso-position-vertical-relative:page;z-index:15881216;rotation:1" type="#_x0000_t136" fillcolor="#b87b46" stroked="f">
            <o:extrusion v:ext="view" autorotationcenter="t"/>
            <v:textpath style="font-family:&quot;Bradley Hand&quot;;font-size:21pt;v-text-kern:t;mso-text-shadow:auto;font-weight:bold" string="iechyd?"/>
            <w10:wrap type="none"/>
          </v:shape>
        </w:pict>
      </w:r>
      <w:r>
        <w:rPr/>
        <w:pict>
          <v:shape style="position:absolute;margin-left:94.053802pt;margin-top:702.861023pt;width:61.05pt;height:21.15pt;mso-position-horizontal-relative:page;mso-position-vertical-relative:page;z-index:15881728;rotation:1" type="#_x0000_t136" fillcolor="#b87b46" stroked="f">
            <o:extrusion v:ext="view" autorotationcenter="t"/>
            <v:textpath style="font-family:&quot;Bradley Hand&quot;;font-size:21pt;v-text-kern:t;mso-text-shadow:auto;font-weight:bold" string="Cofion"/>
            <w10:wrap type="none"/>
          </v:shape>
        </w:pict>
      </w:r>
      <w:r>
        <w:rPr/>
        <w:pict>
          <v:shape style="position:absolute;margin-left:308.154236pt;margin-top:596.091614pt;width:119.6pt;height:22.9pt;mso-position-horizontal-relative:page;mso-position-vertical-relative:page;z-index:15882240;rotation:1" type="#_x0000_t136" fillcolor="#b87b46" stroked="f">
            <o:extrusion v:ext="view" autorotationcenter="t"/>
            <v:textpath style="font-family:&quot;Bradley Hand&quot;;font-size:22pt;v-text-kern:t;mso-text-shadow:auto;font-weight:bold" string="GIG Cymru"/>
            <w10:wrap type="none"/>
          </v:shape>
        </w:pict>
      </w:r>
      <w:r>
        <w:rPr/>
        <w:pict>
          <v:shape style="position:absolute;margin-left:344.910492pt;margin-top:320.027802pt;width:164.1pt;height:17.850pt;mso-position-horizontal-relative:page;mso-position-vertical-relative:page;z-index:15883264;rotation:358" type="#_x0000_t136" fillcolor="#b87b46" stroked="f">
            <o:extrusion v:ext="view" autorotationcenter="t"/>
            <v:textpath style="font-family:&quot;Times New Roman&quot;;font-size:17pt;v-text-kern:t;mso-text-shadow:auto;font-style:italic" string="Lywodraeth Cymru"/>
            <w10:wrap type="none"/>
          </v:shape>
        </w:pict>
      </w:r>
      <w:r>
        <w:rPr/>
        <w:pict>
          <v:shape style="position:absolute;margin-left:132.68811pt;margin-top:264.134583pt;width:118.8pt;height:14.5pt;mso-position-horizontal-relative:page;mso-position-vertical-relative:page;z-index:15884288;rotation:359" type="#_x0000_t136" fillcolor="#b87b46" stroked="f">
            <o:extrusion v:ext="view" autorotationcenter="t"/>
            <v:textpath style="font-family:&quot;Times New Roman&quot;;font-size:14pt;v-text-kern:t;mso-text-shadow:auto;font-style:italic" string="pwysau cynyddol"/>
            <w10:wrap type="none"/>
          </v:shape>
        </w:pict>
      </w:r>
      <w:r>
        <w:rPr/>
        <w:pict>
          <v:shape style="position:absolute;margin-left:133.286102pt;margin-top:280.812042pt;width:159.6pt;height:14.5pt;mso-position-horizontal-relative:page;mso-position-vertical-relative:page;z-index:15884800;rotation:359" type="#_x0000_t136" fillcolor="#b87b46" stroked="f">
            <o:extrusion v:ext="view" autorotationcenter="t"/>
            <v:textpath style="font-family:&quot;Times New Roman&quot;;font-size:14pt;v-text-kern:t;mso-text-shadow:auto;font-style:italic" string="oherwydd atgyfeiriadau"/>
            <w10:wrap type="none"/>
          </v:shape>
        </w:pict>
      </w:r>
      <w:r>
        <w:rPr/>
        <w:pict>
          <v:shape style="position:absolute;margin-left:133.90033pt;margin-top:298.738312pt;width:128.8pt;height:14.5pt;mso-position-horizontal-relative:page;mso-position-vertical-relative:page;z-index:15885312;rotation:359" type="#_x0000_t136" fillcolor="#b87b46" stroked="f">
            <o:extrusion v:ext="view" autorotationcenter="t"/>
            <v:textpath style="font-family:&quot;Times New Roman&quot;;font-size:14pt;v-text-kern:t;mso-text-shadow:auto;font-style:italic" string="a chymhlethdodau"/>
            <w10:wrap type="none"/>
          </v:shape>
        </w:pict>
      </w:r>
      <w:r>
        <w:rPr/>
        <w:pict>
          <v:shape style="position:absolute;margin-left:134.511047pt;margin-top:316.388641pt;width:113.9pt;height:14.5pt;mso-position-horizontal-relative:page;mso-position-vertical-relative:page;z-index:15885824;rotation:359" type="#_x0000_t136" fillcolor="#b87b46" stroked="f">
            <o:extrusion v:ext="view" autorotationcenter="t"/>
            <v:textpath style="font-family:&quot;Times New Roman&quot;;font-size:14pt;v-text-kern:t;mso-text-shadow:auto;font-style:italic" string="heriol sy’n creu"/>
            <w10:wrap type="none"/>
          </v:shape>
        </w:pict>
      </w:r>
      <w:r>
        <w:rPr/>
        <w:pict>
          <v:shape style="position:absolute;margin-left:135.116699pt;margin-top:333.6604pt;width:120.6pt;height:14.5pt;mso-position-horizontal-relative:page;mso-position-vertical-relative:page;z-index:15886336;rotation:359" type="#_x0000_t136" fillcolor="#b87b46" stroked="f">
            <o:extrusion v:ext="view" autorotationcenter="t"/>
            <v:textpath style="font-family:&quot;Times New Roman&quot;;font-size:14pt;v-text-kern:t;mso-text-shadow:auto;font-style:italic" string="galwadau newydd,"/>
            <w10:wrap type="none"/>
          </v:shape>
        </w:pict>
      </w:r>
      <w:r>
        <w:rPr/>
        <w:pict>
          <v:shape style="position:absolute;margin-left:135.723450pt;margin-top:351.008301pt;width:123pt;height:14.5pt;mso-position-horizontal-relative:page;mso-position-vertical-relative:page;z-index:15886848;rotation:359" type="#_x0000_t136" fillcolor="#b87b46" stroked="f">
            <o:extrusion v:ext="view" autorotationcenter="t"/>
            <v:textpath style="font-family:&quot;Times New Roman&quot;;font-size:14pt;v-text-kern:t;mso-text-shadow:auto;font-style:italic" string="ee rhwydweithiau"/>
            <w10:wrap type="none"/>
          </v:shape>
        </w:pict>
      </w:r>
      <w:r>
        <w:rPr/>
        <w:pict>
          <v:shape style="position:absolute;margin-left:136.325409pt;margin-top:367.996948pt;width:145.950pt;height:14.5pt;mso-position-horizontal-relative:page;mso-position-vertical-relative:page;z-index:15887360;rotation:359" type="#_x0000_t136" fillcolor="#b87b46" stroked="f">
            <o:extrusion v:ext="view" autorotationcenter="t"/>
            <v:textpath style="font-family:&quot;Times New Roman&quot;;font-size:14pt;v-text-kern:t;mso-text-shadow:auto;font-style:italic" string="cymhleth tu hwnt o"/>
            <w10:wrap type="none"/>
          </v:shape>
        </w:pict>
      </w:r>
      <w:r>
        <w:rPr/>
        <w:pict>
          <v:shape style="position:absolute;margin-left:136.925995pt;margin-top:384.87326pt;width:175.35pt;height:14.5pt;mso-position-horizontal-relative:page;mso-position-vertical-relative:page;z-index:15887872;rotation:359" type="#_x0000_t136" fillcolor="#b87b46" stroked="f">
            <o:extrusion v:ext="view" autorotationcenter="t"/>
            <v:textpath style="font-family:&quot;Times New Roman&quot;;font-size:14pt;v-text-kern:t;mso-text-shadow:auto;font-style:italic" string="gamdriniaeth sy’n bygwth"/>
            <w10:wrap type="none"/>
          </v:shape>
        </w:pict>
      </w:r>
      <w:r>
        <w:rPr/>
        <w:pict>
          <v:shape style="position:absolute;margin-left:137.535126pt;margin-top:402.410156pt;width:166.9pt;height:14.5pt;mso-position-horizontal-relative:page;mso-position-vertical-relative:page;z-index:15888384;rotation:359" type="#_x0000_t136" fillcolor="#b87b46" stroked="f">
            <o:extrusion v:ext="view" autorotationcenter="t"/>
            <v:textpath style="font-family:&quot;Times New Roman&quot;;font-size:14pt;v-text-kern:t;mso-text-shadow:auto;font-style:italic" string="effeithiolrwydd diogelu."/>
            <w10:wrap type="none"/>
          </v:shape>
        </w:pict>
      </w:r>
      <w:r>
        <w:rPr/>
        <w:pict>
          <v:shape style="position:absolute;margin-left:138.664383pt;margin-top:436.053955pt;width:47.15pt;height:14.5pt;mso-position-horizontal-relative:page;mso-position-vertical-relative:page;z-index:15888896;rotation:359" type="#_x0000_t136" fillcolor="#b87b46" stroked="f">
            <o:extrusion v:ext="view" autorotationcenter="t"/>
            <v:textpath style="font-family:&quot;Times New Roman&quot;;font-size:14pt;v-text-kern:t;mso-text-shadow:auto;font-style:italic" string="Cofion"/>
            <w10:wrap type="none"/>
          </v:shape>
        </w:pict>
      </w:r>
    </w:p>
    <w:p>
      <w:pPr>
        <w:pStyle w:val="BodyText"/>
        <w:spacing w:before="6"/>
      </w:pPr>
    </w:p>
    <w:p>
      <w:pPr>
        <w:tabs>
          <w:tab w:pos="7455" w:val="left" w:leader="none"/>
        </w:tabs>
        <w:spacing w:before="100"/>
        <w:ind w:left="927" w:right="0" w:firstLine="0"/>
        <w:jc w:val="left"/>
        <w:rPr>
          <w:sz w:val="16"/>
        </w:rPr>
      </w:pPr>
      <w:r>
        <w:rPr>
          <w:color w:val="231F20"/>
          <w:sz w:val="16"/>
        </w:rPr>
        <w:t>48</w:t>
        <w:tab/>
        <w:t>Bwrdd Diogelu Annibynnol Cenedlaethol</w:t>
      </w:r>
      <w:r>
        <w:rPr>
          <w:color w:val="231F20"/>
          <w:spacing w:val="-2"/>
          <w:sz w:val="16"/>
        </w:rPr>
        <w:t> </w:t>
      </w:r>
      <w:r>
        <w:rPr>
          <w:color w:val="231F20"/>
          <w:sz w:val="16"/>
        </w:rPr>
        <w:t>Cymru</w:t>
      </w:r>
    </w:p>
    <w:p>
      <w:pPr>
        <w:pStyle w:val="BodyText"/>
        <w:rPr>
          <w:sz w:val="20"/>
        </w:rPr>
      </w:pPr>
    </w:p>
    <w:p>
      <w:pPr>
        <w:pStyle w:val="BodyText"/>
        <w:rPr>
          <w:sz w:val="20"/>
        </w:rPr>
      </w:pPr>
    </w:p>
    <w:p>
      <w:pPr>
        <w:pStyle w:val="BodyText"/>
        <w:rPr>
          <w:sz w:val="20"/>
        </w:rPr>
      </w:pPr>
    </w:p>
    <w:p>
      <w:pPr>
        <w:pStyle w:val="BodyText"/>
        <w:spacing w:before="5"/>
        <w:rPr>
          <w:sz w:val="23"/>
        </w:rPr>
      </w:pPr>
    </w:p>
    <w:p>
      <w:pPr>
        <w:pStyle w:val="Heading1"/>
      </w:pPr>
      <w:r>
        <w:rPr>
          <w:color w:val="3B957D"/>
        </w:rPr>
        <w:t>Materion eraill sy’n berthnasol i waith y Byrddau Diogelu</w:t>
      </w:r>
    </w:p>
    <w:p>
      <w:pPr>
        <w:pStyle w:val="BodyText"/>
        <w:spacing w:before="212"/>
        <w:ind w:left="927"/>
      </w:pPr>
      <w:r>
        <w:rPr/>
        <w:pict>
          <v:group style="position:absolute;margin-left:78.9226pt;margin-top:80.309013pt;width:476.65pt;height:555.1pt;mso-position-horizontal-relative:page;mso-position-vertical-relative:paragraph;z-index:15877632" coordorigin="1578,1606" coordsize="9533,11102">
            <v:rect style="position:absolute;left:1608;top:7177;width:8698;height:5530" filled="true" fillcolor="#231f20" stroked="false">
              <v:fill opacity="26214f" type="solid"/>
            </v:rect>
            <v:shape style="position:absolute;left:1578;top:7147;width:8484;height:5312" coordorigin="1578,7148" coordsize="8484,5312" path="m1669,7148l1578,12313,9972,12459,10062,7294,1669,7148xe" filled="true" fillcolor="#fcf7ec" stroked="false">
              <v:path arrowok="t"/>
              <v:fill type="solid"/>
            </v:shape>
            <v:shape style="position:absolute;left:5771;top:7481;width:3932;height:4567" coordorigin="5771,7481" coordsize="3932,4567" path="m5870,7482l5851,7481,5771,12048,5791,12048,5870,7482xm9672,11695l6173,11634,6173,11654,9672,11715,9672,11695xm9682,11105l6184,11044,6183,11063,9682,11124,9682,11105xm9692,10517l6194,10456,6193,10475,9692,10536,9692,10517xm9703,9926l6204,9865,6204,9885,9702,9946,9703,9926xe" filled="true" fillcolor="#b87b46" stroked="false">
              <v:path arrowok="t"/>
              <v:fill type="solid"/>
            </v:shape>
            <v:shape style="position:absolute;left:8687;top:7532;width:992;height:1276" coordorigin="8688,7533" coordsize="992,1276" path="m9658,8775l9464,8775,9476,8777,9487,8785,9493,8795,9496,8807,9528,8809,9531,8795,9538,8785,9548,8779,9561,8777,9658,8777,9658,8775xm9658,8777l9561,8777,9573,8779,9584,8787,9590,8797,9593,8809,9625,8809,9628,8797,9635,8787,9645,8781,9658,8779,9658,8777xm9658,8773l9367,8773,9379,8777,9390,8783,9396,8793,9399,8807,9431,8807,9434,8795,9441,8785,9451,8777,9464,8775,9658,8775,9658,8773xm9658,8771l9270,8771,9282,8775,9293,8781,9299,8791,9302,8805,9334,8805,9337,8793,9344,8783,9354,8775,9367,8773,9658,8773,9658,8771xm9658,8769l9173,8769,9185,8773,9196,8779,9202,8791,9205,8803,9237,8803,9240,8791,9247,8781,9257,8773,9270,8771,9658,8771,9658,8769xm9173,8769l9076,8769,9088,8771,9099,8779,9105,8789,9108,8801,9140,8801,9143,8789,9150,8779,9160,8773,9173,8769xm9658,8765l8882,8765,8894,8767,8905,8775,8911,8785,8914,8797,8946,8799,8949,8785,8956,8775,8966,8769,8979,8767,9658,8767,9658,8765xm9658,8767l8979,8767,8991,8769,9002,8777,9008,8787,9011,8799,9043,8799,9046,8787,9053,8777,9063,8771,9076,8769,9658,8769,9658,8767xm9658,8763l8785,8763,8797,8765,8807,8773,8814,8783,8817,8795,8849,8797,8852,8783,8859,8773,8869,8767,8882,8765,9658,8765,9658,8763xm8774,7533l8742,7533,8739,7545,8732,7555,8721,7563,8709,7565,8708,7597,8721,7601,8731,7607,8738,7617,8740,7631,8737,7643,8730,7653,8720,7659,8707,7661,8707,7695,8719,7697,8729,7705,8736,7715,8738,7727,8735,7739,8728,7749,8718,7757,8705,7759,8705,7791,8717,7795,8727,7801,8734,7811,8736,7825,8734,7837,8727,7847,8716,7853,8704,7855,8703,7889,8716,7891,8726,7899,8732,7909,8735,7921,8732,7933,8725,7943,8715,7951,8702,7953,8701,7985,8714,7989,8724,7995,8731,8005,8733,8019,8730,8031,8723,8041,8713,8047,8700,8049,8700,8083,8712,8085,8722,8093,8729,8103,8731,8115,8729,8127,8722,8137,8711,8145,8699,8147,8698,8179,8711,8183,8721,8189,8727,8199,8730,8213,8727,8225,8720,8235,8709,8241,8697,8243,8696,8277,8709,8279,8719,8287,8726,8297,8728,8309,8725,8321,8718,8331,8708,8339,8695,8341,8695,8373,8707,8377,8717,8383,8724,8393,8726,8407,8724,8419,8716,8429,8706,8435,8694,8437,8693,8471,8705,8473,8716,8481,8722,8491,8725,8503,8722,8515,8715,8525,8704,8533,8692,8535,8691,8567,8704,8571,8714,8577,8721,8587,8723,8601,8720,8613,8713,8623,8703,8629,8690,8631,8690,8665,8702,8667,8712,8675,8719,8685,8721,8697,8718,8709,8711,8719,8701,8727,8688,8729,8688,8761,8700,8765,8710,8771,8717,8781,8719,8795,8752,8795,8755,8783,8762,8773,8772,8765,8785,8763,9658,8763,9659,8745,9646,8743,9636,8735,9629,8725,9627,8713,9630,8701,9637,8691,9647,8683,9660,8681,9660,8649,9648,8645,9638,8639,9631,8629,9629,8615,9631,8603,9638,8593,9649,8587,9661,8585,9662,8551,9649,8549,9639,8541,9633,8531,9630,8519,9633,8507,9640,8497,9651,8489,9663,8487,9664,8455,9651,8451,9641,8445,9634,8435,9632,8421,9635,8409,9642,8399,9652,8393,9665,8391,9665,8357,9653,8355,9643,8347,9636,8337,9634,8325,9636,8313,9644,8303,9654,8295,9666,8293,9667,8261,9655,8257,9644,8251,9638,8241,9635,8227,9638,8215,9645,8205,9656,8199,9668,8197,9669,8163,9656,8161,9646,8153,9639,8143,9637,8131,9640,8119,9647,8109,9657,8101,9670,8099,9670,8067,9658,8063,9648,8057,9641,8047,9639,8033,9642,8021,9649,8011,9659,8005,9672,8003,9672,7969,9660,7967,9650,7959,9643,7949,9641,7937,9643,7925,9650,7915,9661,7907,9673,7905,9674,7873,9661,7869,9651,7863,9645,7853,9642,7839,9645,7827,9652,7817,9662,7811,9675,7809,9676,7775,9663,7773,9653,7765,9646,7755,9644,7743,9647,7731,9654,7721,9664,7713,9677,7711,9677,7679,9665,7675,9655,7669,9648,7659,9646,7645,9648,7633,9655,7623,9666,7617,9678,7615,9679,7581,9666,7579,9485,7579,9479,7577,9388,7577,9382,7575,9291,7575,9278,7573,9194,7573,9181,7571,9097,7571,9084,7569,8903,7569,8897,7567,8806,7567,8793,7563,8783,7557,8776,7547,8774,7533xm9550,7547l9518,7547,9515,7559,9508,7569,9497,7575,9485,7579,9582,7579,9569,7577,9559,7571,9553,7559,9550,7547xm9647,7549l9615,7549,9612,7561,9605,7571,9594,7577,9582,7579,9666,7579,9656,7571,9650,7561,9647,7549xm9453,7545l9421,7545,9418,7557,9411,7567,9400,7575,9388,7577,9479,7577,9472,7575,9462,7569,9456,7559,9453,7545xm9356,7543l9324,7543,9321,7555,9314,7565,9303,7573,9291,7575,9382,7575,9375,7573,9365,7567,9359,7557,9356,7543xm9227,7541l9224,7553,9217,7565,9206,7571,9194,7573,9278,7573,9268,7565,9262,7555,9259,7543,9227,7541xm9130,7539l9127,7553,9120,7563,9109,7569,9097,7571,9181,7571,9171,7563,9165,7553,9162,7541,9130,7539xm8968,7537l8936,7537,8933,7549,8926,7559,8915,7565,8903,7569,9000,7569,8987,7567,8977,7559,8971,7549,8968,7537xm9065,7539l9033,7539,9030,7551,9023,7561,9012,7567,9000,7569,9084,7569,9074,7561,9068,7551,9065,7539xm8871,7535l8839,7535,8836,7547,8829,7557,8818,7565,8806,7567,8897,7567,8890,7565,8880,7559,8873,7547,8871,7535xe" filled="true" fillcolor="#e8ced1" stroked="false">
              <v:path arrowok="t"/>
              <v:fill type="solid"/>
            </v:shape>
            <v:rect style="position:absolute;left:2334;top:1643;width:8777;height:5667" filled="true" fillcolor="#231f20" stroked="false">
              <v:fill opacity="26214f" type="solid"/>
            </v:rect>
            <v:shape style="position:absolute;left:2297;top:1606;width:8570;height:5456" coordorigin="2297,1606" coordsize="8570,5456" path="m10687,1606l2297,1899,2477,7062,10867,6769,10687,1606xe" filled="true" fillcolor="#f4eaea" stroked="false">
              <v:path arrowok="t"/>
              <v:fill type="solid"/>
            </v:shape>
            <v:shape style="position:absolute;left:6491;top:2012;width:4037;height:4566" coordorigin="6491,2012" coordsize="4037,4566" path="m6670,6577l6511,2012,6491,2013,6651,6578,6670,6577xm10466,4273l10466,4253,6969,4375,6969,4395,10466,4273xm10487,4863l10486,4844,6989,4966,6990,4985,10487,4863xm10508,5450l10507,5431,7010,5553,7010,5573,10508,5450xm10528,6041l10527,6022,7030,6144,7031,6163,10528,6041xe" filled="true" fillcolor="#b87b46" stroked="false">
              <v:path arrowok="t"/>
              <v:fill type="solid"/>
            </v:shape>
            <v:shape style="position:absolute;left:9349;top:1880;width:1012;height:1292" coordorigin="9349,1881" coordsize="1012,1292" path="m9413,1913l9380,1913,9378,1927,9372,1937,9362,1943,9349,1947,9351,1979,9363,1981,9374,1987,9381,1997,9384,2011,9382,2023,9375,2033,9365,2041,9353,2043,9354,2077,9367,2079,9377,2085,9384,2095,9387,2107,9385,2119,9379,2131,9369,2137,9356,2141,9357,2173,9370,2175,9380,2181,9388,2191,9391,2205,9389,2217,9382,2227,9372,2235,9360,2237,9361,2271,9373,2273,9384,2279,9391,2289,9394,2301,9392,2313,9385,2325,9375,2331,9363,2335,9364,2367,9377,2369,9387,2375,9394,2385,9397,2399,9395,2411,9389,2421,9379,2429,9366,2431,9368,2465,9380,2467,9391,2473,9398,2483,9401,2495,9399,2507,9392,2519,9382,2525,9370,2529,9371,2561,9384,2563,9394,2569,9401,2579,9404,2593,9402,2605,9396,2615,9386,2623,9373,2625,9374,2659,9387,2661,9397,2667,9405,2677,9408,2689,9405,2701,9399,2713,9389,2719,9377,2723,9378,2755,9390,2757,9401,2763,9408,2773,9411,2787,9409,2799,9402,2809,9392,2817,9380,2819,9381,2853,9394,2855,9404,2861,9411,2871,9414,2883,9412,2895,9406,2907,9396,2913,9383,2917,9384,2949,9397,2951,9408,2957,9415,2967,9418,2981,9416,2993,9409,3003,9399,3011,9387,3013,9388,3045,9400,3049,9411,3055,9418,3065,9421,3077,9419,3089,9413,3101,9403,3107,9390,3111,9391,3143,9404,3145,9414,3151,9422,3161,9425,3173,9457,3173,9459,3161,9466,3149,9476,3143,9488,3139,9573,3139,9585,3137,9667,3137,9670,3135,9682,3133,9767,3133,9779,3129,9864,3129,9876,3127,9958,3127,9961,3125,9973,3123,10058,3123,10070,3119,10155,3119,10167,3115,10252,3115,10264,3113,10348,3113,10361,3109,10360,3077,10347,3075,10337,3067,10329,3057,10326,3045,10329,3033,10335,3023,10345,3015,10358,3013,10356,2979,10344,2977,10333,2971,10326,2961,10323,2949,10325,2935,10332,2925,10342,2919,10354,2915,10353,2883,10340,2881,10330,2873,10323,2863,10320,2851,10322,2839,10328,2829,10338,2821,10351,2819,10350,2785,10337,2783,10327,2777,10319,2767,10316,2755,10318,2741,10325,2731,10335,2725,10347,2721,10346,2689,10334,2687,10323,2679,10316,2669,10313,2657,10315,2645,10322,2635,10332,2627,10344,2625,10344,2625,10343,2591,10330,2589,10320,2583,10313,2573,10310,2561,10312,2547,10318,2537,10328,2531,10341,2527,10339,2495,10327,2493,10316,2487,10309,2477,10306,2463,10308,2451,10315,2441,10325,2433,10337,2431,10336,2397,10323,2395,10313,2389,10306,2379,10303,2367,10305,2355,10311,2343,10321,2337,10334,2333,10333,2301,10320,2299,10310,2293,10302,2283,10299,2269,10301,2257,10308,2247,10318,2239,10330,2237,10329,2203,10317,2201,10306,2195,10299,2185,10296,2173,10298,2161,10305,2149,10315,2143,10327,2139,10326,2107,10313,2105,10303,2099,10296,2089,10293,2075,10295,2063,10301,2053,10311,2045,10324,2043,10323,2009,10310,2007,10299,2001,10292,1991,10289,1979,10291,1967,10298,1955,10308,1949,10320,1945,10320,1943,9446,1943,9434,1941,9423,1935,9416,1925,9413,1913xm9573,3139l9488,3139,9501,3141,9511,3149,9519,3159,9521,3171,9554,3169,9556,3157,9563,3147,9573,3139xm9667,3137l9585,3137,9598,3139,9608,3145,9615,3155,9618,3167,9651,3167,9653,3153,9660,3143,9667,3137xm9767,3133l9682,3133,9695,3135,9705,3141,9712,3151,9715,3163,9748,3163,9750,3151,9757,3139,9767,3133xm9864,3129l9779,3129,9792,3131,9802,3139,9809,3149,9812,3161,9845,3159,9847,3147,9854,3137,9864,3129xm9958,3127l9876,3127,9889,3129,9899,3135,9906,3145,9909,3157,9942,3155,9944,3143,9951,3133,9958,3127xm10058,3123l9973,3123,9986,3125,9996,3131,10003,3141,10006,3153,10039,3153,10041,3139,10048,3129,10058,3123xm10155,3119l10070,3119,10083,3121,10093,3127,10100,3137,10103,3151,10136,3149,10138,3137,10145,3127,10155,3119xm10252,3115l10167,3115,10180,3117,10190,3125,10197,3135,10200,3147,10233,3145,10235,3133,10242,3123,10252,3115xm10348,3113l10264,3113,10277,3115,10287,3121,10294,3131,10297,3143,10330,3143,10332,3129,10338,3119,10348,3113xm9510,1909l9477,1911,9475,1923,9469,1933,9459,1941,9446,1943,10320,1943,10320,1939,9543,1939,9531,1937,9520,1931,9513,1921,9510,1909xm9607,1905l9574,1907,9572,1919,9566,1929,9556,1937,9543,1939,10320,1939,10320,1937,9640,1937,9628,1935,9617,1927,9610,1917,9607,1905xm9704,1903l9671,1903,9669,1915,9663,1927,9653,1933,9640,1937,10320,1937,10320,1933,9737,1933,9725,1931,9714,1925,9707,1915,9704,1903xm9801,1899l9768,1899,9766,1913,9760,1923,9750,1931,9737,1933,10320,1933,10320,1929,9834,1929,9822,1927,9811,1921,9804,1911,9801,1899xm9898,1895l9865,1897,9863,1909,9857,1919,9847,1927,9834,1929,10320,1929,10320,1927,9931,1927,9919,1925,9908,1917,9901,1907,9898,1895xm9995,1891l9962,1893,9960,1905,9954,1917,9944,1923,9931,1927,10320,1927,10319,1923,10028,1923,10016,1921,10005,1915,9998,1905,9995,1891xm10092,1889l10059,1889,10057,1903,10051,1913,10041,1921,10028,1923,10319,1923,10319,1919,10125,1919,10113,1917,10102,1911,10095,1901,10092,1889xm10189,1885l10156,1887,10154,1899,10148,1909,10138,1917,10125,1919,10319,1919,10319,1917,10222,1917,10210,1915,10199,1907,10192,1897,10189,1885xm10286,1881l10253,1883,10251,1895,10245,1907,10235,1913,10222,1917,10319,1917,10319,1913,10307,1911,10296,1905,10289,1895,10286,1881xe" filled="true" fillcolor="#e8ced1" stroked="false">
              <v:path arrowok="t"/>
              <v:fill type="solid"/>
            </v:shape>
            <w10:wrap type="none"/>
          </v:group>
        </w:pict>
      </w:r>
      <w:r>
        <w:rPr/>
        <w:pict>
          <v:shape style="position:absolute;margin-left:7.0315pt;margin-top:58.544815pt;width:15.7pt;height:465.9pt;mso-position-horizontal-relative:page;mso-position-vertical-relative:paragraph;z-index:15882752" type="#_x0000_t202" filled="false" stroked="false">
            <v:textbox inset="0,0,0,0" style="layout-flow:vertical;mso-layout-flow-alt:bottom-to-top">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r>
        <w:rPr/>
        <w:pict>
          <v:shape style="position:absolute;margin-left:132.079910pt;margin-top:117.212456pt;width:123.25pt;height:14.5pt;mso-position-horizontal-relative:page;mso-position-vertical-relative:paragraph;z-index:15883776;rotation:359" type="#_x0000_t136" fillcolor="#b87b46" stroked="f">
            <o:extrusion v:ext="view" autorotationcenter="t"/>
            <v:textpath style="font-family:&quot;Times New Roman&quot;;font-size:14pt;v-text-kern:t;mso-text-shadow:auto;font-style:italic" string="Rydym yn wynebu"/>
            <w10:wrap type="none"/>
          </v:shape>
        </w:pict>
      </w:r>
      <w:r>
        <w:rPr>
          <w:color w:val="231F20"/>
        </w:rPr>
        <w:t>Rydym wedi crynhoi’r negeseuon o adroddiadau’r Byrddau Rhanbarthol ar y cardiau post canlynol.</w:t>
      </w:r>
    </w:p>
    <w:p>
      <w:pPr>
        <w:spacing w:after="0"/>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890432" filled="true" fillcolor="#3b957d" stroked="false">
            <v:fill type="solid"/>
            <w10:wrap type="none"/>
          </v:rect>
        </w:pict>
      </w:r>
      <w:r>
        <w:rPr/>
        <w:pict>
          <v:group style="position:absolute;margin-left:43.571999pt;margin-top:65.038414pt;width:481.7pt;height:754.85pt;mso-position-horizontal-relative:page;mso-position-vertical-relative:page;z-index:-17682432" coordorigin="871,1301" coordsize="9634,15097">
            <v:rect style="position:absolute;left:1690;top:11083;width:8360;height:5314" filled="true" fillcolor="#231f20" stroked="false">
              <v:fill opacity="26214f" type="solid"/>
            </v:rect>
            <v:shape style="position:absolute;left:1661;top:11054;width:8150;height:5103" coordorigin="1661,11055" coordsize="8150,5103" path="m1748,11055l1661,16016,9724,16157,9811,11195,1748,11055xe" filled="true" fillcolor="#f0f6eb" stroked="false">
              <v:path arrowok="t"/>
              <v:fill type="solid"/>
            </v:shape>
            <v:shape style="position:absolute;left:5689;top:11374;width:3777;height:4387" coordorigin="5689,11375" coordsize="3777,4387" path="m5784,11375l5766,11375,5689,15761,5708,15762,5784,11375xm9436,15423l6075,15364,6075,15383,9436,15441,9436,15423xm9446,14855l6085,14797,6085,14815,9446,14874,9446,14855xm9456,14291l6095,14232,6095,14251,9455,14310,9456,14291xm9466,13724l6105,13665,6105,13683,9465,13742,9466,13724xe" filled="true" fillcolor="#b87b46" stroked="false">
              <v:path arrowok="t"/>
              <v:fill type="solid"/>
            </v:shape>
            <v:shape style="position:absolute;left:8490;top:11423;width:952;height:1226" coordorigin="8491,11424" coordsize="952,1226" path="m9423,12618l9236,12618,9248,12620,9258,12626,9264,12636,9267,12648,9298,12650,9301,12638,9307,12628,9317,12622,9330,12620,9423,12620,9423,12618xm9423,12620l9330,12620,9341,12622,9351,12628,9358,12638,9360,12650,9391,12650,9394,12640,9401,12630,9411,12622,9423,12620xm9423,12616l9143,12616,9155,12618,9165,12626,9171,12636,9173,12648,9205,12648,9208,12636,9214,12626,9224,12620,9236,12618,9423,12618,9423,12616xm9423,12614l9050,12614,9062,12616,9072,12624,9078,12634,9080,12646,9112,12646,9114,12634,9121,12624,9131,12618,9143,12616,9423,12616,9423,12614xm9423,12612l8957,12612,8969,12616,8978,12622,8985,12632,8987,12644,9018,12644,9021,12632,9028,12622,9038,12616,9050,12614,9423,12614,9423,12612xm8864,12610l8770,12610,8782,12612,8792,12618,8799,12628,8801,12640,8832,12642,8835,12630,8842,12620,8851,12614,8864,12610xm9423,12610l8864,12610,8876,12614,8885,12620,8892,12630,8894,12642,8925,12642,8928,12630,8935,12622,8945,12614,8957,12612,9423,12612,9423,12610xm9423,12608l8677,12608,8689,12610,8699,12618,8705,12628,8708,12640,8739,12640,8742,12628,8748,12618,8758,12612,8770,12610,9423,12610,9423,12608xm9423,12606l8584,12606,8596,12608,8606,12616,8612,12626,8614,12638,8646,12638,8648,12626,8655,12616,8665,12610,8677,12608,9423,12608,9423,12606xm8574,11424l8542,11424,8540,11436,8533,11446,8523,11452,8511,11454,8510,11486,8522,11488,8532,11496,8538,11506,8541,11518,8538,11530,8531,11540,8521,11546,8509,11548,8509,11580,8521,11582,8530,11588,8537,11598,8539,11610,8536,11622,8530,11632,8520,11638,8508,11642,8507,11672,8519,11676,8529,11682,8535,11692,8537,11704,8535,11716,8528,11726,8518,11732,8506,11734,8505,11766,8517,11768,8527,11776,8534,11786,8536,11798,8533,11810,8526,11818,8516,11826,8504,11828,8504,11858,8516,11862,8526,11868,8532,11878,8534,11890,8532,11902,8525,11912,8515,11918,8503,11920,8502,11952,8514,11954,8524,11962,8530,11972,8533,11984,8530,11996,8523,12006,8513,12012,8501,12014,8501,12046,8513,12048,8522,12054,8529,12064,8531,12076,8528,12088,8521,12098,8512,12104,8499,12108,8499,12138,8511,12142,8521,12148,8527,12158,8529,12170,8527,12182,8520,12192,8510,12198,8498,12200,8497,12232,8509,12234,8519,12242,8525,12250,8528,12264,8525,12276,8518,12284,8508,12292,8496,12294,8496,12324,8508,12328,8517,12334,8524,12344,8526,12356,8523,12368,8517,12378,8507,12384,8495,12386,8494,12418,8506,12420,8516,12428,8522,12438,8524,12450,8522,12462,8515,12472,8505,12478,8493,12480,8492,12512,8504,12514,8514,12520,8521,12530,8523,12542,8520,12554,8513,12564,8503,12570,8491,12572,8491,12604,8503,12608,8512,12614,8519,12624,8521,12636,8553,12636,8555,12624,8562,12614,8572,12608,8584,12606,9423,12606,9423,12590,9411,12586,9402,12580,9395,12570,9393,12558,9396,12546,9402,12536,9412,12530,9424,12528,9425,12496,9413,12494,9403,12486,9397,12476,9394,12464,9397,12452,9404,12442,9414,12436,9426,12434,9426,12402,9415,12400,9405,12394,9398,12384,9396,12372,9399,12360,9406,12350,9415,12344,9428,12342,9428,12310,9416,12308,9406,12300,9400,12290,9398,12278,9400,12266,9407,12256,9417,12250,9429,12248,9430,12216,9418,12214,9408,12208,9402,12198,9399,12186,9402,12174,9409,12164,9419,12156,9431,12154,9431,12124,9419,12120,9410,12114,9403,12104,9401,12092,9404,12080,9410,12070,9420,12064,9432,12062,9433,12030,9421,12028,9411,12020,9405,12010,9403,11998,9405,11986,9412,11976,9422,11970,9434,11968,9435,11936,9423,11934,9413,11928,9406,11918,9404,11906,9407,11894,9414,11884,9424,11878,9436,11876,9436,11844,9424,11842,9415,11834,9408,11824,9406,11812,9409,11800,9415,11790,9425,11784,9437,11782,9438,11750,9426,11748,9416,11742,9410,11732,9408,11720,9410,11708,9417,11698,9427,11690,9439,11688,9440,11658,9428,11654,9418,11648,9411,11638,9409,11626,9412,11614,9419,11604,9429,11598,9441,11596,9441,11564,9429,11562,9419,11554,9413,11544,9411,11532,9413,11520,9420,11512,9430,11504,9442,11502,9443,11470,9350,11470,9344,11468,9256,11468,9244,11466,9163,11466,9151,11464,9070,11464,9058,11462,8884,11462,8878,11460,8790,11460,8784,11458,8697,11458,8685,11456,8604,11456,8592,11454,8582,11446,8576,11436,8574,11424xm9381,11438l9378,11450,9372,11460,9362,11468,9350,11470,9443,11470,9431,11468,9421,11462,9415,11452,9412,11440,9381,11438xm9319,11438l9288,11438,9285,11450,9278,11460,9268,11466,9256,11468,9344,11468,9338,11466,9328,11460,9321,11450,9319,11438xm9226,11436l9195,11436,9192,11448,9185,11458,9175,11464,9163,11466,9244,11466,9235,11458,9228,11448,9226,11436xm9133,11434l9101,11434,9099,11446,9092,11456,9082,11462,9070,11464,9151,11464,9141,11456,9135,11446,9133,11434xm8915,11430l8912,11442,8906,11452,8896,11460,8884,11462,8977,11462,8965,11460,8955,11454,8949,11444,8946,11432,8915,11430xm9008,11432l9006,11444,8999,11454,8989,11460,8977,11462,9058,11462,9048,11456,9042,11446,9040,11434,9008,11432xm8853,11430l8822,11430,8819,11442,8812,11450,8802,11458,8790,11460,8878,11460,8872,11458,8862,11452,8855,11442,8853,11430xm8760,11428l8729,11428,8726,11440,8719,11450,8709,11456,8697,11458,8784,11458,8778,11456,8769,11450,8762,11440,8760,11428xm8667,11426l8635,11426,8633,11438,8626,11448,8616,11454,8604,11456,8685,11456,8676,11448,8669,11438,8667,11426xe" filled="true" fillcolor="#e8ced1" stroked="false">
              <v:path arrowok="t"/>
              <v:fill type="solid"/>
            </v:shape>
            <v:rect style="position:absolute;left:1908;top:5806;width:8597;height:5724" filled="true" fillcolor="#231f20" stroked="false">
              <v:fill opacity="26214f" type="solid"/>
            </v:rect>
            <v:shape style="position:absolute;left:1878;top:5777;width:8391;height:5513" coordorigin="1879,5777" coordsize="8391,5513" path="m9923,5777l1879,6340,2225,11290,10269,10727,9923,5777xe" filled="true" fillcolor="#f4eaea" stroked="false">
              <v:path arrowok="t"/>
              <v:fill type="solid"/>
            </v:shape>
            <v:shape style="position:absolute;left:5909;top:6307;width:4011;height:4378" coordorigin="5909,6307" coordsize="4011,4378" path="m6234,10684l5928,6307,5909,6308,6215,10685,6234,10684xm9801,8344l9800,8326,6447,8560,6448,8579,9801,8344xm9841,8911l9839,8892,6486,9126,6487,9145,9841,8911xm9880,9474l9879,9455,6526,9690,6527,9708,9880,9474xm9920,10040l9918,10021,6565,10256,6566,10274,9920,10040xe" filled="true" fillcolor="#b87b46" stroked="false">
              <v:path arrowok="t"/>
              <v:fill type="solid"/>
            </v:shape>
            <v:shape style="position:absolute;left:8650;top:6055;width:1010;height:1268" coordorigin="8651,6055" coordsize="1010,1268" path="m8711,6113l8679,6115,8678,6127,8672,6137,8662,6145,8651,6149,8653,6179,8665,6181,8675,6187,8683,6197,8686,6209,8684,6221,8678,6231,8669,6239,8657,6241,8659,6273,8672,6275,8682,6281,8689,6289,8692,6301,8691,6313,8685,6323,8675,6331,8664,6335,8666,6365,8678,6367,8688,6373,8696,6383,8699,6395,8697,6407,8691,6417,8682,6423,8670,6427,8672,6459,8685,6461,8695,6467,8702,6475,8705,6487,8704,6499,8698,6509,8688,6517,8677,6521,8679,6551,8691,6553,8701,6559,8709,6569,8712,6581,8710,6593,8704,6603,8695,6609,8683,6613,8685,6645,8698,6647,8708,6651,8715,6661,8718,6673,8717,6685,8711,6695,8702,6703,8690,6707,8692,6737,8704,6739,8714,6745,8722,6755,8725,6767,8723,6779,8717,6789,8708,6795,8696,6799,8698,6831,8711,6833,8721,6837,8728,6847,8731,6859,8730,6871,8724,6881,8715,6889,8703,6893,8705,6923,8717,6925,8727,6931,8735,6941,8738,6953,8736,6965,8730,6975,8721,6981,8709,6985,8711,7017,8724,7017,8734,7023,8741,7033,8744,7045,8743,7057,8737,7067,8728,7075,8716,7079,8718,7109,8730,7111,8740,7117,8748,7127,8751,7139,8749,7151,8743,7161,8734,7167,8722,7171,8724,7203,8737,7203,8747,7209,8754,7219,8757,7231,8756,7243,8750,7253,8741,7261,8729,7265,8731,7295,8743,7297,8753,7303,8761,7313,8764,7323,8795,7321,8797,7309,8803,7299,8812,7293,8824,7289,8900,7289,8905,7285,8917,7283,8993,7283,8998,7279,9010,7275,9088,7275,9091,7273,9103,7269,9181,7269,9184,7267,9196,7263,9272,7263,9277,7259,9289,7257,9365,7257,9370,7253,9382,7249,9460,7249,9463,7247,9475,7243,9553,7243,9556,7241,9568,7237,9644,7237,9649,7233,9661,7231,9658,7199,9646,7197,9636,7191,9629,7183,9625,7171,9627,7159,9633,7147,9642,7141,9654,7137,9652,7107,9640,7105,9630,7099,9622,7089,9619,7077,9621,7065,9626,7055,9636,7047,9648,7045,9645,7013,9633,7011,9623,7005,9616,6997,9612,6985,9614,6973,9620,6961,9629,6955,9641,6951,9639,6921,9627,6919,9617,6913,9609,6903,9606,6891,9608,6879,9613,6869,9623,6861,9635,6859,9632,6827,9620,6825,9610,6819,9603,6811,9599,6799,9601,6787,9607,6775,9616,6769,9628,6765,9626,6735,9614,6733,9604,6727,9596,6717,9593,6705,9595,6693,9600,6683,9610,6675,9622,6673,9619,6641,9607,6639,9597,6633,9590,6625,9586,6613,9588,6601,9594,6591,9603,6583,9615,6579,9613,6549,9601,6547,9590,6541,9583,6531,9580,6519,9582,6507,9587,6497,9597,6489,9609,6487,9606,6455,9594,6453,9584,6447,9577,6439,9573,6427,9575,6415,9581,6405,9590,6397,9602,6393,9600,6363,9588,6361,9577,6355,9570,6345,9567,6333,9569,6321,9574,6311,9584,6303,9596,6301,9593,6269,9581,6267,9571,6261,9564,6253,9560,6241,9562,6229,9568,6219,9577,6211,9589,6207,9587,6177,9575,6175,9564,6169,9557,6159,9554,6147,9555,6141,8731,6141,8721,6135,8714,6125,8711,6113xm8900,7289l8824,7289,8836,7291,8846,7297,8854,7305,8857,7317,8888,7315,8890,7303,8896,7293,8900,7289xm8993,7283l8929,7283,8939,7289,8947,7299,8950,7311,8981,7309,8983,7297,8989,7287,8993,7283xm9088,7275l9010,7275,9022,7277,9032,7283,9040,7293,9043,7305,9074,7303,9076,7291,9082,7279,9088,7275xm9181,7269l9103,7269,9115,7271,9125,7277,9133,7287,9136,7297,9167,7295,9169,7283,9175,7273,9181,7269xm9272,7263l9196,7263,9208,7265,9218,7271,9225,7279,9229,7291,9260,7289,9262,7277,9268,7267,9272,7263xm9365,7257l9301,7257,9311,7263,9318,7273,9322,7285,9353,7283,9355,7271,9361,7261,9365,7257xm9460,7249l9382,7249,9394,7251,9404,7257,9411,7267,9415,7279,9446,7277,9448,7265,9454,7253,9460,7249xm9553,7243l9475,7243,9487,7245,9497,7251,9504,7261,9508,7271,9539,7269,9541,7257,9546,7247,9553,7243xm9644,7237l9568,7237,9580,7239,9590,7245,9597,7253,9601,7265,9632,7263,9634,7251,9639,7241,9644,7237xm8804,6107l8772,6109,8771,6121,8765,6131,8755,6139,8744,6141,9555,6141,9556,6135,8837,6135,8824,6133,8814,6127,8807,6119,8804,6107xm8897,6101l8865,6103,8864,6115,8858,6125,8848,6133,8837,6135,9556,6135,9559,6129,8930,6129,8917,6127,8907,6121,8900,6111,8897,6101xm8990,6093l8958,6095,8957,6107,8951,6119,8941,6125,8930,6129,9559,6129,9561,6125,9564,6123,9023,6123,9010,6121,9000,6115,8993,6105,8990,6093xm9083,6087l9051,6089,9050,6101,9044,6111,9034,6119,9023,6123,9564,6123,9571,6117,9583,6115,9103,6115,9093,6109,9086,6099,9083,6087xm9176,6081l9144,6083,9143,6095,9137,6105,9127,6113,9116,6115,9583,6115,9582,6109,9209,6109,9196,6107,9186,6101,9179,6093,9176,6081xm9268,6075l9237,6077,9236,6089,9230,6099,9220,6107,9209,6109,9582,6109,9582,6103,9301,6103,9289,6101,9279,6095,9272,6085,9268,6075xm9361,6067l9330,6069,9329,6081,9323,6093,9313,6099,9301,6103,9582,6103,9581,6097,9394,6097,9382,6095,9372,6089,9365,6079,9361,6067xm9454,6061l9423,6063,9422,6075,9416,6085,9406,6093,9394,6097,9581,6097,9581,6089,9475,6089,9465,6083,9458,6073,9454,6061xm9547,6055l9516,6057,9515,6069,9509,6079,9499,6087,9487,6089,9581,6089,9580,6083,9568,6081,9558,6075,9551,6067,9547,6055xe" filled="true" fillcolor="#e8ced1" stroked="false">
              <v:path arrowok="t"/>
              <v:fill type="solid"/>
            </v:shape>
            <v:rect style="position:absolute;left:900;top:1330;width:8446;height:5451" filled="true" fillcolor="#231f20" stroked="false">
              <v:fill opacity="26214f" type="solid"/>
            </v:rect>
            <v:shape style="position:absolute;left:871;top:1300;width:8233;height:5241" coordorigin="871,1301" coordsize="8233,5241" path="m1045,1301l871,6260,8930,6541,9103,1582,1045,1301xe" filled="true" fillcolor="#f1fafe" stroked="false">
              <v:path arrowok="t"/>
              <v:fill type="solid"/>
            </v:shape>
            <v:shape style="position:absolute;left:4902;top:1691;width:3812;height:4386" coordorigin="4903,1691" coordsize="3812,4386" path="m5075,1692l5056,1691,4903,6076,4922,6076,5075,1692xm8655,5803l5296,5685,5295,5704,8654,5821,8655,5803xm8675,5235l5316,5118,5315,5137,8674,5254,8675,5235xm8695,4671l5335,4554,5335,4573,8694,4690,8695,4671xm8714,4104l5355,3987,5355,4005,8714,4123,8714,4104xe" filled="true" fillcolor="#b87b46" stroked="false">
              <v:path arrowok="t"/>
              <v:fill type="solid"/>
            </v:shape>
            <v:shape style="position:absolute;left:7759;top:1789;width:972;height:1240" coordorigin="7759,1789" coordsize="972,1240" path="m8691,2997l8598,2997,8610,2999,8619,3007,8625,3017,8627,3029,8659,3029,8662,3019,8669,3009,8679,3003,8691,3001,8691,2997xm8691,2993l8504,2993,8516,2997,8526,3003,8532,3013,8534,3025,8566,3027,8568,3015,8575,3005,8585,2999,8598,2997,8691,2997,8691,2993xm8691,2991l8411,2991,8423,2993,8433,3001,8439,3011,8441,3023,8472,3023,8475,3011,8482,3001,8492,2995,8504,2993,8691,2993,8691,2991xm8691,2987l8318,2987,8330,2991,8340,2997,8346,3007,8348,3019,8379,3021,8382,3009,8389,2999,8399,2993,8411,2991,8691,2991,8691,2987xm8691,2983l8225,2983,8237,2987,8247,2993,8253,3003,8255,3015,8286,3017,8289,3005,8296,2995,8306,2989,8318,2987,8691,2987,8691,2983xm8691,2981l8132,2981,8144,2983,8153,2991,8160,3001,8162,3013,8193,3013,8196,3001,8203,2993,8213,2985,8225,2983,8691,2983,8691,2981xm8692,2977l8039,2977,8051,2981,8060,2987,8067,2997,8069,3009,8100,3011,8103,2999,8110,2989,8120,2983,8132,2981,8691,2981,8692,2977xm8692,2975l7946,2975,7958,2977,7967,2983,7973,2995,7975,3007,8007,3007,8010,2995,8017,2985,8027,2979,8039,2977,8692,2977,8692,2975xm8692,2971l7852,2971,7864,2973,7874,2981,7880,2991,7882,3003,7914,3003,7916,2993,7923,2983,7933,2977,7946,2975,8692,2975,8692,2971xm7863,1789l7831,1789,7829,1801,7822,1811,7812,1817,7799,1819,7798,1849,7810,1853,7820,1859,7826,1869,7828,1881,7825,1893,7818,1903,7808,1909,7796,1911,7795,1943,7807,1945,7817,1953,7823,1963,7825,1975,7822,1987,7815,1997,7805,2003,7793,2005,7792,2037,7804,2039,7813,2045,7820,2057,7822,2069,7819,2081,7812,2089,7802,2095,7790,2097,7789,2129,7800,2133,7810,2139,7816,2149,7818,2161,7816,2173,7809,2183,7798,2189,7786,2191,7785,2223,7797,2225,7807,2233,7813,2243,7815,2255,7812,2267,7805,2275,7795,2283,7783,2285,7782,2315,7794,2319,7804,2325,7810,2335,7812,2347,7809,2359,7802,2369,7792,2375,7780,2377,7779,2409,7791,2411,7800,2419,7807,2429,7809,2441,7806,2453,7799,2463,7789,2469,7777,2471,7776,2501,7787,2505,7797,2511,7803,2521,7805,2533,7803,2545,7796,2555,7785,2561,7773,2563,7772,2595,7784,2597,7794,2605,7800,2615,7802,2627,7799,2639,7792,2649,7782,2655,7770,2657,7769,2689,7781,2691,7791,2699,7797,2709,7799,2721,7796,2733,7789,2741,7779,2747,7767,2749,7766,2781,7778,2785,7787,2791,7794,2801,7796,2813,7793,2825,7786,2835,7776,2841,7764,2843,7763,2875,7774,2877,7784,2885,7790,2895,7792,2907,7789,2919,7783,2929,7772,2935,7760,2937,7759,2967,7771,2971,7781,2977,7787,2987,7789,2999,7820,3001,7823,2989,7830,2979,7840,2973,7852,2971,8692,2971,8692,2969,8680,2965,8670,2959,8664,2949,8662,2937,8665,2925,8672,2915,8682,2909,8694,2907,8695,2875,8683,2873,8674,2865,8667,2855,8665,2843,8668,2831,8675,2823,8685,2815,8697,2813,8698,2783,8686,2779,8677,2773,8671,2763,8669,2751,8671,2739,8678,2729,8688,2723,8701,2721,8702,2689,8690,2687,8680,2679,8674,2669,8672,2657,8675,2645,8682,2635,8692,2629,8704,2627,8705,2597,8693,2593,8683,2587,8677,2577,8675,2565,8678,2553,8685,2543,8695,2537,8707,2535,8708,2503,8696,2501,8687,2493,8680,2483,8678,2471,8681,2459,8688,2449,8698,2443,8710,2441,8711,2409,8699,2407,8690,2401,8684,2391,8682,2377,8684,2367,8691,2357,8701,2351,8714,2349,8715,2317,8703,2313,8693,2307,8687,2297,8685,2285,8688,2273,8695,2263,8705,2257,8717,2255,8718,2223,8706,2221,8696,2213,8690,2203,8688,2191,8691,2179,8698,2171,8708,2163,8720,2161,8721,2131,8709,2127,8700,2121,8693,2111,8691,2099,8694,2087,8701,2077,8711,2071,8723,2069,8724,2037,8712,2035,8703,2027,8697,2017,8695,2005,8697,1993,8704,1983,8714,1977,8727,1975,8728,1945,8716,1941,8706,1935,8700,1925,8698,1913,8701,1901,8708,1891,8718,1885,8730,1883,8731,1851,8719,1849,8717,1847,8638,1847,8626,1845,8545,1845,8533,1841,8451,1841,8439,1839,8358,1839,8346,1835,8265,1835,8253,1831,8172,1831,8160,1829,8079,1829,8067,1825,7986,1825,7974,1823,7971,1821,7893,1821,7881,1819,7871,1811,7865,1801,7863,1789xm8670,1817l8667,1829,8660,1839,8650,1845,8638,1847,8717,1847,8709,1841,8703,1831,8701,1819,8670,1817xm8608,1815l8577,1815,8574,1827,8567,1837,8557,1843,8545,1845,8626,1845,8616,1837,8610,1827,8608,1815xm8483,1811l8481,1823,8474,1833,8464,1839,8451,1841,8533,1841,8523,1835,8517,1825,8515,1813,8483,1811xm8422,1809l8390,1809,8387,1821,8380,1829,8370,1837,8358,1839,8439,1839,8430,1831,8424,1821,8422,1809xm8297,1805l8294,1817,8287,1827,8277,1833,8265,1835,8346,1835,8337,1829,8330,1819,8328,1807,8297,1805xm8204,1801l8201,1813,8194,1823,8184,1829,8172,1831,8253,1831,8244,1825,8237,1815,8235,1803,8204,1801xm8142,1799l8111,1799,8108,1811,8101,1819,8091,1827,8079,1829,8160,1829,8150,1821,8144,1811,8142,1799xm8018,1795l8015,1807,8008,1817,7998,1823,7986,1825,8067,1825,8057,1819,8051,1809,8049,1797,8018,1795xm7925,1791l7922,1803,7915,1813,7905,1819,7893,1821,7971,1821,7964,1815,7958,1805,7956,1793,7925,1791xe" filled="true" fillcolor="#e8ced1" stroked="false">
              <v:path arrowok="t"/>
              <v:fill type="solid"/>
            </v:shape>
            <w10:wrap type="none"/>
          </v:group>
        </w:pict>
      </w:r>
      <w:r>
        <w:rPr/>
        <w:pict>
          <v:shape style="position:absolute;margin-left:60.612808pt;margin-top:150.913589pt;width:153.1pt;height:14pt;mso-position-horizontal-relative:page;mso-position-vertical-relative:page;z-index:15893504;rotation:2" type="#_x0000_t136" fillcolor="#b87b46" stroked="f">
            <o:extrusion v:ext="view" autorotationcenter="t"/>
            <v:textpath style="font-family:&quot;Georgia-BoldItalic&quot;;font-size:14pt;v-text-kern:t;mso-text-shadow:auto;font-weight:bold;font-style:italic" string="wedi’u cwblhau. Mae digwyddiad"/>
            <w10:wrap type="none"/>
          </v:shape>
        </w:pict>
      </w:r>
      <w:r>
        <w:rPr/>
        <w:pict>
          <v:shape style="position:absolute;margin-left:60.022446pt;margin-top:167.936203pt;width:166.45pt;height:14pt;mso-position-horizontal-relative:page;mso-position-vertical-relative:page;z-index:15894016;rotation:2" type="#_x0000_t136" fillcolor="#b87b46" stroked="f">
            <o:extrusion v:ext="view" autorotationcenter="t"/>
            <v:textpath style="font-family:&quot;Georgia-BoldItalic&quot;;font-size:14pt;v-text-kern:t;mso-text-shadow:auto;font-weight:bold;font-style:italic" string="ofnadwy mewn bwrdd iechyd cyfagos"/>
            <w10:wrap type="none"/>
          </v:shape>
        </w:pict>
      </w:r>
      <w:r>
        <w:rPr/>
        <w:pict>
          <v:shape style="position:absolute;margin-left:59.444939pt;margin-top:184.22226pt;width:137.550pt;height:14pt;mso-position-horizontal-relative:page;mso-position-vertical-relative:page;z-index:15894528;rotation:2" type="#_x0000_t136" fillcolor="#b87b46" stroked="f">
            <o:extrusion v:ext="view" autorotationcenter="t"/>
            <v:textpath style="font-family:&quot;Georgia-BoldItalic&quot;;font-size:14pt;v-text-kern:t;mso-text-shadow:auto;font-weight:bold;font-style:italic" string="wedi amlygu dulliau ymarfer"/>
            <w10:wrap type="none"/>
          </v:shape>
        </w:pict>
      </w:r>
      <w:r>
        <w:rPr/>
        <w:pict>
          <v:shape style="position:absolute;margin-left:58.849724pt;margin-top:201.522888pt;width:166.85pt;height:14pt;mso-position-horizontal-relative:page;mso-position-vertical-relative:page;z-index:15895040;rotation:2" type="#_x0000_t136" fillcolor="#b87b46" stroked="f">
            <o:extrusion v:ext="view" autorotationcenter="t"/>
            <v:textpath style="font-family:&quot;Georgia-BoldItalic&quot;;font-size:14pt;v-text-kern:t;mso-text-shadow:auto;font-weight:bold;font-style:italic" string="anghyson ym maes Adnoddau Dynol."/>
            <w10:wrap type="none"/>
          </v:shape>
        </w:pict>
      </w:r>
      <w:r>
        <w:rPr/>
        <w:pict>
          <v:shape style="position:absolute;margin-left:58.259186pt;margin-top:218.555389pt;width:180.75pt;height:14pt;mso-position-horizontal-relative:page;mso-position-vertical-relative:page;z-index:15895552;rotation:2" type="#_x0000_t136" fillcolor="#b87b46" stroked="f">
            <o:extrusion v:ext="view" autorotationcenter="t"/>
            <v:textpath style="font-family:&quot;Georgia-BoldItalic&quot;;font-size:14pt;v-text-kern:t;mso-text-shadow:auto;font-weight:bold;font-style:italic" string="Rydym yn barod i ystyried gyda chi beth"/>
            <w10:wrap type="none"/>
          </v:shape>
        </w:pict>
      </w:r>
      <w:r>
        <w:rPr/>
        <w:pict>
          <v:shape style="position:absolute;margin-left:57.674946pt;margin-top:235.227203pt;width:174pt;height:14pt;mso-position-horizontal-relative:page;mso-position-vertical-relative:page;z-index:15896064;rotation:2" type="#_x0000_t136" fillcolor="#b87b46" stroked="f">
            <o:extrusion v:ext="view" autorotationcenter="t"/>
            <v:textpath style="font-family:&quot;Georgia-BoldItalic&quot;;font-size:14pt;v-text-kern:t;mso-text-shadow:auto;font-weight:bold;font-style:italic" string="y mae hynny’n ei olygu ar gyfer gwaith"/>
            <w10:wrap type="none"/>
          </v:shape>
        </w:pict>
      </w:r>
      <w:r>
        <w:rPr/>
        <w:pict>
          <v:shape style="position:absolute;margin-left:57.093868pt;margin-top:251.717651pt;width:156.85pt;height:14pt;mso-position-horizontal-relative:page;mso-position-vertical-relative:page;z-index:15896576;rotation:2" type="#_x0000_t136" fillcolor="#b87b46" stroked="f">
            <o:extrusion v:ext="view" autorotationcenter="t"/>
            <v:textpath style="font-family:&quot;Georgia-BoldItalic&quot;;font-size:14pt;v-text-kern:t;mso-text-shadow:auto;font-weight:bold;font-style:italic" string="a gyflawnir mewn partneriaethau"/>
            <w10:wrap type="none"/>
          </v:shape>
        </w:pict>
      </w:r>
      <w:r>
        <w:rPr/>
        <w:pict>
          <v:shape style="position:absolute;margin-left:56.533966pt;margin-top:266.995026pt;width:70.2pt;height:14pt;mso-position-horizontal-relative:page;mso-position-vertical-relative:page;z-index:15897088;rotation:2" type="#_x0000_t136" fillcolor="#b87b46" stroked="f">
            <o:extrusion v:ext="view" autorotationcenter="t"/>
            <v:textpath style="font-family:&quot;Georgia-BoldItalic&quot;;font-size:14pt;v-text-kern:t;mso-text-shadow:auto;font-weight:bold;font-style:italic" string="amlasiantaeth."/>
            <w10:wrap type="none"/>
          </v:shape>
        </w:pict>
      </w:r>
      <w:r>
        <w:rPr/>
        <w:pict>
          <v:shape style="position:absolute;margin-left:55.777485pt;margin-top:288.292084pt;width:28.4pt;height:14pt;mso-position-horizontal-relative:page;mso-position-vertical-relative:page;z-index:15897600;rotation:2" type="#_x0000_t136" fillcolor="#b87b46" stroked="f">
            <o:extrusion v:ext="view" autorotationcenter="t"/>
            <v:textpath style="font-family:&quot;Georgia-BoldItalic&quot;;font-size:14pt;v-text-kern:t;mso-text-shadow:auto;font-weight:bold;font-style:italic" string="Cofion"/>
            <w10:wrap type="none"/>
          </v:shape>
        </w:pict>
      </w:r>
      <w:r>
        <w:rPr/>
        <w:pict>
          <v:shape style="position:absolute;margin-left:267.13324pt;margin-top:177.945862pt;width:149.7pt;height:25pt;mso-position-horizontal-relative:page;mso-position-vertical-relative:page;z-index:15898112;rotation:2" type="#_x0000_t136" fillcolor="#b87b46" stroked="f">
            <o:extrusion v:ext="view" autorotationcenter="t"/>
            <v:textpath style="font-family:&quot;Georgia-BoldItalic&quot;;font-size:25pt;v-text-kern:t;mso-text-shadow:auto;font-weight:bold;font-style:italic" string="Lywodraeth Cymru"/>
            <w10:wrap type="none"/>
          </v:shape>
        </w:pict>
      </w:r>
      <w:r>
        <w:rPr/>
        <w:pict>
          <v:shape style="position:absolute;margin-left:266.030518pt;margin-top:209.120651pt;width:103.5pt;height:25pt;mso-position-horizontal-relative:page;mso-position-vertical-relative:page;z-index:15898624;rotation:2" type="#_x0000_t136" fillcolor="#b87b46" stroked="f">
            <o:extrusion v:ext="view" autorotationcenter="t"/>
            <v:textpath style="font-family:&quot;Georgia-BoldItalic&quot;;font-size:25pt;v-text-kern:t;mso-text-shadow:auto;font-weight:bold;font-style:italic" string="a GIG Cymru"/>
            <w10:wrap type="none"/>
          </v:shape>
        </w:pict>
      </w:r>
      <w:r>
        <w:rPr/>
        <w:pict>
          <v:shape style="position:absolute;margin-left:573.765198pt;margin-top:188.00322pt;width:15.7pt;height:465.9pt;mso-position-horizontal-relative:page;mso-position-vertical-relative:page;z-index:15899136" type="#_x0000_t202" filled="false" stroked="false">
            <v:textbox inset="0,0,0,0" style="layout-flow:vertical">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r>
        <w:rPr/>
        <w:pict>
          <v:shape style="position:absolute;margin-left:113.138863pt;margin-top:327.691193pt;width:138.65pt;height:13pt;mso-position-horizontal-relative:page;mso-position-vertical-relative:page;z-index:15899648;rotation:357" type="#_x0000_t136" fillcolor="#b87b46" stroked="f">
            <o:extrusion v:ext="view" autorotationcenter="t"/>
            <v:textpath style="font-family:&quot;Times New Roman&quot;;font-size:13pt;v-text-kern:t;mso-text-shadow:auto;font-style:italic" string="Rydym o’r farn y bydd"/>
            <w10:wrap type="none"/>
          </v:shape>
        </w:pict>
      </w:r>
      <w:r>
        <w:rPr/>
        <w:pict>
          <v:shape style="position:absolute;margin-left:114.194351pt;margin-top:342.253906pt;width:167.3pt;height:13pt;mso-position-horizontal-relative:page;mso-position-vertical-relative:page;z-index:15900160;rotation:357" type="#_x0000_t136" fillcolor="#b87b46" stroked="f">
            <o:extrusion v:ext="view" autorotationcenter="t"/>
            <v:textpath style="font-family:&quot;Times New Roman&quot;;font-size:13pt;v-text-kern:t;mso-text-shadow:auto;font-style:italic" string="ailddatblygu Wylfa Newydd"/>
            <w10:wrap type="none"/>
          </v:shape>
        </w:pict>
      </w:r>
      <w:r>
        <w:rPr/>
        <w:pict>
          <v:shape style="position:absolute;margin-left:115.289154pt;margin-top:358.01767pt;width:161.5pt;height:13pt;mso-position-horizontal-relative:page;mso-position-vertical-relative:page;z-index:15900672;rotation:357" type="#_x0000_t136" fillcolor="#b87b46" stroked="f">
            <o:extrusion v:ext="view" autorotationcenter="t"/>
            <v:textpath style="font-family:&quot;Times New Roman&quot;;font-size:13pt;v-text-kern:t;mso-text-shadow:auto;font-style:italic" string="yn effeithio ar drefniadau"/>
            <w10:wrap type="none"/>
          </v:shape>
        </w:pict>
      </w:r>
      <w:r>
        <w:rPr/>
        <w:pict>
          <v:shape style="position:absolute;margin-left:116.398064pt;margin-top:374.212158pt;width:143.4pt;height:13pt;mso-position-horizontal-relative:page;mso-position-vertical-relative:page;z-index:15901184;rotation:357" type="#_x0000_t136" fillcolor="#b87b46" stroked="f">
            <o:extrusion v:ext="view" autorotationcenter="t"/>
            <v:textpath style="font-family:&quot;Times New Roman&quot;;font-size:13pt;v-text-kern:t;mso-text-shadow:auto;font-style:italic" string="diogelu. Rydym am gael"/>
            <w10:wrap type="none"/>
          </v:shape>
        </w:pict>
      </w:r>
      <w:r>
        <w:rPr/>
        <w:pict>
          <v:shape style="position:absolute;margin-left:117.477493pt;margin-top:389.506195pt;width:151.050pt;height:13pt;mso-position-horizontal-relative:page;mso-position-vertical-relative:page;z-index:15901696;rotation:357" type="#_x0000_t136" fillcolor="#b87b46" stroked="f">
            <o:extrusion v:ext="view" autorotationcenter="t"/>
            <v:textpath style="font-family:&quot;Times New Roman&quot;;font-size:13pt;v-text-kern:t;mso-text-shadow:auto;font-style:italic" string="gwybod sut yr ydych yn"/>
            <w10:wrap type="none"/>
          </v:shape>
        </w:pict>
      </w:r>
      <w:r>
        <w:rPr/>
        <w:pict>
          <v:shape style="position:absolute;margin-left:118.570038pt;margin-top:405.20105pt;width:147.25pt;height:13pt;mso-position-horizontal-relative:page;mso-position-vertical-relative:page;z-index:15902208;rotation:357" type="#_x0000_t136" fillcolor="#b87b46" stroked="f">
            <o:extrusion v:ext="view" autorotationcenter="t"/>
            <v:textpath style="font-family:&quot;Times New Roman&quot;;font-size:13pt;v-text-kern:t;mso-text-shadow:auto;font-style:italic" string="bwriadu atal a lleihau’r"/>
            <w10:wrap type="none"/>
          </v:shape>
        </w:pict>
      </w:r>
      <w:r>
        <w:rPr/>
        <w:pict>
          <v:shape style="position:absolute;margin-left:320.662689pt;margin-top:406.682678pt;width:53.4pt;height:22pt;mso-position-horizontal-relative:page;mso-position-vertical-relative:page;z-index:15902720;rotation:357" type="#_x0000_t136" fillcolor="#b87b46" stroked="f">
            <o:extrusion v:ext="view" autorotationcenter="t"/>
            <v:textpath style="font-family:&quot;Times New Roman&quot;;font-size:22pt;v-text-kern:t;mso-text-shadow:auto;font-style:italic" string="Bŵer"/>
            <w10:wrap type="none"/>
          </v:shape>
        </w:pict>
      </w:r>
      <w:r>
        <w:rPr/>
        <w:pict>
          <v:shape style="position:absolute;margin-left:322.458740pt;margin-top:431.627258pt;width:93.25pt;height:22pt;mso-position-horizontal-relative:page;mso-position-vertical-relative:page;z-index:15903232;rotation:357" type="#_x0000_t136" fillcolor="#b87b46" stroked="f">
            <o:extrusion v:ext="view" autorotationcenter="t"/>
            <v:textpath style="font-family:&quot;Times New Roman&quot;;font-size:22pt;v-text-kern:t;mso-text-shadow:auto;font-style:italic" string="Niwclear"/>
            <w10:wrap type="none"/>
          </v:shape>
        </w:pict>
      </w:r>
      <w:r>
        <w:rPr/>
        <w:pict>
          <v:shape style="position:absolute;margin-left:324.309692pt;margin-top:458.249146pt;width:85.05pt;height:22pt;mso-position-horizontal-relative:page;mso-position-vertical-relative:page;z-index:15903744;rotation:357" type="#_x0000_t136" fillcolor="#b87b46" stroked="f">
            <o:extrusion v:ext="view" autorotationcenter="t"/>
            <v:textpath style="font-family:&quot;Times New Roman&quot;;font-size:22pt;v-text-kern:t;mso-text-shadow:auto;font-style:italic" string="Horizon"/>
            <w10:wrap type="none"/>
          </v:shape>
        </w:pict>
      </w:r>
      <w:r>
        <w:rPr/>
        <w:pict>
          <v:shape style="position:absolute;margin-left:119.683662pt;margin-top:421.539734pt;width:125pt;height:13pt;mso-position-horizontal-relative:page;mso-position-vertical-relative:page;z-index:15904256;rotation:357" type="#_x0000_t136" fillcolor="#b87b46" stroked="f">
            <o:extrusion v:ext="view" autorotationcenter="t"/>
            <v:textpath style="font-family:&quot;Times New Roman&quot;;font-size:13pt;v-text-kern:t;mso-text-shadow:auto;font-style:italic" string="tebygolrwydd y bydd"/>
            <w10:wrap type="none"/>
          </v:shape>
        </w:pict>
      </w:r>
      <w:r>
        <w:rPr/>
        <w:pict>
          <v:shape style="position:absolute;margin-left:120.734177pt;margin-top:435.950531pt;width:158pt;height:13pt;mso-position-horizontal-relative:page;mso-position-vertical-relative:page;z-index:15904768;rotation:357" type="#_x0000_t136" fillcolor="#b87b46" stroked="f">
            <o:extrusion v:ext="view" autorotationcenter="t"/>
            <v:textpath style="font-family:&quot;Times New Roman&quot;;font-size:13pt;v-text-kern:t;mso-text-shadow:auto;font-style:italic" string="unigolion o’r gweithlu yn"/>
            <w10:wrap type="none"/>
          </v:shape>
        </w:pict>
      </w:r>
      <w:r>
        <w:rPr/>
        <w:pict>
          <v:shape style="position:absolute;margin-left:121.821922pt;margin-top:451.498474pt;width:158.4pt;height:13pt;mso-position-horizontal-relative:page;mso-position-vertical-relative:page;z-index:15905280;rotation:357" type="#_x0000_t136" fillcolor="#b87b46" stroked="f">
            <o:extrusion v:ext="view" autorotationcenter="t"/>
            <v:textpath style="font-family:&quot;Times New Roman&quot;;font-size:13pt;v-text-kern:t;mso-text-shadow:auto;font-style:italic" string="niweidio plant, pobl ifanc"/>
            <w10:wrap type="none"/>
          </v:shape>
        </w:pict>
      </w:r>
      <w:r>
        <w:rPr/>
        <w:pict>
          <v:shape style="position:absolute;margin-left:122.93161pt;margin-top:467.71701pt;width:139.550pt;height:13pt;mso-position-horizontal-relative:page;mso-position-vertical-relative:page;z-index:15905792;rotation:357" type="#_x0000_t136" fillcolor="#b87b46" stroked="f">
            <o:extrusion v:ext="view" autorotationcenter="t"/>
            <v:textpath style="font-family:&quot;Times New Roman&quot;;font-size:13pt;v-text-kern:t;mso-text-shadow:auto;font-style:italic" string="ac oedolion ar yr ynys"/>
            <w10:wrap type="none"/>
          </v:shape>
        </w:pict>
      </w:r>
      <w:r>
        <w:rPr/>
        <w:pict>
          <v:shape style="position:absolute;margin-left:124.023613pt;margin-top:483.395081pt;width:136.25pt;height:13pt;mso-position-horizontal-relative:page;mso-position-vertical-relative:page;z-index:15906304;rotation:357" type="#_x0000_t136" fillcolor="#b87b46" stroked="f">
            <o:extrusion v:ext="view" autorotationcenter="t"/>
            <v:textpath style="font-family:&quot;Times New Roman&quot;;font-size:13pt;v-text-kern:t;mso-text-shadow:auto;font-style:italic" string="– ac ar draws gogledd"/>
            <w10:wrap type="none"/>
          </v:shape>
        </w:pict>
      </w:r>
      <w:r>
        <w:rPr/>
        <w:pict>
          <v:shape style="position:absolute;margin-left:125.216263pt;margin-top:502.147644pt;width:44.8pt;height:13pt;mso-position-horizontal-relative:page;mso-position-vertical-relative:page;z-index:15906816;rotation:357" type="#_x0000_t136" fillcolor="#b87b46" stroked="f">
            <o:extrusion v:ext="view" autorotationcenter="t"/>
            <v:textpath style="font-family:&quot;Times New Roman&quot;;font-size:13pt;v-text-kern:t;mso-text-shadow:auto;font-style:italic" string="Cymru."/>
            <w10:wrap type="none"/>
          </v:shape>
        </w:pict>
      </w:r>
      <w:r>
        <w:rPr/>
        <w:pict>
          <v:shape style="position:absolute;margin-left:127.296013pt;margin-top:531.935425pt;width:42.3pt;height:13pt;mso-position-horizontal-relative:page;mso-position-vertical-relative:page;z-index:15907328;rotation:357" type="#_x0000_t136" fillcolor="#b87b46" stroked="f">
            <o:extrusion v:ext="view" autorotationcenter="t"/>
            <v:textpath style="font-family:&quot;Times New Roman&quot;;font-size:13pt;v-text-kern:t;mso-text-shadow:auto;font-style:italic" string="Cofion"/>
            <w10:wrap type="none"/>
          </v:shape>
        </w:pict>
      </w:r>
    </w:p>
    <w:p>
      <w:pPr>
        <w:pStyle w:val="BodyText"/>
        <w:spacing w:before="6"/>
      </w:pPr>
    </w:p>
    <w:p>
      <w:pPr>
        <w:tabs>
          <w:tab w:pos="10338" w:val="right" w:leader="none"/>
        </w:tabs>
        <w:spacing w:before="100"/>
        <w:ind w:left="360" w:right="0" w:firstLine="0"/>
        <w:jc w:val="left"/>
        <w:rPr>
          <w:sz w:val="16"/>
        </w:rPr>
      </w:pPr>
      <w:r>
        <w:rPr/>
        <w:pict>
          <v:shape style="position:absolute;margin-left:62.953678pt;margin-top:54.992317pt;width:167.65pt;height:14pt;mso-position-horizontal-relative:page;mso-position-vertical-relative:paragraph;z-index:15891456;rotation:2" type="#_x0000_t136" fillcolor="#b87b46" stroked="f">
            <o:extrusion v:ext="view" autorotationcenter="t"/>
            <v:textpath style="font-family:&quot;Georgia-BoldItalic&quot;;font-size:14pt;v-text-kern:t;mso-text-shadow:auto;font-weight:bold;font-style:italic" string="Rydym yn poeni y gallai gweithwyr y"/>
            <w10:wrap type="none"/>
          </v:shape>
        </w:pict>
      </w:r>
      <w:r>
        <w:rPr/>
        <w:pict>
          <v:shape style="position:absolute;margin-left:62.367619pt;margin-top:71.76844pt;width:166.85pt;height:14pt;mso-position-horizontal-relative:page;mso-position-vertical-relative:paragraph;z-index:15891968;rotation:2" type="#_x0000_t136" fillcolor="#b87b46" stroked="f">
            <o:extrusion v:ext="view" autorotationcenter="t"/>
            <v:textpath style="font-family:&quot;Georgia-BoldItalic&quot;;font-size:14pt;v-text-kern:t;mso-text-shadow:auto;font-weight:bold;font-style:italic" string="GIG ddod i gysylltiad ag oedolion sy’n"/>
            <w10:wrap type="none"/>
          </v:shape>
        </w:pict>
      </w:r>
      <w:r>
        <w:rPr/>
        <w:pict>
          <v:shape style="position:absolute;margin-left:61.782539pt;margin-top:88.488365pt;width:162.85pt;height:14pt;mso-position-horizontal-relative:page;mso-position-vertical-relative:paragraph;z-index:15892480;rotation:2" type="#_x0000_t136" fillcolor="#b87b46" stroked="f">
            <o:extrusion v:ext="view" autorotationcenter="t"/>
            <v:textpath style="font-family:&quot;Georgia-BoldItalic&quot;;font-size:14pt;v-text-kern:t;mso-text-shadow:auto;font-weight:bold;font-style:italic" string="wynebu risg cyn bod archwiliadau’r"/>
            <w10:wrap type="none"/>
          </v:shape>
        </w:pict>
      </w:r>
      <w:r>
        <w:rPr/>
        <w:pict>
          <v:shape style="position:absolute;margin-left:61.199402pt;margin-top:105.096924pt;width:152.450pt;height:14pt;mso-position-horizontal-relative:page;mso-position-vertical-relative:paragraph;z-index:15892992;rotation:2" type="#_x0000_t136" fillcolor="#b87b46" stroked="f">
            <o:extrusion v:ext="view" autorotationcenter="t"/>
            <v:textpath style="font-family:&quot;Georgia-BoldItalic&quot;;font-size:14pt;v-text-kern:t;mso-text-shadow:auto;font-weight:bold;font-style:italic" string="Gwasanaeth Datgelu a Gwahardd"/>
            <w10:wrap type="none"/>
          </v:shape>
        </w:pict>
      </w:r>
      <w:r>
        <w:rPr>
          <w:color w:val="231F20"/>
          <w:sz w:val="16"/>
        </w:rPr>
        <w:t>Adroddiad</w:t>
      </w:r>
      <w:r>
        <w:rPr>
          <w:color w:val="231F20"/>
          <w:spacing w:val="-1"/>
          <w:sz w:val="16"/>
        </w:rPr>
        <w:t> </w:t>
      </w:r>
      <w:r>
        <w:rPr>
          <w:color w:val="231F20"/>
          <w:sz w:val="16"/>
        </w:rPr>
        <w:t>Blynyddol 2017-18</w:t>
        <w:tab/>
        <w:t>49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r>
        <w:rPr/>
        <w:pict>
          <v:shape style="position:absolute;margin-left:95.682159pt;margin-top:11.626783pt;width:181.2pt;height:210.35pt;mso-position-horizontal-relative:page;mso-position-vertical-relative:paragraph;z-index:-15567872;mso-wrap-distance-left:0;mso-wrap-distance-right:0" type="#_x0000_t202" filled="false" stroked="false">
            <v:textbox inset="0,0,0,0">
              <w:txbxContent>
                <w:p>
                  <w:pPr>
                    <w:spacing w:line="211" w:lineRule="auto" w:before="50"/>
                    <w:ind w:left="52" w:right="80" w:firstLine="33"/>
                    <w:jc w:val="left"/>
                    <w:rPr>
                      <w:rFonts w:ascii="BrushScriptMT" w:hAnsi="BrushScriptMT"/>
                      <w:sz w:val="32"/>
                    </w:rPr>
                  </w:pPr>
                  <w:r>
                    <w:rPr>
                      <w:rFonts w:ascii="BrushScriptMT" w:hAnsi="BrushScriptMT"/>
                      <w:color w:val="B87B46"/>
                      <w:position w:val="3"/>
                      <w:sz w:val="32"/>
                    </w:rPr>
                    <w:t>W</w:t>
                  </w:r>
                  <w:r>
                    <w:rPr>
                      <w:rFonts w:ascii="BrushScriptMT" w:hAnsi="BrushScriptMT"/>
                      <w:color w:val="B87B46"/>
                      <w:position w:val="2"/>
                      <w:sz w:val="32"/>
                    </w:rPr>
                    <w:t>rth i </w:t>
                  </w:r>
                  <w:r>
                    <w:rPr>
                      <w:rFonts w:ascii="BrushScriptMT" w:hAnsi="BrushScriptMT"/>
                      <w:color w:val="B87B46"/>
                      <w:spacing w:val="-3"/>
                      <w:position w:val="1"/>
                      <w:sz w:val="32"/>
                    </w:rPr>
                    <w:t>nifer </w:t>
                  </w:r>
                  <w:r>
                    <w:rPr>
                      <w:rFonts w:ascii="BrushScriptMT" w:hAnsi="BrushScriptMT"/>
                      <w:color w:val="B87B46"/>
                      <w:sz w:val="32"/>
                    </w:rPr>
                    <w:t>y gwasanaethau  </w:t>
                  </w:r>
                  <w:r>
                    <w:rPr>
                      <w:rFonts w:ascii="BrushScriptMT" w:hAnsi="BrushScriptMT"/>
                      <w:color w:val="B87B46"/>
                      <w:spacing w:val="-9"/>
                      <w:position w:val="3"/>
                      <w:sz w:val="32"/>
                    </w:rPr>
                    <w:t>s</w:t>
                  </w:r>
                  <w:r>
                    <w:rPr>
                      <w:rFonts w:ascii="BrushScriptMT" w:hAnsi="BrushScriptMT"/>
                      <w:color w:val="B87B46"/>
                      <w:spacing w:val="-9"/>
                      <w:position w:val="2"/>
                      <w:sz w:val="32"/>
                    </w:rPr>
                    <w:t>y’n </w:t>
                  </w:r>
                  <w:r>
                    <w:rPr>
                      <w:rFonts w:ascii="BrushScriptMT" w:hAnsi="BrushScriptMT"/>
                      <w:color w:val="B87B46"/>
                      <w:position w:val="2"/>
                      <w:sz w:val="32"/>
                    </w:rPr>
                    <w:t>rhan </w:t>
                  </w:r>
                  <w:r>
                    <w:rPr>
                      <w:rFonts w:ascii="BrushScriptMT" w:hAnsi="BrushScriptMT"/>
                      <w:color w:val="B87B46"/>
                      <w:position w:val="1"/>
                      <w:sz w:val="32"/>
                    </w:rPr>
                    <w:t>o’r </w:t>
                  </w:r>
                  <w:r>
                    <w:rPr>
                      <w:rFonts w:ascii="BrushScriptMT" w:hAnsi="BrushScriptMT"/>
                      <w:color w:val="B87B46"/>
                      <w:sz w:val="32"/>
                    </w:rPr>
                    <w:t>broses </w:t>
                  </w:r>
                  <w:r>
                    <w:rPr>
                      <w:rFonts w:ascii="BrushScriptMT" w:hAnsi="BrushScriptMT"/>
                      <w:color w:val="B87B46"/>
                      <w:position w:val="0"/>
                      <w:sz w:val="32"/>
                    </w:rPr>
                    <w:t>Uwchgyf</w:t>
                  </w:r>
                  <w:r>
                    <w:rPr>
                      <w:rFonts w:ascii="BrushScriptMT" w:hAnsi="BrushScriptMT"/>
                      <w:color w:val="B87B46"/>
                      <w:position w:val="-2"/>
                      <w:sz w:val="32"/>
                    </w:rPr>
                    <w:t>eirio </w:t>
                  </w:r>
                  <w:r>
                    <w:rPr>
                      <w:rFonts w:ascii="BrushScriptMT" w:hAnsi="BrushScriptMT"/>
                      <w:color w:val="B87B46"/>
                      <w:position w:val="2"/>
                      <w:sz w:val="32"/>
                    </w:rPr>
                    <w:t>Pryderon </w:t>
                  </w:r>
                  <w:r>
                    <w:rPr>
                      <w:rFonts w:ascii="BrushScriptMT" w:hAnsi="BrushScriptMT"/>
                      <w:color w:val="B87B46"/>
                      <w:sz w:val="32"/>
                    </w:rPr>
                    <w:t>gynyddu </w:t>
                  </w:r>
                  <w:r>
                    <w:rPr>
                      <w:rFonts w:ascii="BrushScriptMT" w:hAnsi="BrushScriptMT"/>
                      <w:color w:val="B87B46"/>
                      <w:position w:val="-1"/>
                      <w:sz w:val="32"/>
                    </w:rPr>
                    <w:t>(efallai </w:t>
                  </w:r>
                  <w:r>
                    <w:rPr>
                      <w:rFonts w:ascii="BrushScriptMT" w:hAnsi="BrushScriptMT"/>
                      <w:color w:val="B87B46"/>
                      <w:position w:val="-2"/>
                      <w:sz w:val="32"/>
                    </w:rPr>
                    <w:t>ei </w:t>
                  </w:r>
                  <w:r>
                    <w:rPr>
                      <w:rFonts w:ascii="BrushScriptMT" w:hAnsi="BrushScriptMT"/>
                      <w:color w:val="B87B46"/>
                      <w:position w:val="-3"/>
                      <w:sz w:val="32"/>
                    </w:rPr>
                    <w:t>fod </w:t>
                  </w:r>
                  <w:r>
                    <w:rPr>
                      <w:rFonts w:ascii="BrushScriptMT" w:hAnsi="BrushScriptMT"/>
                      <w:color w:val="B87B46"/>
                      <w:position w:val="3"/>
                      <w:sz w:val="32"/>
                    </w:rPr>
                    <w:t>yn ddata </w:t>
                  </w:r>
                  <w:r>
                    <w:rPr>
                      <w:rFonts w:ascii="BrushScriptMT" w:hAnsi="BrushScriptMT"/>
                      <w:color w:val="B87B46"/>
                      <w:position w:val="1"/>
                      <w:sz w:val="32"/>
                    </w:rPr>
                    <w:t>diogelu </w:t>
                  </w:r>
                  <w:r>
                    <w:rPr>
                      <w:rFonts w:ascii="BrushScriptMT" w:hAnsi="BrushScriptMT"/>
                      <w:color w:val="B87B46"/>
                      <w:sz w:val="32"/>
                    </w:rPr>
                    <w:t>defnyddiol?), </w:t>
                  </w:r>
                  <w:r>
                    <w:rPr>
                      <w:rFonts w:ascii="BrushScriptMT" w:hAnsi="BrushScriptMT"/>
                      <w:color w:val="B87B46"/>
                      <w:position w:val="2"/>
                      <w:sz w:val="32"/>
                    </w:rPr>
                    <w:t>mae </w:t>
                  </w:r>
                  <w:r>
                    <w:rPr>
                      <w:rFonts w:ascii="BrushScriptMT" w:hAnsi="BrushScriptMT"/>
                      <w:color w:val="B87B46"/>
                      <w:spacing w:val="-3"/>
                      <w:position w:val="1"/>
                      <w:sz w:val="32"/>
                    </w:rPr>
                    <w:t>nifer </w:t>
                  </w:r>
                  <w:r>
                    <w:rPr>
                      <w:rFonts w:ascii="BrushScriptMT" w:hAnsi="BrushScriptMT"/>
                      <w:color w:val="B87B46"/>
                      <w:sz w:val="32"/>
                    </w:rPr>
                    <w:t>y cartref</w:t>
                  </w:r>
                  <w:r>
                    <w:rPr>
                      <w:rFonts w:ascii="BrushScriptMT" w:hAnsi="BrushScriptMT"/>
                      <w:color w:val="B87B46"/>
                      <w:position w:val="0"/>
                      <w:sz w:val="32"/>
                    </w:rPr>
                    <w:t>i nyrsio </w:t>
                  </w:r>
                  <w:r>
                    <w:rPr>
                      <w:rFonts w:ascii="BrushScriptMT" w:hAnsi="BrushScriptMT"/>
                      <w:color w:val="B87B46"/>
                      <w:position w:val="-2"/>
                      <w:sz w:val="32"/>
                    </w:rPr>
                    <w:t>a’r </w:t>
                  </w:r>
                  <w:r>
                    <w:rPr>
                      <w:rFonts w:ascii="BrushScriptMT" w:hAnsi="BrushScriptMT"/>
                      <w:color w:val="B87B46"/>
                      <w:position w:val="1"/>
                      <w:sz w:val="32"/>
                    </w:rPr>
                    <w:t>cartref</w:t>
                  </w:r>
                  <w:r>
                    <w:rPr>
                      <w:rFonts w:ascii="BrushScriptMT" w:hAnsi="BrushScriptMT"/>
                      <w:color w:val="B87B46"/>
                      <w:sz w:val="32"/>
                    </w:rPr>
                    <w:t>i preswyl </w:t>
                  </w:r>
                  <w:r>
                    <w:rPr>
                      <w:rFonts w:ascii="BrushScriptMT" w:hAnsi="BrushScriptMT"/>
                      <w:color w:val="B87B46"/>
                      <w:position w:val="0"/>
                      <w:sz w:val="32"/>
                    </w:rPr>
                    <w:t>yn</w:t>
                  </w:r>
                  <w:r>
                    <w:rPr>
                      <w:rFonts w:ascii="BrushScriptMT" w:hAnsi="BrushScriptMT"/>
                      <w:color w:val="B87B46"/>
                      <w:spacing w:val="-28"/>
                      <w:position w:val="0"/>
                      <w:sz w:val="32"/>
                    </w:rPr>
                    <w:t> </w:t>
                  </w:r>
                  <w:r>
                    <w:rPr>
                      <w:rFonts w:ascii="BrushScriptMT" w:hAnsi="BrushScriptMT"/>
                      <w:color w:val="B87B46"/>
                      <w:position w:val="-1"/>
                      <w:sz w:val="32"/>
                    </w:rPr>
                    <w:t>gostwng</w:t>
                  </w:r>
                  <w:r>
                    <w:rPr>
                      <w:rFonts w:ascii="BrushScriptMT" w:hAnsi="BrushScriptMT"/>
                      <w:color w:val="B87B46"/>
                      <w:position w:val="-2"/>
                      <w:sz w:val="32"/>
                    </w:rPr>
                    <w:t>.</w:t>
                  </w:r>
                </w:p>
                <w:p>
                  <w:pPr>
                    <w:spacing w:line="347" w:lineRule="exact" w:before="0"/>
                    <w:ind w:left="45" w:right="0" w:firstLine="0"/>
                    <w:jc w:val="left"/>
                    <w:rPr>
                      <w:rFonts w:ascii="BrushScriptMT"/>
                      <w:sz w:val="32"/>
                    </w:rPr>
                  </w:pPr>
                  <w:r>
                    <w:rPr>
                      <w:rFonts w:ascii="BrushScriptMT"/>
                      <w:color w:val="B87B46"/>
                      <w:position w:val="5"/>
                      <w:sz w:val="32"/>
                    </w:rPr>
                    <w:t>Rydych </w:t>
                  </w:r>
                  <w:r>
                    <w:rPr>
                      <w:rFonts w:ascii="BrushScriptMT"/>
                      <w:color w:val="B87B46"/>
                      <w:position w:val="4"/>
                      <w:sz w:val="32"/>
                    </w:rPr>
                    <w:t>yn </w:t>
                  </w:r>
                  <w:r>
                    <w:rPr>
                      <w:rFonts w:ascii="BrushScriptMT"/>
                      <w:color w:val="B87B46"/>
                      <w:position w:val="3"/>
                      <w:sz w:val="32"/>
                    </w:rPr>
                    <w:t>datgan </w:t>
                  </w:r>
                  <w:r>
                    <w:rPr>
                      <w:rFonts w:ascii="BrushScriptMT"/>
                      <w:color w:val="B87B46"/>
                      <w:position w:val="2"/>
                      <w:sz w:val="32"/>
                    </w:rPr>
                    <w:t>bod </w:t>
                  </w:r>
                  <w:r>
                    <w:rPr>
                      <w:rFonts w:ascii="BrushScriptMT"/>
                      <w:color w:val="B87B46"/>
                      <w:position w:val="1"/>
                      <w:sz w:val="32"/>
                    </w:rPr>
                    <w:t>angen </w:t>
                  </w:r>
                  <w:r>
                    <w:rPr>
                      <w:rFonts w:ascii="BrushScriptMT"/>
                      <w:color w:val="B87B46"/>
                      <w:sz w:val="32"/>
                    </w:rPr>
                    <w:t>rhoi</w:t>
                  </w:r>
                </w:p>
                <w:p>
                  <w:pPr>
                    <w:spacing w:line="211" w:lineRule="auto" w:before="1"/>
                    <w:ind w:left="32" w:right="5" w:firstLine="6"/>
                    <w:jc w:val="left"/>
                    <w:rPr>
                      <w:rFonts w:ascii="BrushScriptMT" w:hAnsi="BrushScriptMT"/>
                      <w:sz w:val="32"/>
                    </w:rPr>
                  </w:pPr>
                  <w:r>
                    <w:rPr>
                      <w:rFonts w:ascii="BrushScriptMT" w:hAnsi="BrushScriptMT"/>
                      <w:color w:val="B87B46"/>
                      <w:position w:val="1"/>
                      <w:sz w:val="32"/>
                    </w:rPr>
                    <w:t>sylw </w:t>
                  </w:r>
                  <w:r>
                    <w:rPr>
                      <w:rFonts w:ascii="BrushScriptMT" w:hAnsi="BrushScriptMT"/>
                      <w:color w:val="B87B46"/>
                      <w:sz w:val="32"/>
                    </w:rPr>
                    <w:t>i arweinyddiaeth </w:t>
                  </w:r>
                  <w:r>
                    <w:rPr>
                      <w:rFonts w:ascii="BrushScriptMT" w:hAnsi="BrushScriptMT"/>
                      <w:color w:val="B87B46"/>
                      <w:position w:val="-2"/>
                      <w:sz w:val="32"/>
                    </w:rPr>
                    <w:t>a rheolaeth. </w:t>
                  </w:r>
                  <w:r>
                    <w:rPr>
                      <w:rFonts w:ascii="BrushScriptMT" w:hAnsi="BrushScriptMT"/>
                      <w:color w:val="B87B46"/>
                      <w:position w:val="2"/>
                      <w:sz w:val="32"/>
                    </w:rPr>
                    <w:t>Pwy </w:t>
                  </w:r>
                  <w:r>
                    <w:rPr>
                      <w:rFonts w:ascii="BrushScriptMT" w:hAnsi="BrushScriptMT"/>
                      <w:color w:val="B87B46"/>
                      <w:position w:val="1"/>
                      <w:sz w:val="32"/>
                    </w:rPr>
                    <w:t>sy’n </w:t>
                  </w:r>
                  <w:r>
                    <w:rPr>
                      <w:rFonts w:ascii="BrushScriptMT" w:hAnsi="BrushScriptMT"/>
                      <w:color w:val="B87B46"/>
                      <w:sz w:val="32"/>
                    </w:rPr>
                    <w:t>gyfrifol </w:t>
                  </w:r>
                  <w:r>
                    <w:rPr>
                      <w:rFonts w:ascii="BrushScriptMT" w:hAnsi="BrushScriptMT"/>
                      <w:color w:val="B87B46"/>
                      <w:position w:val="0"/>
                      <w:sz w:val="32"/>
                    </w:rPr>
                    <w:t>am </w:t>
                  </w:r>
                  <w:r>
                    <w:rPr>
                      <w:rFonts w:ascii="BrushScriptMT" w:hAnsi="BrushScriptMT"/>
                      <w:color w:val="B87B46"/>
                      <w:position w:val="-1"/>
                      <w:sz w:val="32"/>
                    </w:rPr>
                    <w:t>hynny?</w:t>
                  </w:r>
                </w:p>
                <w:p>
                  <w:pPr>
                    <w:spacing w:before="267"/>
                    <w:ind w:left="20" w:right="0" w:firstLine="0"/>
                    <w:jc w:val="left"/>
                    <w:rPr>
                      <w:rFonts w:ascii="BrushScriptMT"/>
                      <w:sz w:val="32"/>
                    </w:rPr>
                  </w:pPr>
                  <w:r>
                    <w:rPr>
                      <w:rFonts w:ascii="BrushScriptMT"/>
                      <w:color w:val="B87B46"/>
                      <w:position w:val="1"/>
                      <w:sz w:val="32"/>
                    </w:rPr>
                    <w:t>Cof</w:t>
                  </w:r>
                  <w:r>
                    <w:rPr>
                      <w:rFonts w:ascii="BrushScriptMT"/>
                      <w:color w:val="B87B46"/>
                      <w:sz w:val="32"/>
                    </w:rPr>
                    <w:t>ion</w:t>
                  </w:r>
                </w:p>
              </w:txbxContent>
            </v:textbox>
            <w10:wrap type="topAndBottom"/>
          </v:shape>
        </w:pict>
      </w:r>
      <w:r>
        <w:rPr/>
        <w:pict>
          <v:shape style="position:absolute;margin-left:302.297699pt;margin-top:86.605705pt;width:105.15pt;height:98.25pt;mso-position-horizontal-relative:page;mso-position-vertical-relative:paragraph;z-index:-15567360;mso-wrap-distance-left:0;mso-wrap-distance-right:0" type="#_x0000_t202" filled="false" stroked="false">
            <v:textbox inset="0,0,0,0">
              <w:txbxContent>
                <w:p>
                  <w:pPr>
                    <w:spacing w:line="220" w:lineRule="auto" w:before="62"/>
                    <w:ind w:left="20" w:right="5" w:firstLine="21"/>
                    <w:jc w:val="left"/>
                    <w:rPr>
                      <w:rFonts w:ascii="BrushScriptMT"/>
                      <w:sz w:val="54"/>
                    </w:rPr>
                  </w:pPr>
                  <w:r>
                    <w:rPr>
                      <w:rFonts w:ascii="BrushScriptMT"/>
                      <w:color w:val="B87B46"/>
                      <w:position w:val="1"/>
                      <w:sz w:val="54"/>
                    </w:rPr>
                    <w:t>Arol</w:t>
                  </w:r>
                  <w:r>
                    <w:rPr>
                      <w:rFonts w:ascii="BrushScriptMT"/>
                      <w:color w:val="B87B46"/>
                      <w:sz w:val="54"/>
                    </w:rPr>
                    <w:t>ygiaeth </w:t>
                  </w:r>
                  <w:r>
                    <w:rPr>
                      <w:rFonts w:ascii="BrushScriptMT"/>
                      <w:color w:val="B87B46"/>
                      <w:position w:val="1"/>
                      <w:sz w:val="54"/>
                    </w:rPr>
                    <w:t>Gof</w:t>
                  </w:r>
                  <w:r>
                    <w:rPr>
                      <w:rFonts w:ascii="BrushScriptMT"/>
                      <w:color w:val="B87B46"/>
                      <w:sz w:val="54"/>
                    </w:rPr>
                    <w:t>al Cymru</w:t>
                  </w:r>
                </w:p>
              </w:txbxContent>
            </v:textbox>
            <w10:wrap type="topAndBottom"/>
          </v:shape>
        </w:pict>
      </w:r>
    </w:p>
    <w:p>
      <w:pPr>
        <w:spacing w:after="0"/>
        <w:rPr>
          <w:sz w:val="15"/>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664000" filled="true" fillcolor="#3b957d" stroked="false">
            <v:fill type="solid"/>
            <w10:wrap type="none"/>
          </v:rect>
        </w:pict>
      </w:r>
      <w:r>
        <w:rPr/>
        <w:pict>
          <v:shape style="position:absolute;margin-left:7.0315pt;margin-top:188.000107pt;width:15.7pt;height:465.9pt;mso-position-horizontal-relative:page;mso-position-vertical-relative:page;z-index:-17662976" type="#_x0000_t202" filled="false" stroked="false">
            <v:textbox inset="0,0,0,0" style="layout-flow:vertical;mso-layout-flow-alt:bottom-to-top">
              <w:txbxContent>
                <w:p>
                  <w:pPr>
                    <w:spacing w:before="20"/>
                    <w:ind w:left="20" w:right="0" w:firstLine="0"/>
                    <w:jc w:val="left"/>
                    <w:rPr>
                      <w:sz w:val="20"/>
                    </w:rPr>
                  </w:pPr>
                  <w:r>
                    <w:rPr>
                      <w:color w:val="FFFFFF"/>
                      <w:sz w:val="20"/>
                    </w:rPr>
                    <w:t>Adrodd ynghylch digonolrwydd ac effeithiolrwydd trefniadau i ddiogelu plant ac oedolion yng Nghymru</w:t>
                  </w:r>
                </w:p>
              </w:txbxContent>
            </v:textbox>
            <w10:wrap type="none"/>
          </v:shape>
        </w:pict>
      </w:r>
      <w:r>
        <w:rPr/>
        <w:pict>
          <v:shape style="position:absolute;margin-left:352.450928pt;margin-top:171.593887pt;width:67.1pt;height:23.55pt;mso-position-horizontal-relative:page;mso-position-vertical-relative:page;z-index:15910912;rotation:357" type="#_x0000_t136" fillcolor="#b87b46" stroked="f">
            <o:extrusion v:ext="view" autorotationcenter="t"/>
            <v:textpath style="font-family:&quot;Bradley Hand&quot;;font-size:23pt;v-text-kern:t;mso-text-shadow:auto;font-weight:bold" string="Iechyd"/>
            <w10:wrap type="none"/>
          </v:shape>
        </w:pict>
      </w:r>
      <w:r>
        <w:rPr/>
        <w:pict>
          <v:shape style="position:absolute;margin-left:353.897797pt;margin-top:198.589325pt;width:113.85pt;height:23.55pt;mso-position-horizontal-relative:page;mso-position-vertical-relative:page;z-index:15911424;rotation:357" type="#_x0000_t136" fillcolor="#b87b46" stroked="f">
            <o:extrusion v:ext="view" autorotationcenter="t"/>
            <v:textpath style="font-family:&quot;Bradley Hand&quot;;font-size:23pt;v-text-kern:t;mso-text-shadow:auto;font-weight:bold" string="Cyhoeddus"/>
            <w10:wrap type="none"/>
          </v:shape>
        </w:pict>
      </w:r>
      <w:r>
        <w:rPr/>
        <w:pict>
          <v:shape style="position:absolute;margin-left:355.402954pt;margin-top:227.814087pt;width:75.4pt;height:23.55pt;mso-position-horizontal-relative:page;mso-position-vertical-relative:page;z-index:15911936;rotation:357" type="#_x0000_t136" fillcolor="#b87b46" stroked="f">
            <o:extrusion v:ext="view" autorotationcenter="t"/>
            <v:textpath style="font-family:&quot;Bradley Hand&quot;;font-size:23pt;v-text-kern:t;mso-text-shadow:auto;font-weight:bold" string="Cymru"/>
            <w10:wrap type="none"/>
          </v:shape>
        </w:pict>
      </w:r>
      <w:r>
        <w:rPr/>
        <w:pict>
          <v:shape style="position:absolute;margin-left:148.630142pt;margin-top:153.541779pt;width:179.1pt;height:22.65pt;mso-position-horizontal-relative:page;mso-position-vertical-relative:page;z-index:15913472;rotation:358" type="#_x0000_t136" fillcolor="#b87b46" stroked="f">
            <o:extrusion v:ext="view" autorotationcenter="t"/>
            <v:textpath style="font-family:&quot;Bradley Hand&quot;;font-size:22pt;v-text-kern:t;mso-text-shadow:auto;font-weight:bold" string="arian i’r Byrddau"/>
            <w10:wrap type="none"/>
          </v:shape>
        </w:pict>
      </w:r>
      <w:r>
        <w:rPr/>
        <w:pict>
          <v:shape style="position:absolute;margin-left:150.078766pt;margin-top:181.837662pt;width:134.050pt;height:22.65pt;mso-position-horizontal-relative:page;mso-position-vertical-relative:page;z-index:15913984;rotation:358" type="#_x0000_t136" fillcolor="#b87b46" stroked="f">
            <o:extrusion v:ext="view" autorotationcenter="t"/>
            <v:textpath style="font-family:&quot;Bradley Hand&quot;;font-size:22pt;v-text-kern:t;mso-text-shadow:auto;font-weight:bold" string="Rhanbarthol?"/>
            <w10:wrap type="none"/>
          </v:shape>
        </w:pict>
      </w:r>
      <w:r>
        <w:rPr/>
        <w:pict>
          <v:shape style="position:absolute;margin-left:152.473953pt;margin-top:228.531128pt;width:65.95pt;height:22.65pt;mso-position-horizontal-relative:page;mso-position-vertical-relative:page;z-index:15914496;rotation:358" type="#_x0000_t136" fillcolor="#b87b46" stroked="f">
            <o:extrusion v:ext="view" autorotationcenter="t"/>
            <v:textpath style="font-family:&quot;Bradley Hand&quot;;font-size:22pt;v-text-kern:t;mso-text-shadow:auto;font-weight:bold" string="Cofion"/>
            <w10:wrap type="none"/>
          </v:shape>
        </w:pict>
      </w:r>
      <w:r>
        <w:rPr/>
        <w:pict>
          <v:shape style="position:absolute;margin-left:126.530701pt;margin-top:573.64032pt;width:137.550pt;height:24pt;mso-position-horizontal-relative:page;mso-position-vertical-relative:page;z-index:15915008;rotation:359" type="#_x0000_t136" fillcolor="#b87b46" stroked="f">
            <o:extrusion v:ext="view" autorotationcenter="t"/>
            <v:textpath style="font-family:&quot;Times New Roman&quot;;font-size:24pt;v-text-kern:t;mso-text-shadow:auto;font-style:italic" string="Rydym yn amau a"/>
            <w10:wrap type="none"/>
          </v:shape>
        </w:pict>
      </w:r>
      <w:r>
        <w:rPr/>
        <w:pict>
          <v:shape style="position:absolute;margin-left:127.033737pt;margin-top:602.486328pt;width:131.8pt;height:24pt;mso-position-horizontal-relative:page;mso-position-vertical-relative:page;z-index:15915520;rotation:359" type="#_x0000_t136" fillcolor="#b87b46" stroked="f">
            <o:extrusion v:ext="view" autorotationcenter="t"/>
            <v:textpath style="font-family:&quot;Times New Roman&quot;;font-size:24pt;v-text-kern:t;mso-text-shadow:auto;font-style:italic" string="yw’r costau mawr"/>
            <w10:wrap type="none"/>
          </v:shape>
        </w:pict>
      </w:r>
      <w:r>
        <w:rPr/>
        <w:pict>
          <v:shape style="position:absolute;margin-left:127.535713pt;margin-top:631.210693pt;width:139.950pt;height:24pt;mso-position-horizontal-relative:page;mso-position-vertical-relative:page;z-index:15916032;rotation:359" type="#_x0000_t136" fillcolor="#b87b46" stroked="f">
            <o:extrusion v:ext="view" autorotationcenter="t"/>
            <v:textpath style="font-family:&quot;Times New Roman&quot;;font-size:24pt;v-text-kern:t;mso-text-shadow:auto;font-style:italic" string="sy’n gysylltiedig â’r"/>
            <w10:wrap type="none"/>
          </v:shape>
        </w:pict>
      </w:r>
      <w:r>
        <w:rPr/>
        <w:pict>
          <v:shape style="position:absolute;margin-left:128.037857pt;margin-top:659.946167pt;width:146.85pt;height:24pt;mso-position-horizontal-relative:page;mso-position-vertical-relative:page;z-index:15916544;rotation:359" type="#_x0000_t136" fillcolor="#b87b46" stroked="f">
            <o:extrusion v:ext="view" autorotationcenter="t"/>
            <v:textpath style="font-family:&quot;Times New Roman&quot;;font-size:24pt;v-text-kern:t;mso-text-shadow:auto;font-style:italic" string="Trefniadau Diogelu"/>
            <w10:wrap type="none"/>
          </v:shape>
        </w:pict>
      </w:r>
      <w:r>
        <w:rPr/>
        <w:pict>
          <v:shape style="position:absolute;margin-left:128.541107pt;margin-top:688.812134pt;width:138.8pt;height:24pt;mso-position-horizontal-relative:page;mso-position-vertical-relative:page;z-index:15917056;rotation:359" type="#_x0000_t136" fillcolor="#b87b46" stroked="f">
            <o:extrusion v:ext="view" autorotationcenter="t"/>
            <v:textpath style="font-family:&quot;Times New Roman&quot;;font-size:24pt;v-text-kern:t;mso-text-shadow:auto;font-style:italic" string="rhag Amddifadu o"/>
            <w10:wrap type="none"/>
          </v:shape>
        </w:pict>
      </w:r>
      <w:r>
        <w:rPr/>
        <w:pict>
          <v:shape style="position:absolute;margin-left:129.041061pt;margin-top:717.304932pt;width:173.5pt;height:24pt;mso-position-horizontal-relative:page;mso-position-vertical-relative:page;z-index:15917568;rotation:359" type="#_x0000_t136" fillcolor="#b87b46" stroked="f">
            <o:extrusion v:ext="view" autorotationcenter="t"/>
            <v:textpath style="font-family:&quot;Times New Roman&quot;;font-size:24pt;v-text-kern:t;mso-text-shadow:auto;font-style:italic" string="Ryddid yn gynaliadwy,"/>
            <w10:wrap type="none"/>
          </v:shape>
        </w:pict>
      </w:r>
      <w:r>
        <w:rPr/>
        <w:pict>
          <v:shape style="position:absolute;margin-left:129.815979pt;margin-top:762.261475pt;width:44.7pt;height:24pt;mso-position-horizontal-relative:page;mso-position-vertical-relative:page;z-index:15918080;rotation:359" type="#_x0000_t136" fillcolor="#b87b46" stroked="f">
            <o:extrusion v:ext="view" autorotationcenter="t"/>
            <v:textpath style="font-family:&quot;Times New Roman&quot;;font-size:24pt;v-text-kern:t;mso-text-shadow:auto;font-style:italic" string="Cofion"/>
            <w10:wrap type="none"/>
          </v:shape>
        </w:pict>
      </w:r>
    </w:p>
    <w:p>
      <w:pPr>
        <w:pStyle w:val="BodyText"/>
        <w:spacing w:before="6"/>
      </w:pPr>
    </w:p>
    <w:p>
      <w:pPr>
        <w:tabs>
          <w:tab w:pos="7455" w:val="left" w:leader="none"/>
        </w:tabs>
        <w:spacing w:before="100"/>
        <w:ind w:left="927" w:right="0" w:firstLine="0"/>
        <w:jc w:val="left"/>
        <w:rPr>
          <w:sz w:val="16"/>
        </w:rPr>
      </w:pPr>
      <w:r>
        <w:rPr/>
        <w:pict>
          <v:group style="position:absolute;margin-left:78.939400pt;margin-top:30.990623pt;width:476.35pt;height:752.8pt;mso-position-horizontal-relative:page;mso-position-vertical-relative:paragraph;z-index:-17663488" coordorigin="1579,620" coordsize="9527,15056">
            <v:rect style="position:absolute;left:2285;top:10361;width:8360;height:5314" filled="true" fillcolor="#231f20" stroked="false">
              <v:fill opacity="26214f" type="solid"/>
            </v:rect>
            <v:shape style="position:absolute;left:2256;top:10331;width:8150;height:5103" coordorigin="2256,10332" coordsize="8150,5103" path="m10319,10332l2256,10473,2343,15434,10405,15294,10319,10332xe" filled="true" fillcolor="#f4eaea" stroked="false">
              <v:path arrowok="t"/>
              <v:fill type="solid"/>
            </v:shape>
            <v:shape style="position:absolute;left:6282;top:10652;width:3810;height:4387" coordorigin="6282,10652" coordsize="3810,4387" path="m6378,15039l6301,10652,6282,10653,6359,15039,6378,15039xm10062,12889l10062,12871,6701,12929,6702,12948,10062,12889xm10072,13457l10072,13438,6711,13497,6712,13515,10072,13457xm10082,14021l10082,14003,6721,14061,6721,14080,10082,14021xm10092,14589l10092,14570,6731,14629,6731,14647,10092,14589xe" filled="true" fillcolor="#b87b46" stroked="false">
              <v:path arrowok="t"/>
              <v:fill type="solid"/>
            </v:shape>
            <v:shape style="position:absolute;left:9028;top:10589;width:952;height:1226" coordorigin="9029,10590" coordsize="952,1226" path="m9090,10604l9059,10606,9057,10618,9050,10628,9041,10634,9029,10636,9029,10668,9041,10670,9051,10678,9058,10686,9061,10698,9058,10710,9052,10720,9042,10728,9030,10730,9031,10762,9043,10764,9053,10770,9060,10780,9062,10792,9060,10804,9054,10814,9044,10820,9032,10824,9032,10854,9045,10856,9055,10864,9061,10874,9064,10886,9062,10898,9055,10908,9046,10914,9034,10916,9034,10948,9046,10950,9056,10956,9063,10966,9066,10978,9063,10990,9057,11000,9047,11008,9035,11010,9036,11042,9048,11044,9058,11050,9065,11060,9067,11072,9065,11084,9059,11094,9049,11100,9037,11102,9037,11134,9049,11136,9059,11142,9066,11152,9069,11164,9067,11176,9060,11186,9050,11194,9038,11196,9039,11228,9051,11230,9061,11236,9068,11246,9070,11258,9068,11270,9062,11280,9052,11286,9040,11290,9041,11320,9053,11322,9063,11330,9069,11340,9072,11352,9070,11364,9063,11374,9054,11380,9042,11382,9042,11414,9054,11416,9064,11422,9071,11432,9074,11444,9071,11456,9065,11466,9055,11474,9043,11476,9044,11508,9056,11510,9066,11516,9073,11526,9075,11538,9073,11550,9067,11560,9057,11566,9045,11568,9045,11600,9058,11602,9068,11608,9074,11618,9077,11630,9075,11642,9068,11652,9059,11660,9047,11662,9047,11694,9059,11696,9069,11702,9076,11712,9079,11724,9076,11736,9070,11746,9060,11752,9048,11756,9049,11786,9061,11788,9071,11796,9078,11806,9080,11816,9112,11816,9114,11804,9120,11794,9130,11788,9142,11786,9223,11786,9235,11784,9316,11784,9328,11782,9410,11782,9422,11780,9509,11780,9515,11778,9602,11778,9608,11776,9782,11776,9794,11774,9875,11774,9887,11772,9975,11772,9981,11770,9980,11738,9968,11736,9958,11730,9951,11720,9949,11708,9951,11696,9957,11686,9967,11680,9979,11678,9978,11646,9966,11644,9956,11638,9950,11628,9947,11616,9949,11604,9956,11594,9965,11586,9977,11584,9977,11552,9965,11550,9955,11544,9948,11534,9945,11522,9948,11510,9954,11500,9964,11494,9976,11490,9975,11460,9963,11458,9953,11450,9946,11442,9944,11430,9946,11416,9952,11408,9962,11400,9974,11398,9974,11366,9962,11364,9952,11358,9945,11348,9942,11336,9944,11324,9951,11314,9961,11308,9973,11304,9972,11274,9960,11270,9950,11264,9943,11254,9941,11242,9943,11230,9949,11220,9959,11214,9971,11212,9970,11180,9958,11178,9948,11172,9942,11162,9939,11150,9941,11138,9948,11128,9957,11120,9969,11118,9969,11086,9957,11084,9947,11078,9940,11068,9937,11056,9939,11044,9946,11034,9956,11028,9968,11024,9967,10994,9955,10992,9945,10984,9938,10976,9936,10964,9938,10952,9944,10942,9954,10934,9966,10932,9965,10900,9953,10898,9943,10892,9937,10882,9934,10870,9936,10858,9943,10848,9952,10842,9964,10838,9964,10808,9952,10804,9942,10798,9935,10788,9932,10776,9935,10764,9941,10754,9951,10748,9963,10746,9962,10714,9950,10712,9940,10706,9933,10696,9931,10684,9933,10672,9939,10662,9949,10654,9961,10652,9961,10636,9122,10636,9110,10634,9100,10626,9093,10616,9090,10604xm9223,11786l9142,11786,9154,11788,9164,11794,9171,11804,9173,11816,9205,11814,9207,11802,9213,11792,9223,11786xm9316,11784l9235,11784,9247,11786,9257,11792,9264,11802,9267,11814,9298,11814,9300,11802,9307,11792,9316,11784xm9410,11782l9328,11782,9340,11784,9350,11790,9357,11800,9360,11812,9391,11812,9393,11800,9400,11790,9410,11782xm9509,11780l9422,11780,9434,11782,9444,11788,9450,11798,9453,11810,9484,11810,9487,11798,9493,11788,9503,11782,9509,11780xm9602,11778l9515,11778,9527,11780,9537,11788,9544,11796,9546,11808,9578,11808,9580,11796,9586,11786,9596,11780,9602,11778xm9701,11776l9608,11776,9620,11780,9630,11786,9637,11796,9639,11808,9671,11806,9673,11794,9679,11784,9689,11778,9701,11776xm9782,11776l9701,11776,9713,11778,9723,11784,9730,11794,9733,11806,9764,11806,9766,11792,9773,11784,9782,11776xm9875,11774l9794,11774,9806,11776,9816,11782,9823,11792,9826,11804,9857,11804,9859,11792,9866,11782,9875,11774xm9975,11772l9887,11772,9900,11774,9909,11780,9916,11790,9919,11802,9950,11802,9953,11790,9959,11780,9969,11774,9975,11772xm9184,10604l9152,10604,9150,10616,9144,10626,9134,10632,9122,10636,9961,10636,9961,10634,9215,10634,9203,10632,9193,10626,9186,10616,9184,10604xm9277,10602l9245,10602,9243,10614,9237,10624,9227,10632,9215,10634,9961,10634,9961,10632,9308,10632,9296,10630,9286,10624,9279,10614,9277,10602xm9370,10600l9339,10600,9336,10612,9330,10622,9320,10630,9308,10632,9961,10632,9961,10630,9401,10630,9389,10628,9379,10622,9373,10612,9370,10600xm9463,10598l9432,10600,9430,10612,9423,10622,9413,10628,9401,10630,9961,10630,9961,10628,9495,10628,9483,10626,9473,10620,9466,10610,9463,10598xm9556,10596l9525,10598,9523,10610,9516,10620,9507,10626,9495,10628,9588,10628,9576,10626,9566,10618,9559,10608,9556,10596xm9650,10596l9618,10596,9616,10608,9610,10618,9600,10624,9588,10628,9961,10628,9961,10626,9681,10626,9669,10624,9659,10616,9652,10608,9650,10596xm9743,10594l9711,10594,9709,10606,9703,10616,9693,10622,9681,10626,9961,10626,9961,10624,9774,10624,9762,10622,9752,10616,9745,10606,9743,10594xm9836,10592l9805,10592,9802,10604,9796,10614,9786,10622,9774,10624,9961,10624,9961,10622,9867,10622,9855,10620,9845,10614,9839,10604,9836,10592xm9929,10590l9898,10590,9896,10602,9889,10612,9879,10620,9867,10622,9961,10622,9961,10620,9949,10618,9939,10612,9932,10602,9929,10590xe" filled="true" fillcolor="#e8ced1" stroked="false">
              <v:path arrowok="t"/>
              <v:fill type="solid"/>
            </v:shape>
            <v:rect style="position:absolute;left:2580;top:649;width:8525;height:5588" filled="true" fillcolor="#231f20" stroked="false">
              <v:fill opacity="26214f" type="solid"/>
            </v:rect>
            <v:shape style="position:absolute;left:2552;top:619;width:8313;height:5378" coordorigin="2552,620" coordsize="8313,5378" path="m10605,620l2552,1042,2812,5997,10865,5575,10605,620xe" filled="true" fillcolor="#fcf7ec" stroked="false">
              <v:path arrowok="t"/>
              <v:fill type="solid"/>
            </v:shape>
            <v:shape style="position:absolute;left:6582;top:1080;width:3945;height:4383" coordorigin="6582,1080" coordsize="3945,4383" path="m6830,5461l6601,1080,6582,1081,6812,5462,6830,5461xm10438,3185l10437,3166,7080,3342,7081,3360,10438,3185xm10468,3751l10467,3733,7110,3909,7111,3927,10468,3751xm10497,4315l10496,4296,7140,4472,7141,4491,10497,4315xm10527,4882l10526,4863,7169,5039,7170,5058,10527,4882xe" filled="true" fillcolor="#b87b46" stroked="false">
              <v:path arrowok="t"/>
              <v:fill type="solid"/>
            </v:shape>
            <v:shape style="position:absolute;left:9326;top:891;width:991;height:1254" coordorigin="9326,892" coordsize="991,1254" path="m9387,936l9356,936,9354,950,9348,960,9338,966,9326,970,9328,1000,9340,1002,9350,1008,9357,1018,9360,1030,9359,1042,9352,1052,9343,1060,9331,1062,9333,1094,9345,1096,9355,1102,9362,1112,9365,1124,9363,1136,9357,1146,9348,1152,9336,1156,9338,1186,9350,1188,9360,1194,9367,1204,9370,1216,9368,1228,9362,1238,9353,1246,9341,1248,9343,1280,9355,1282,9365,1288,9372,1298,9375,1310,9373,1322,9367,1332,9358,1338,9346,1342,9347,1374,9360,1374,9370,1382,9377,1390,9380,1402,9378,1414,9372,1424,9363,1432,9351,1434,9352,1466,9364,1468,9375,1474,9382,1484,9385,1496,9383,1508,9377,1518,9367,1524,9356,1528,9357,1560,9369,1562,9379,1568,9387,1576,9390,1588,9388,1600,9382,1610,9372,1618,9360,1622,9362,1652,9374,1654,9384,1660,9391,1670,9395,1682,9393,1694,9387,1704,9377,1712,9365,1714,9367,1746,9379,1748,9389,1754,9396,1762,9399,1774,9398,1786,9392,1796,9382,1804,9370,1808,9372,1838,9384,1840,9394,1846,9401,1856,9404,1868,9402,1880,9396,1890,9387,1898,9375,1900,9377,1932,9389,1934,9399,1940,9406,1948,9409,1960,9407,1972,9401,1984,9392,1990,9380,1994,9382,2024,9394,2026,9404,2032,9411,2042,9414,2054,9412,2066,9406,2076,9397,2084,9385,2086,9386,2118,9399,2120,9409,2126,9416,2136,9419,2146,9450,2146,9452,2134,9458,2124,9468,2116,9480,2112,9561,2112,9573,2108,9651,2108,9654,2106,9666,2104,9744,2104,9747,2102,9759,2098,9838,2098,9840,2096,9852,2094,9930,2094,9933,2092,9945,2088,10024,2088,10026,2086,10038,2084,10116,2084,10119,2082,10131,2078,10210,2078,10212,2076,10224,2074,10303,2074,10305,2072,10317,2068,10316,2038,10303,2036,10293,2030,10286,2020,10283,2008,10285,1996,10291,1986,10300,1978,10312,1976,10311,1944,10299,1942,10288,1936,10281,1928,10278,1916,10280,1904,10286,1892,10296,1886,10307,1882,10306,1852,10294,1850,10283,1844,10276,1834,10273,1822,10275,1810,10281,1800,10291,1792,10303,1790,10301,1758,10289,1756,10279,1750,10271,1742,10268,1730,10270,1716,10276,1706,10286,1700,10298,1696,10296,1666,10284,1664,10274,1658,10267,1648,10264,1636,10265,1624,10271,1614,10281,1606,10293,1604,10291,1572,10279,1570,10269,1564,10262,1554,10259,1542,10260,1530,10267,1520,10276,1514,10288,1510,10286,1480,10274,1478,10264,1472,10257,1462,10254,1450,10256,1438,10262,1428,10271,1420,10283,1418,10281,1386,10269,1384,10259,1378,10252,1368,10249,1356,10251,1344,10257,1334,10266,1328,10278,1324,10277,1294,10264,1292,10254,1286,10247,1276,10244,1264,10246,1252,10252,1242,10261,1234,10273,1232,10272,1200,10259,1198,10249,1192,10242,1182,10239,1170,10241,1158,10247,1148,10257,1142,10268,1138,10267,1106,10255,1106,10244,1098,10237,1090,10234,1078,10236,1066,10242,1056,10252,1048,10264,1046,10262,1014,10250,1012,10240,1006,10232,996,10229,984,10231,972,10236,964,9419,964,9407,962,9397,956,9390,948,9387,936xm9561,2112l9480,2112,9492,2114,9502,2120,9509,2130,9512,2142,9543,2140,9545,2128,9551,2118,9561,2112xm9651,2108l9573,2108,9585,2110,9595,2116,9602,2126,9605,2138,9636,2136,9638,2124,9644,2114,9651,2108xm9744,2104l9678,2104,9688,2112,9695,2120,9698,2132,9729,2130,9731,2118,9737,2108,9744,2104xm9838,2098l9759,2098,9771,2100,9781,2106,9788,2116,9791,2128,9823,2126,9824,2114,9830,2104,9838,2098xm9930,2094l9852,2094,9864,2096,9874,2102,9881,2110,9884,2122,9916,2120,9917,2108,9924,2098,9930,2094xm10024,2088l9945,2088,9957,2090,9967,2096,9974,2106,9977,2118,10009,2116,10011,2104,10017,2094,10024,2088xm10116,2084l10038,2084,10050,2086,10060,2092,10067,2100,10070,2112,10102,2112,10104,2100,10110,2088,10116,2084xm10210,2078l10131,2078,10143,2080,10153,2086,10160,2096,10164,2108,10195,2106,10197,2094,10203,2084,10210,2078xm10303,2074l10224,2074,10236,2076,10246,2082,10254,2092,10257,2104,10288,2102,10290,2090,10296,2080,10303,2074xm9480,930l9449,932,9447,944,9441,954,9431,962,9419,964,10236,964,10237,962,10240,960,9512,960,9500,958,9490,952,9483,942,9480,930xm9573,926l9542,928,9540,940,9534,950,9524,956,9512,960,10240,960,10247,956,10253,954,9593,954,9583,946,9576,938,9573,926xm9666,920l9635,922,9633,934,9627,944,9617,952,9605,954,10253,954,10259,952,10259,950,9699,950,9686,948,9676,942,9669,932,9666,920xm9759,916l9728,918,9726,930,9720,940,9710,946,9699,950,10259,950,10258,946,9792,946,9779,944,9769,938,9762,928,9759,916xm9852,910l9821,912,9819,924,9813,934,9804,942,9792,946,10258,946,10258,940,9885,940,9873,938,9862,932,9855,922,9852,910xm9945,906l9914,908,9912,920,9906,930,9897,938,9885,940,10258,940,10258,936,9978,936,9966,934,9955,928,9948,918,9945,906xm10038,902l10007,902,10005,914,9999,926,9990,932,9978,936,10258,936,10258,930,10071,930,10059,928,10049,922,10041,914,10038,902xm10131,896l10100,898,10098,910,10092,920,10083,928,10071,930,10258,930,10257,926,10164,926,10152,924,10142,918,10135,908,10131,896xm10225,892l10193,894,10191,906,10185,916,10176,922,10164,926,10257,926,10257,920,10245,918,10235,912,10228,904,10225,892xe" filled="true" fillcolor="#e8ced1" stroked="false">
              <v:path arrowok="t"/>
              <v:fill type="solid"/>
            </v:shape>
            <v:rect style="position:absolute;left:1608;top:5632;width:8360;height:5314" filled="true" fillcolor="#231f20" stroked="false">
              <v:fill opacity="26214f" type="solid"/>
            </v:rect>
            <v:shape style="position:absolute;left:1578;top:5603;width:8150;height:5103" coordorigin="1579,5603" coordsize="8150,5103" path="m1665,5603l1579,10565,9641,10705,9728,5744,1665,5603xe" filled="true" fillcolor="#eff8f7" stroked="false">
              <v:path arrowok="t"/>
              <v:fill type="solid"/>
            </v:shape>
            <v:shape style="position:absolute;left:5606;top:5923;width:3777;height:4387" coordorigin="5606,5923" coordsize="3777,4387" path="m5702,5924l5683,5923,5606,10310,5625,10310,5702,5924xm9353,9971l5992,9913,5992,9931,9353,9990,9353,9971xm9363,9404l6002,9345,6002,9364,9363,9423,9363,9404xm9373,8840l6012,8781,6012,8800,9373,8858,9373,8840xm9383,8272l6022,8213,6022,8232,9383,8291,9383,8272xe" filled="true" fillcolor="#b87b46" stroked="false">
              <v:path arrowok="t"/>
              <v:fill type="solid"/>
            </v:shape>
            <v:shape style="position:absolute;left:8408;top:5972;width:952;height:1226" coordorigin="8408,5972" coordsize="952,1226" path="m9340,7166l9154,7166,9166,7168,9175,7174,9182,7184,9184,7196,9215,7198,9218,7186,9225,7176,9235,7170,9247,7168,9340,7168,9340,7166xm9340,7168l9247,7168,9259,7170,9268,7176,9275,7186,9277,7198,9309,7198,9311,7188,9318,7178,9328,7170,9340,7168xm9340,7164l9060,7164,9072,7166,9082,7174,9089,7184,9091,7196,9122,7196,9125,7184,9132,7174,9142,7168,9154,7166,9340,7166,9340,7164xm9340,7162l8967,7162,8979,7164,8989,7172,8995,7182,8998,7194,9029,7194,9032,7182,9038,7172,9048,7166,9060,7164,9340,7164,9340,7162xm9340,7160l8874,7160,8886,7164,8896,7170,8902,7180,8904,7192,8936,7192,8938,7180,8945,7170,8955,7164,8967,7162,9340,7162,9340,7160xm8781,7158l8688,7158,8700,7160,8709,7166,8716,7176,8718,7188,8749,7190,8752,7178,8759,7168,8769,7162,8781,7158xm9340,7158l8781,7158,8793,7162,8803,7168,8809,7178,8811,7190,8843,7190,8845,7178,8852,7170,8862,7162,8874,7160,9340,7160,9340,7158xm9340,7156l8594,7156,8606,7158,8616,7166,8623,7176,8625,7188,8656,7188,8659,7176,8666,7166,8676,7160,8688,7158,9340,7158,9340,7156xm9340,7154l8501,7154,8513,7156,8523,7164,8529,7174,8532,7186,8563,7186,8566,7174,8572,7164,8582,7158,8594,7156,9340,7156,9340,7154xm8491,5972l8460,5972,8457,5984,8450,5994,8440,6000,8428,6002,8428,6034,8440,6036,8449,6044,8456,6054,8458,6066,8455,6078,8449,6088,8439,6094,8427,6096,8426,6128,8438,6130,8448,6136,8454,6146,8456,6158,8454,6170,8447,6180,8437,6186,8425,6190,8424,6220,8436,6224,8446,6230,8453,6240,8455,6252,8452,6264,8445,6274,8435,6280,8423,6282,8423,6314,8435,6316,8444,6324,8451,6334,8453,6346,8450,6358,8444,6366,8434,6374,8422,6376,8421,6406,8433,6410,8443,6416,8449,6426,8451,6438,8449,6450,8442,6460,8432,6466,8420,6468,8419,6500,8431,6502,8441,6510,8448,6520,8450,6532,8447,6544,8440,6554,8430,6560,8418,6562,8418,6594,8430,6596,8440,6602,8446,6612,8448,6624,8446,6636,8439,6646,8429,6652,8417,6656,8416,6686,8428,6690,8438,6696,8444,6706,8447,6718,8444,6730,8437,6740,8427,6746,8415,6748,8415,6780,8427,6782,8436,6790,8443,6798,8445,6812,8442,6824,8436,6832,8426,6840,8414,6842,8413,6872,8425,6876,8435,6882,8441,6892,8443,6904,8441,6916,8434,6926,8424,6932,8412,6934,8411,6966,8423,6968,8433,6976,8439,6986,8442,6998,8439,7010,8432,7020,8422,7026,8410,7028,8410,7060,8422,7062,8431,7068,8438,7078,8440,7090,8437,7102,8431,7112,8421,7118,8409,7120,8408,7152,8420,7156,8430,7162,8436,7172,8438,7184,8470,7184,8472,7172,8479,7162,8489,7156,8501,7154,9340,7154,9341,7138,9329,7134,9319,7128,9312,7118,9310,7106,9313,7094,9320,7084,9330,7078,9342,7076,9342,7044,9330,7042,9320,7034,9314,7024,9312,7012,9314,7000,9321,6990,9331,6984,9343,6982,9344,6950,9332,6948,9322,6942,9316,6932,9313,6920,9316,6908,9323,6898,9333,6892,9345,6890,9345,6858,9333,6856,9324,6848,9317,6838,9315,6826,9318,6814,9324,6804,9334,6798,9346,6796,9347,6764,9335,6762,9325,6756,9319,6746,9317,6734,9319,6722,9326,6712,9336,6704,9348,6702,9349,6672,9337,6668,9327,6662,9321,6652,9318,6640,9321,6628,9328,6618,9338,6612,9350,6610,9350,6578,9338,6576,9329,6568,9322,6558,9320,6546,9323,6534,9329,6524,9339,6518,9351,6516,9352,6484,9340,6482,9330,6476,9324,6466,9322,6454,9324,6442,9331,6432,9341,6426,9353,6424,9354,6392,9342,6390,9332,6382,9325,6372,9323,6360,9326,6348,9333,6338,9343,6332,9355,6330,9355,6298,9343,6296,9333,6290,9327,6280,9325,6268,9327,6256,9334,6246,9344,6238,9356,6236,9357,6206,9345,6202,9335,6196,9329,6186,9326,6174,9329,6162,9336,6152,9346,6146,9358,6144,9358,6112,9346,6110,9337,6102,9330,6092,9328,6080,9331,6068,9337,6060,9347,6052,9360,6050,9360,6018,9267,6018,9261,6016,9174,6016,9162,6014,9080,6014,9068,6012,8987,6012,8975,6010,8801,6010,8795,6008,8708,6008,8702,6006,8615,6006,8603,6004,8521,6004,8509,6002,8500,5994,8493,5984,8491,5972xm9298,5986l9296,5998,9289,6008,9279,6016,9267,6018,9360,6018,9348,6016,9338,6010,9332,6000,9330,5988,9298,5986xm9236,5986l9205,5986,9202,5998,9196,6008,9186,6014,9174,6016,9261,6016,9255,6014,9245,6008,9239,5998,9236,5986xm9143,5984l9112,5984,9109,5996,9102,6006,9093,6012,9080,6014,9162,6014,9152,6006,9146,5996,9143,5984xm9050,5982l9019,5982,9016,5994,9009,6004,8999,6010,8987,6012,9068,6012,9059,6004,9052,5994,9050,5982xm8832,5978l8830,5990,8823,6000,8813,6008,8801,6010,8894,6010,8882,6008,8872,6002,8866,5992,8864,5980,8832,5978xm8926,5980l8923,5992,8916,6002,8906,6008,8894,6010,8975,6010,8966,6004,8959,5994,8957,5982,8926,5980xm8771,5978l8739,5978,8737,5990,8730,5998,8720,6006,8708,6008,8795,6008,8789,6006,8779,6000,8773,5990,8771,5978xm8677,5976l8646,5976,8643,5988,8637,5998,8627,6004,8615,6006,8702,6006,8696,6004,8686,5998,8680,5988,8677,5976xm8584,5974l8553,5974,8550,5986,8543,5996,8533,6002,8521,6004,8603,6004,8593,5996,8586,5986,8584,5974xe" filled="true" fillcolor="#e8ced1" stroked="false">
              <v:path arrowok="t"/>
              <v:fill type="solid"/>
            </v:shape>
            <w10:wrap type="none"/>
          </v:group>
        </w:pict>
      </w:r>
      <w:r>
        <w:rPr/>
        <w:pict>
          <v:shape style="position:absolute;margin-left:145.798737pt;margin-top:70.759186pt;width:161.2pt;height:22.65pt;mso-position-horizontal-relative:page;mso-position-vertical-relative:paragraph;z-index:15912448;rotation:358" type="#_x0000_t136" fillcolor="#b87b46" stroked="f">
            <o:extrusion v:ext="view" autorotationcenter="t"/>
            <v:textpath style="font-family:&quot;Bradley Hand&quot;;font-size:22pt;v-text-kern:t;mso-text-shadow:auto;font-weight:bold" string="Pam nad ydych"/>
            <w10:wrap type="none"/>
          </v:shape>
        </w:pict>
      </w:r>
      <w:r>
        <w:rPr/>
        <w:pict>
          <v:shape style="position:absolute;margin-left:147.235748pt;margin-top:98.555878pt;width:135.25pt;height:22.65pt;mso-position-horizontal-relative:page;mso-position-vertical-relative:paragraph;z-index:15912960;rotation:358" type="#_x0000_t136" fillcolor="#b87b46" stroked="f">
            <o:extrusion v:ext="view" autorotationcenter="t"/>
            <v:textpath style="font-family:&quot;Bradley Hand&quot;;font-size:22pt;v-text-kern:t;mso-text-shadow:auto;font-weight:bold" string="yn cyfrannu"/>
            <w10:wrap type="none"/>
          </v:shape>
        </w:pict>
      </w:r>
      <w:r>
        <w:rPr>
          <w:color w:val="231F20"/>
          <w:sz w:val="16"/>
        </w:rPr>
        <w:t>50</w:t>
        <w:tab/>
        <w:t>Bwrdd Diogelu Annibynnol Cenedlaethol</w:t>
      </w:r>
      <w:r>
        <w:rPr>
          <w:color w:val="231F20"/>
          <w:spacing w:val="-2"/>
          <w:sz w:val="16"/>
        </w:rPr>
        <w:t> </w:t>
      </w:r>
      <w:r>
        <w:rPr>
          <w:color w:val="231F20"/>
          <w:sz w:val="16"/>
        </w:rPr>
        <w:t>Cymru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1"/>
        </w:rPr>
      </w:pPr>
      <w:r>
        <w:rPr/>
        <w:pict>
          <v:shape style="position:absolute;margin-left:94.222847pt;margin-top:8.880617pt;width:173.95pt;height:210.25pt;mso-position-horizontal-relative:page;mso-position-vertical-relative:paragraph;z-index:-15549440;mso-wrap-distance-left:0;mso-wrap-distance-right:0" type="#_x0000_t202" filled="false" stroked="false">
            <v:textbox inset="0,0,0,0">
              <w:txbxContent>
                <w:p>
                  <w:pPr>
                    <w:spacing w:line="369" w:lineRule="exact" w:before="0"/>
                    <w:ind w:left="85" w:right="0" w:firstLine="0"/>
                    <w:jc w:val="left"/>
                    <w:rPr>
                      <w:rFonts w:ascii="Georgia-BoldItalic"/>
                      <w:b/>
                      <w:i/>
                      <w:sz w:val="32"/>
                    </w:rPr>
                  </w:pPr>
                  <w:r>
                    <w:rPr>
                      <w:rFonts w:ascii="Georgia-BoldItalic"/>
                      <w:b/>
                      <w:i/>
                      <w:color w:val="B87B46"/>
                      <w:w w:val="60"/>
                      <w:position w:val="2"/>
                      <w:sz w:val="32"/>
                    </w:rPr>
                    <w:t>M</w:t>
                  </w:r>
                  <w:r>
                    <w:rPr>
                      <w:rFonts w:ascii="Georgia-BoldItalic"/>
                      <w:b/>
                      <w:i/>
                      <w:color w:val="B87B46"/>
                      <w:w w:val="60"/>
                      <w:position w:val="1"/>
                      <w:sz w:val="32"/>
                    </w:rPr>
                    <w:t>ae e</w:t>
                  </w:r>
                  <w:r>
                    <w:rPr>
                      <w:rFonts w:ascii="Georgia-BoldItalic"/>
                      <w:b/>
                      <w:i/>
                      <w:color w:val="B87B46"/>
                      <w:w w:val="60"/>
                      <w:sz w:val="32"/>
                    </w:rPr>
                    <w:t>in gwa</w:t>
                  </w:r>
                  <w:r>
                    <w:rPr>
                      <w:rFonts w:ascii="Georgia-BoldItalic"/>
                      <w:b/>
                      <w:i/>
                      <w:color w:val="B87B46"/>
                      <w:w w:val="60"/>
                      <w:position w:val="0"/>
                      <w:sz w:val="32"/>
                    </w:rPr>
                    <w:t>ith ar </w:t>
                  </w:r>
                  <w:r>
                    <w:rPr>
                      <w:rFonts w:ascii="Georgia-BoldItalic"/>
                      <w:b/>
                      <w:i/>
                      <w:color w:val="B87B46"/>
                      <w:w w:val="60"/>
                      <w:position w:val="-1"/>
                      <w:sz w:val="32"/>
                    </w:rPr>
                    <w:t>gamdriniaet</w:t>
                  </w:r>
                  <w:r>
                    <w:rPr>
                      <w:rFonts w:ascii="Georgia-BoldItalic"/>
                      <w:b/>
                      <w:i/>
                      <w:color w:val="B87B46"/>
                      <w:w w:val="60"/>
                      <w:position w:val="-3"/>
                      <w:sz w:val="32"/>
                    </w:rPr>
                    <w:t>h</w:t>
                  </w:r>
                </w:p>
                <w:p>
                  <w:pPr>
                    <w:spacing w:line="220" w:lineRule="auto" w:before="2"/>
                    <w:ind w:left="31" w:right="181" w:firstLine="46"/>
                    <w:jc w:val="left"/>
                    <w:rPr>
                      <w:rFonts w:ascii="Georgia-BoldItalic" w:hAnsi="Georgia-BoldItalic"/>
                      <w:b/>
                      <w:i/>
                      <w:sz w:val="32"/>
                    </w:rPr>
                  </w:pPr>
                  <w:r>
                    <w:rPr>
                      <w:rFonts w:ascii="Georgia-BoldItalic" w:hAnsi="Georgia-BoldItalic"/>
                      <w:b/>
                      <w:i/>
                      <w:color w:val="B87B46"/>
                      <w:w w:val="70"/>
                      <w:position w:val="2"/>
                      <w:sz w:val="32"/>
                    </w:rPr>
                    <w:t>aria</w:t>
                  </w:r>
                  <w:r>
                    <w:rPr>
                      <w:rFonts w:ascii="Georgia-BoldItalic" w:hAnsi="Georgia-BoldItalic"/>
                      <w:b/>
                      <w:i/>
                      <w:color w:val="B87B46"/>
                      <w:w w:val="70"/>
                      <w:position w:val="1"/>
                      <w:sz w:val="32"/>
                    </w:rPr>
                    <w:t>nno</w:t>
                  </w:r>
                  <w:r>
                    <w:rPr>
                      <w:rFonts w:ascii="Georgia-BoldItalic" w:hAnsi="Georgia-BoldItalic"/>
                      <w:b/>
                      <w:i/>
                      <w:color w:val="B87B46"/>
                      <w:w w:val="70"/>
                      <w:sz w:val="32"/>
                    </w:rPr>
                    <w:t>l (pob</w:t>
                  </w:r>
                  <w:r>
                    <w:rPr>
                      <w:rFonts w:ascii="Georgia-BoldItalic" w:hAnsi="Georgia-BoldItalic"/>
                      <w:b/>
                      <w:i/>
                      <w:color w:val="B87B46"/>
                      <w:w w:val="70"/>
                      <w:position w:val="0"/>
                      <w:sz w:val="32"/>
                    </w:rPr>
                    <w:t>l yn </w:t>
                  </w:r>
                  <w:r>
                    <w:rPr>
                      <w:rFonts w:ascii="Georgia-BoldItalic" w:hAnsi="Georgia-BoldItalic"/>
                      <w:b/>
                      <w:i/>
                      <w:color w:val="B87B46"/>
                      <w:spacing w:val="-3"/>
                      <w:w w:val="70"/>
                      <w:position w:val="-1"/>
                      <w:sz w:val="32"/>
                    </w:rPr>
                    <w:t>cael </w:t>
                  </w:r>
                  <w:r>
                    <w:rPr>
                      <w:rFonts w:ascii="Georgia-BoldItalic" w:hAnsi="Georgia-BoldItalic"/>
                      <w:b/>
                      <w:i/>
                      <w:color w:val="B87B46"/>
                      <w:spacing w:val="-5"/>
                      <w:w w:val="70"/>
                      <w:position w:val="-1"/>
                      <w:sz w:val="32"/>
                    </w:rPr>
                    <w:t>e</w:t>
                  </w:r>
                  <w:r>
                    <w:rPr>
                      <w:rFonts w:ascii="Georgia-BoldItalic" w:hAnsi="Georgia-BoldItalic"/>
                      <w:b/>
                      <w:i/>
                      <w:color w:val="B87B46"/>
                      <w:spacing w:val="-5"/>
                      <w:w w:val="70"/>
                      <w:position w:val="-2"/>
                      <w:sz w:val="32"/>
                    </w:rPr>
                    <w:t>u </w:t>
                  </w:r>
                  <w:r>
                    <w:rPr>
                      <w:rFonts w:ascii="Georgia-BoldItalic" w:hAnsi="Georgia-BoldItalic"/>
                      <w:b/>
                      <w:i/>
                      <w:color w:val="B87B46"/>
                      <w:w w:val="65"/>
                      <w:position w:val="5"/>
                      <w:sz w:val="32"/>
                    </w:rPr>
                    <w:t>twyllo, </w:t>
                  </w:r>
                  <w:r>
                    <w:rPr>
                      <w:rFonts w:ascii="Georgia-BoldItalic" w:hAnsi="Georgia-BoldItalic"/>
                      <w:b/>
                      <w:i/>
                      <w:color w:val="B87B46"/>
                      <w:w w:val="65"/>
                      <w:position w:val="4"/>
                      <w:sz w:val="32"/>
                    </w:rPr>
                    <w:t>y</w:t>
                  </w:r>
                  <w:r>
                    <w:rPr>
                      <w:rFonts w:ascii="Georgia-BoldItalic" w:hAnsi="Georgia-BoldItalic"/>
                      <w:b/>
                      <w:i/>
                      <w:color w:val="B87B46"/>
                      <w:w w:val="65"/>
                      <w:position w:val="3"/>
                      <w:sz w:val="32"/>
                    </w:rPr>
                    <w:t>n </w:t>
                  </w:r>
                  <w:r>
                    <w:rPr>
                      <w:rFonts w:ascii="Georgia-BoldItalic" w:hAnsi="Georgia-BoldItalic"/>
                      <w:b/>
                      <w:i/>
                      <w:color w:val="B87B46"/>
                      <w:spacing w:val="-3"/>
                      <w:w w:val="65"/>
                      <w:position w:val="3"/>
                      <w:sz w:val="32"/>
                    </w:rPr>
                    <w:t>cael </w:t>
                  </w:r>
                  <w:r>
                    <w:rPr>
                      <w:rFonts w:ascii="Georgia-BoldItalic" w:hAnsi="Georgia-BoldItalic"/>
                      <w:b/>
                      <w:i/>
                      <w:color w:val="B87B46"/>
                      <w:spacing w:val="-5"/>
                      <w:w w:val="65"/>
                      <w:position w:val="2"/>
                      <w:sz w:val="32"/>
                    </w:rPr>
                    <w:t>eu </w:t>
                  </w:r>
                  <w:r>
                    <w:rPr>
                      <w:rFonts w:ascii="Georgia-BoldItalic" w:hAnsi="Georgia-BoldItalic"/>
                      <w:b/>
                      <w:i/>
                      <w:color w:val="B87B46"/>
                      <w:w w:val="65"/>
                      <w:position w:val="2"/>
                      <w:sz w:val="32"/>
                    </w:rPr>
                    <w:t>sg</w:t>
                  </w:r>
                  <w:r>
                    <w:rPr>
                      <w:rFonts w:ascii="Georgia-BoldItalic" w:hAnsi="Georgia-BoldItalic"/>
                      <w:b/>
                      <w:i/>
                      <w:color w:val="B87B46"/>
                      <w:w w:val="65"/>
                      <w:position w:val="1"/>
                      <w:sz w:val="32"/>
                    </w:rPr>
                    <w:t>amio, </w:t>
                  </w:r>
                  <w:r>
                    <w:rPr>
                      <w:rFonts w:ascii="Georgia-BoldItalic" w:hAnsi="Georgia-BoldItalic"/>
                      <w:b/>
                      <w:i/>
                      <w:color w:val="B87B46"/>
                      <w:w w:val="65"/>
                      <w:sz w:val="32"/>
                    </w:rPr>
                    <w:t>yn </w:t>
                  </w:r>
                  <w:r>
                    <w:rPr>
                      <w:rFonts w:ascii="Georgia-BoldItalic" w:hAnsi="Georgia-BoldItalic"/>
                      <w:b/>
                      <w:i/>
                      <w:color w:val="B87B46"/>
                      <w:w w:val="65"/>
                      <w:position w:val="5"/>
                      <w:sz w:val="32"/>
                    </w:rPr>
                    <w:t>gw</w:t>
                  </w:r>
                  <w:r>
                    <w:rPr>
                      <w:rFonts w:ascii="Georgia-BoldItalic" w:hAnsi="Georgia-BoldItalic"/>
                      <w:b/>
                      <w:i/>
                      <w:color w:val="B87B46"/>
                      <w:w w:val="65"/>
                      <w:position w:val="4"/>
                      <w:sz w:val="32"/>
                    </w:rPr>
                    <w:t>eld </w:t>
                  </w:r>
                  <w:r>
                    <w:rPr>
                      <w:rFonts w:ascii="Georgia-BoldItalic" w:hAnsi="Georgia-BoldItalic"/>
                      <w:b/>
                      <w:i/>
                      <w:color w:val="B87B46"/>
                      <w:spacing w:val="-5"/>
                      <w:w w:val="65"/>
                      <w:position w:val="4"/>
                      <w:sz w:val="32"/>
                    </w:rPr>
                    <w:t>e</w:t>
                  </w:r>
                  <w:r>
                    <w:rPr>
                      <w:rFonts w:ascii="Georgia-BoldItalic" w:hAnsi="Georgia-BoldItalic"/>
                      <w:b/>
                      <w:i/>
                      <w:color w:val="B87B46"/>
                      <w:spacing w:val="-5"/>
                      <w:w w:val="65"/>
                      <w:position w:val="3"/>
                      <w:sz w:val="32"/>
                    </w:rPr>
                    <w:t>u </w:t>
                  </w:r>
                  <w:r>
                    <w:rPr>
                      <w:rFonts w:ascii="Georgia-BoldItalic" w:hAnsi="Georgia-BoldItalic"/>
                      <w:b/>
                      <w:i/>
                      <w:color w:val="B87B46"/>
                      <w:spacing w:val="-3"/>
                      <w:w w:val="65"/>
                      <w:position w:val="3"/>
                      <w:sz w:val="32"/>
                    </w:rPr>
                    <w:t>haria</w:t>
                  </w:r>
                  <w:r>
                    <w:rPr>
                      <w:rFonts w:ascii="Georgia-BoldItalic" w:hAnsi="Georgia-BoldItalic"/>
                      <w:b/>
                      <w:i/>
                      <w:color w:val="B87B46"/>
                      <w:spacing w:val="-3"/>
                      <w:w w:val="65"/>
                      <w:position w:val="2"/>
                      <w:sz w:val="32"/>
                    </w:rPr>
                    <w:t>n/e</w:t>
                  </w:r>
                  <w:r>
                    <w:rPr>
                      <w:rFonts w:ascii="Georgia-BoldItalic" w:hAnsi="Georgia-BoldItalic"/>
                      <w:b/>
                      <w:i/>
                      <w:color w:val="B87B46"/>
                      <w:spacing w:val="-3"/>
                      <w:w w:val="65"/>
                      <w:position w:val="1"/>
                      <w:sz w:val="32"/>
                    </w:rPr>
                    <w:t>iddo’n </w:t>
                  </w:r>
                  <w:r>
                    <w:rPr>
                      <w:rFonts w:ascii="Georgia-BoldItalic" w:hAnsi="Georgia-BoldItalic"/>
                      <w:b/>
                      <w:i/>
                      <w:color w:val="B87B46"/>
                      <w:spacing w:val="-3"/>
                      <w:w w:val="65"/>
                      <w:sz w:val="32"/>
                    </w:rPr>
                    <w:t>cael </w:t>
                  </w:r>
                  <w:r>
                    <w:rPr>
                      <w:rFonts w:ascii="Georgia-BoldItalic" w:hAnsi="Georgia-BoldItalic"/>
                      <w:b/>
                      <w:i/>
                      <w:color w:val="B87B46"/>
                      <w:spacing w:val="-5"/>
                      <w:w w:val="65"/>
                      <w:position w:val="5"/>
                      <w:sz w:val="32"/>
                    </w:rPr>
                    <w:t>ei ga</w:t>
                  </w:r>
                  <w:r>
                    <w:rPr>
                      <w:rFonts w:ascii="Georgia-BoldItalic" w:hAnsi="Georgia-BoldItalic"/>
                      <w:b/>
                      <w:i/>
                      <w:color w:val="B87B46"/>
                      <w:spacing w:val="-5"/>
                      <w:w w:val="65"/>
                      <w:position w:val="4"/>
                      <w:sz w:val="32"/>
                    </w:rPr>
                    <w:t>mdde</w:t>
                  </w:r>
                  <w:r>
                    <w:rPr>
                      <w:rFonts w:ascii="Georgia-BoldItalic" w:hAnsi="Georgia-BoldItalic"/>
                      <w:b/>
                      <w:i/>
                      <w:color w:val="B87B46"/>
                      <w:spacing w:val="-5"/>
                      <w:w w:val="65"/>
                      <w:position w:val="3"/>
                      <w:sz w:val="32"/>
                    </w:rPr>
                    <w:t>fnydd</w:t>
                  </w:r>
                  <w:r>
                    <w:rPr>
                      <w:rFonts w:ascii="Georgia-BoldItalic" w:hAnsi="Georgia-BoldItalic"/>
                      <w:b/>
                      <w:i/>
                      <w:color w:val="B87B46"/>
                      <w:spacing w:val="-5"/>
                      <w:w w:val="65"/>
                      <w:position w:val="2"/>
                      <w:sz w:val="32"/>
                    </w:rPr>
                    <w:t>io) we</w:t>
                  </w:r>
                  <w:r>
                    <w:rPr>
                      <w:rFonts w:ascii="Georgia-BoldItalic" w:hAnsi="Georgia-BoldItalic"/>
                      <w:b/>
                      <w:i/>
                      <w:color w:val="B87B46"/>
                      <w:spacing w:val="-5"/>
                      <w:w w:val="65"/>
                      <w:position w:val="1"/>
                      <w:sz w:val="32"/>
                    </w:rPr>
                    <w:t>di </w:t>
                  </w:r>
                  <w:r>
                    <w:rPr>
                      <w:rFonts w:ascii="Georgia-BoldItalic" w:hAnsi="Georgia-BoldItalic"/>
                      <w:b/>
                      <w:i/>
                      <w:color w:val="B87B46"/>
                      <w:spacing w:val="-4"/>
                      <w:w w:val="65"/>
                      <w:position w:val="1"/>
                      <w:sz w:val="32"/>
                    </w:rPr>
                    <w:t>tynn</w:t>
                  </w:r>
                  <w:r>
                    <w:rPr>
                      <w:rFonts w:ascii="Georgia-BoldItalic" w:hAnsi="Georgia-BoldItalic"/>
                      <w:b/>
                      <w:i/>
                      <w:color w:val="B87B46"/>
                      <w:spacing w:val="-4"/>
                      <w:w w:val="65"/>
                      <w:sz w:val="32"/>
                    </w:rPr>
                    <w:t>u </w:t>
                  </w:r>
                  <w:r>
                    <w:rPr>
                      <w:rFonts w:ascii="Georgia-BoldItalic" w:hAnsi="Georgia-BoldItalic"/>
                      <w:b/>
                      <w:i/>
                      <w:color w:val="B87B46"/>
                      <w:spacing w:val="-4"/>
                      <w:w w:val="60"/>
                      <w:position w:val="3"/>
                      <w:sz w:val="32"/>
                    </w:rPr>
                    <w:t>ein </w:t>
                  </w:r>
                  <w:r>
                    <w:rPr>
                      <w:rFonts w:ascii="Georgia-BoldItalic" w:hAnsi="Georgia-BoldItalic"/>
                      <w:b/>
                      <w:i/>
                      <w:color w:val="B87B46"/>
                      <w:w w:val="60"/>
                      <w:position w:val="2"/>
                      <w:sz w:val="32"/>
                    </w:rPr>
                    <w:t>sylw </w:t>
                  </w:r>
                  <w:r>
                    <w:rPr>
                      <w:rFonts w:ascii="Georgia-BoldItalic" w:hAnsi="Georgia-BoldItalic"/>
                      <w:b/>
                      <w:i/>
                      <w:color w:val="B87B46"/>
                      <w:w w:val="60"/>
                      <w:position w:val="1"/>
                      <w:sz w:val="32"/>
                    </w:rPr>
                    <w:t>at ri</w:t>
                  </w:r>
                  <w:r>
                    <w:rPr>
                      <w:rFonts w:ascii="Georgia-BoldItalic" w:hAnsi="Georgia-BoldItalic"/>
                      <w:b/>
                      <w:i/>
                      <w:color w:val="B87B46"/>
                      <w:w w:val="60"/>
                      <w:sz w:val="32"/>
                    </w:rPr>
                    <w:t>sgiau </w:t>
                  </w:r>
                  <w:r>
                    <w:rPr>
                      <w:rFonts w:ascii="Georgia-BoldItalic" w:hAnsi="Georgia-BoldItalic"/>
                      <w:b/>
                      <w:i/>
                      <w:color w:val="B87B46"/>
                      <w:w w:val="60"/>
                      <w:position w:val="0"/>
                      <w:sz w:val="32"/>
                    </w:rPr>
                    <w:t>newy</w:t>
                  </w:r>
                  <w:r>
                    <w:rPr>
                      <w:rFonts w:ascii="Georgia-BoldItalic" w:hAnsi="Georgia-BoldItalic"/>
                      <w:b/>
                      <w:i/>
                      <w:color w:val="B87B46"/>
                      <w:w w:val="60"/>
                      <w:position w:val="-1"/>
                      <w:sz w:val="32"/>
                    </w:rPr>
                    <w:t>dd </w:t>
                  </w:r>
                  <w:r>
                    <w:rPr>
                      <w:rFonts w:ascii="Georgia-BoldItalic" w:hAnsi="Georgia-BoldItalic"/>
                      <w:b/>
                      <w:i/>
                      <w:color w:val="B87B46"/>
                      <w:spacing w:val="-4"/>
                      <w:w w:val="60"/>
                      <w:position w:val="-1"/>
                      <w:sz w:val="32"/>
                    </w:rPr>
                    <w:t>sy</w:t>
                  </w:r>
                  <w:r>
                    <w:rPr>
                      <w:rFonts w:ascii="Georgia-BoldItalic" w:hAnsi="Georgia-BoldItalic"/>
                      <w:b/>
                      <w:i/>
                      <w:color w:val="B87B46"/>
                      <w:spacing w:val="-4"/>
                      <w:w w:val="60"/>
                      <w:position w:val="-2"/>
                      <w:sz w:val="32"/>
                    </w:rPr>
                    <w:t>’n </w:t>
                  </w:r>
                  <w:r>
                    <w:rPr>
                      <w:rFonts w:ascii="Georgia-BoldItalic" w:hAnsi="Georgia-BoldItalic"/>
                      <w:b/>
                      <w:i/>
                      <w:color w:val="B87B46"/>
                      <w:spacing w:val="-4"/>
                      <w:w w:val="65"/>
                      <w:position w:val="5"/>
                      <w:sz w:val="32"/>
                    </w:rPr>
                    <w:t>ymw</w:t>
                  </w:r>
                  <w:r>
                    <w:rPr>
                      <w:rFonts w:ascii="Georgia-BoldItalic" w:hAnsi="Georgia-BoldItalic"/>
                      <w:b/>
                      <w:i/>
                      <w:color w:val="B87B46"/>
                      <w:spacing w:val="-4"/>
                      <w:w w:val="65"/>
                      <w:position w:val="4"/>
                      <w:sz w:val="32"/>
                    </w:rPr>
                    <w:t>neud</w:t>
                  </w:r>
                  <w:r>
                    <w:rPr>
                      <w:rFonts w:ascii="Georgia-BoldItalic" w:hAnsi="Georgia-BoldItalic"/>
                      <w:b/>
                      <w:i/>
                      <w:color w:val="B87B46"/>
                      <w:spacing w:val="-30"/>
                      <w:w w:val="65"/>
                      <w:position w:val="4"/>
                      <w:sz w:val="32"/>
                    </w:rPr>
                    <w:t> </w:t>
                  </w:r>
                  <w:r>
                    <w:rPr>
                      <w:rFonts w:ascii="Georgia-BoldItalic" w:hAnsi="Georgia-BoldItalic"/>
                      <w:b/>
                      <w:i/>
                      <w:color w:val="B87B46"/>
                      <w:w w:val="65"/>
                      <w:position w:val="3"/>
                      <w:sz w:val="32"/>
                    </w:rPr>
                    <w:t>â</w:t>
                  </w:r>
                  <w:r>
                    <w:rPr>
                      <w:rFonts w:ascii="Georgia-BoldItalic" w:hAnsi="Georgia-BoldItalic"/>
                      <w:b/>
                      <w:i/>
                      <w:color w:val="B87B46"/>
                      <w:spacing w:val="-29"/>
                      <w:w w:val="65"/>
                      <w:position w:val="3"/>
                      <w:sz w:val="32"/>
                    </w:rPr>
                    <w:t> </w:t>
                  </w:r>
                  <w:r>
                    <w:rPr>
                      <w:rFonts w:ascii="Georgia-BoldItalic" w:hAnsi="Georgia-BoldItalic"/>
                      <w:b/>
                      <w:i/>
                      <w:color w:val="B87B46"/>
                      <w:spacing w:val="-3"/>
                      <w:w w:val="65"/>
                      <w:position w:val="3"/>
                      <w:sz w:val="32"/>
                    </w:rPr>
                    <w:t>hap</w:t>
                  </w:r>
                  <w:r>
                    <w:rPr>
                      <w:rFonts w:ascii="Georgia-BoldItalic" w:hAnsi="Georgia-BoldItalic"/>
                      <w:b/>
                      <w:i/>
                      <w:color w:val="B87B46"/>
                      <w:spacing w:val="-3"/>
                      <w:w w:val="65"/>
                      <w:position w:val="2"/>
                      <w:sz w:val="32"/>
                    </w:rPr>
                    <w:t>chwar</w:t>
                  </w:r>
                  <w:r>
                    <w:rPr>
                      <w:rFonts w:ascii="Georgia-BoldItalic" w:hAnsi="Georgia-BoldItalic"/>
                      <w:b/>
                      <w:i/>
                      <w:color w:val="B87B46"/>
                      <w:spacing w:val="-3"/>
                      <w:w w:val="65"/>
                      <w:position w:val="1"/>
                      <w:sz w:val="32"/>
                    </w:rPr>
                    <w:t>ae.</w:t>
                  </w:r>
                  <w:r>
                    <w:rPr>
                      <w:rFonts w:ascii="Georgia-BoldItalic" w:hAnsi="Georgia-BoldItalic"/>
                      <w:b/>
                      <w:i/>
                      <w:color w:val="B87B46"/>
                      <w:spacing w:val="-30"/>
                      <w:w w:val="65"/>
                      <w:position w:val="1"/>
                      <w:sz w:val="32"/>
                    </w:rPr>
                    <w:t> </w:t>
                  </w:r>
                  <w:r>
                    <w:rPr>
                      <w:rFonts w:ascii="Georgia-BoldItalic" w:hAnsi="Georgia-BoldItalic"/>
                      <w:b/>
                      <w:i/>
                      <w:color w:val="B87B46"/>
                      <w:w w:val="65"/>
                      <w:position w:val="1"/>
                      <w:sz w:val="32"/>
                    </w:rPr>
                    <w:t>Sut</w:t>
                  </w:r>
                  <w:r>
                    <w:rPr>
                      <w:rFonts w:ascii="Georgia-BoldItalic" w:hAnsi="Georgia-BoldItalic"/>
                      <w:b/>
                      <w:i/>
                      <w:color w:val="B87B46"/>
                      <w:spacing w:val="-29"/>
                      <w:w w:val="65"/>
                      <w:position w:val="1"/>
                      <w:sz w:val="32"/>
                    </w:rPr>
                    <w:t> </w:t>
                  </w:r>
                  <w:r>
                    <w:rPr>
                      <w:rFonts w:ascii="Georgia-BoldItalic" w:hAnsi="Georgia-BoldItalic"/>
                      <w:b/>
                      <w:i/>
                      <w:color w:val="B87B46"/>
                      <w:w w:val="65"/>
                      <w:sz w:val="32"/>
                    </w:rPr>
                    <w:t>y </w:t>
                  </w:r>
                  <w:r>
                    <w:rPr>
                      <w:rFonts w:ascii="Georgia-BoldItalic" w:hAnsi="Georgia-BoldItalic"/>
                      <w:b/>
                      <w:i/>
                      <w:color w:val="B87B46"/>
                      <w:w w:val="65"/>
                      <w:position w:val="5"/>
                      <w:sz w:val="32"/>
                    </w:rPr>
                    <w:t>g</w:t>
                  </w:r>
                  <w:r>
                    <w:rPr>
                      <w:rFonts w:ascii="Georgia-BoldItalic" w:hAnsi="Georgia-BoldItalic"/>
                      <w:b/>
                      <w:i/>
                      <w:color w:val="B87B46"/>
                      <w:w w:val="65"/>
                      <w:position w:val="4"/>
                      <w:sz w:val="32"/>
                    </w:rPr>
                    <w:t>allem </w:t>
                  </w:r>
                  <w:r>
                    <w:rPr>
                      <w:rFonts w:ascii="Georgia-BoldItalic" w:hAnsi="Georgia-BoldItalic"/>
                      <w:b/>
                      <w:i/>
                      <w:color w:val="B87B46"/>
                      <w:spacing w:val="-3"/>
                      <w:w w:val="65"/>
                      <w:position w:val="3"/>
                      <w:sz w:val="32"/>
                    </w:rPr>
                    <w:t>fynd </w:t>
                  </w:r>
                  <w:r>
                    <w:rPr>
                      <w:rFonts w:ascii="Georgia-BoldItalic" w:hAnsi="Georgia-BoldItalic"/>
                      <w:b/>
                      <w:i/>
                      <w:color w:val="B87B46"/>
                      <w:spacing w:val="-7"/>
                      <w:w w:val="65"/>
                      <w:position w:val="2"/>
                      <w:sz w:val="32"/>
                    </w:rPr>
                    <w:t>i’r </w:t>
                  </w:r>
                  <w:r>
                    <w:rPr>
                      <w:rFonts w:ascii="Georgia-BoldItalic" w:hAnsi="Georgia-BoldItalic"/>
                      <w:b/>
                      <w:i/>
                      <w:color w:val="B87B46"/>
                      <w:w w:val="65"/>
                      <w:position w:val="2"/>
                      <w:sz w:val="32"/>
                    </w:rPr>
                    <w:t>af</w:t>
                  </w:r>
                  <w:r>
                    <w:rPr>
                      <w:rFonts w:ascii="Georgia-BoldItalic" w:hAnsi="Georgia-BoldItalic"/>
                      <w:b/>
                      <w:i/>
                      <w:color w:val="B87B46"/>
                      <w:w w:val="65"/>
                      <w:position w:val="1"/>
                      <w:sz w:val="32"/>
                    </w:rPr>
                    <w:t>ael </w:t>
                  </w:r>
                  <w:r>
                    <w:rPr>
                      <w:rFonts w:ascii="Georgia-BoldItalic" w:hAnsi="Georgia-BoldItalic"/>
                      <w:b/>
                      <w:i/>
                      <w:color w:val="B87B46"/>
                      <w:spacing w:val="-7"/>
                      <w:w w:val="65"/>
                      <w:position w:val="1"/>
                      <w:sz w:val="32"/>
                    </w:rPr>
                    <w:t>â’r </w:t>
                  </w:r>
                  <w:r>
                    <w:rPr>
                      <w:rFonts w:ascii="Georgia-BoldItalic" w:hAnsi="Georgia-BoldItalic"/>
                      <w:b/>
                      <w:i/>
                      <w:color w:val="B87B46"/>
                      <w:w w:val="65"/>
                      <w:sz w:val="32"/>
                    </w:rPr>
                    <w:t>heriau </w:t>
                  </w:r>
                  <w:r>
                    <w:rPr>
                      <w:rFonts w:ascii="Georgia-BoldItalic" w:hAnsi="Georgia-BoldItalic"/>
                      <w:b/>
                      <w:i/>
                      <w:color w:val="B87B46"/>
                      <w:w w:val="70"/>
                      <w:position w:val="2"/>
                      <w:sz w:val="32"/>
                    </w:rPr>
                    <w:t>hy</w:t>
                  </w:r>
                  <w:r>
                    <w:rPr>
                      <w:rFonts w:ascii="Georgia-BoldItalic" w:hAnsi="Georgia-BoldItalic"/>
                      <w:b/>
                      <w:i/>
                      <w:color w:val="B87B46"/>
                      <w:w w:val="70"/>
                      <w:position w:val="1"/>
                      <w:sz w:val="32"/>
                    </w:rPr>
                    <w:t>n </w:t>
                  </w:r>
                  <w:r>
                    <w:rPr>
                      <w:rFonts w:ascii="Georgia-BoldItalic" w:hAnsi="Georgia-BoldItalic"/>
                      <w:b/>
                      <w:i/>
                      <w:color w:val="B87B46"/>
                      <w:spacing w:val="-4"/>
                      <w:w w:val="70"/>
                      <w:position w:val="1"/>
                      <w:sz w:val="32"/>
                    </w:rPr>
                    <w:t>yn</w:t>
                  </w:r>
                  <w:r>
                    <w:rPr>
                      <w:rFonts w:ascii="Georgia-BoldItalic" w:hAnsi="Georgia-BoldItalic"/>
                      <w:b/>
                      <w:i/>
                      <w:color w:val="B87B46"/>
                      <w:spacing w:val="-4"/>
                      <w:w w:val="70"/>
                      <w:sz w:val="32"/>
                    </w:rPr>
                    <w:t>g</w:t>
                  </w:r>
                  <w:r>
                    <w:rPr>
                      <w:rFonts w:ascii="Georgia-BoldItalic" w:hAnsi="Georgia-BoldItalic"/>
                      <w:b/>
                      <w:i/>
                      <w:color w:val="B87B46"/>
                      <w:spacing w:val="-32"/>
                      <w:w w:val="70"/>
                      <w:sz w:val="32"/>
                    </w:rPr>
                    <w:t> </w:t>
                  </w:r>
                  <w:r>
                    <w:rPr>
                      <w:rFonts w:ascii="Georgia-BoldItalic" w:hAnsi="Georgia-BoldItalic"/>
                      <w:b/>
                      <w:i/>
                      <w:color w:val="B87B46"/>
                      <w:w w:val="70"/>
                      <w:sz w:val="32"/>
                    </w:rPr>
                    <w:t>Nghymru?</w:t>
                  </w:r>
                </w:p>
                <w:p>
                  <w:pPr>
                    <w:spacing w:before="297"/>
                    <w:ind w:left="20" w:right="0" w:firstLine="0"/>
                    <w:jc w:val="left"/>
                    <w:rPr>
                      <w:rFonts w:ascii="Georgia-BoldItalic"/>
                      <w:b/>
                      <w:i/>
                      <w:sz w:val="32"/>
                    </w:rPr>
                  </w:pPr>
                  <w:r>
                    <w:rPr>
                      <w:rFonts w:ascii="Georgia-BoldItalic"/>
                      <w:b/>
                      <w:i/>
                      <w:color w:val="B87B46"/>
                      <w:w w:val="70"/>
                      <w:position w:val="1"/>
                      <w:sz w:val="32"/>
                    </w:rPr>
                    <w:t>Cofio</w:t>
                  </w:r>
                  <w:r>
                    <w:rPr>
                      <w:rFonts w:ascii="Georgia-BoldItalic"/>
                      <w:b/>
                      <w:i/>
                      <w:color w:val="B87B46"/>
                      <w:w w:val="70"/>
                      <w:sz w:val="32"/>
                    </w:rPr>
                    <w:t>n</w:t>
                  </w:r>
                </w:p>
              </w:txbxContent>
            </v:textbox>
            <w10:wrap type="topAndBottom"/>
          </v:shape>
        </w:pict>
      </w:r>
      <w:r>
        <w:rPr/>
        <w:pict>
          <v:shape style="position:absolute;margin-left:298.935638pt;margin-top:95.51767pt;width:162.75pt;height:55.75pt;mso-position-horizontal-relative:page;mso-position-vertical-relative:paragraph;z-index:-15548928;mso-wrap-distance-left:0;mso-wrap-distance-right:0" type="#_x0000_t202" filled="false" stroked="false">
            <v:textbox inset="0,0,0,0">
              <w:txbxContent>
                <w:p>
                  <w:pPr>
                    <w:spacing w:line="477" w:lineRule="exact" w:before="0"/>
                    <w:ind w:left="29" w:right="0" w:firstLine="0"/>
                    <w:jc w:val="left"/>
                    <w:rPr>
                      <w:rFonts w:ascii="Georgia-BoldItalic"/>
                      <w:b/>
                      <w:i/>
                      <w:sz w:val="43"/>
                    </w:rPr>
                  </w:pPr>
                  <w:r>
                    <w:rPr>
                      <w:rFonts w:ascii="Georgia-BoldItalic"/>
                      <w:b/>
                      <w:i/>
                      <w:color w:val="B87B46"/>
                      <w:w w:val="60"/>
                      <w:position w:val="3"/>
                      <w:sz w:val="43"/>
                    </w:rPr>
                    <w:t>Gomi</w:t>
                  </w:r>
                  <w:r>
                    <w:rPr>
                      <w:rFonts w:ascii="Georgia-BoldItalic"/>
                      <w:b/>
                      <w:i/>
                      <w:color w:val="B87B46"/>
                      <w:w w:val="60"/>
                      <w:position w:val="1"/>
                      <w:sz w:val="43"/>
                    </w:rPr>
                    <w:t>siw</w:t>
                  </w:r>
                  <w:r>
                    <w:rPr>
                      <w:rFonts w:ascii="Georgia-BoldItalic"/>
                      <w:b/>
                      <w:i/>
                      <w:color w:val="B87B46"/>
                      <w:w w:val="60"/>
                      <w:sz w:val="43"/>
                    </w:rPr>
                    <w:t>n Hap</w:t>
                  </w:r>
                  <w:r>
                    <w:rPr>
                      <w:rFonts w:ascii="Georgia-BoldItalic"/>
                      <w:b/>
                      <w:i/>
                      <w:color w:val="B87B46"/>
                      <w:w w:val="60"/>
                      <w:position w:val="0"/>
                      <w:sz w:val="43"/>
                    </w:rPr>
                    <w:t>ch</w:t>
                  </w:r>
                  <w:r>
                    <w:rPr>
                      <w:rFonts w:ascii="Georgia-BoldItalic"/>
                      <w:b/>
                      <w:i/>
                      <w:color w:val="B87B46"/>
                      <w:w w:val="60"/>
                      <w:position w:val="-1"/>
                      <w:sz w:val="43"/>
                    </w:rPr>
                    <w:t>warae</w:t>
                  </w:r>
                </w:p>
                <w:p>
                  <w:pPr>
                    <w:spacing w:line="490" w:lineRule="exact" w:before="0"/>
                    <w:ind w:left="20" w:right="0" w:firstLine="0"/>
                    <w:jc w:val="left"/>
                    <w:rPr>
                      <w:rFonts w:ascii="Georgia-BoldItalic"/>
                      <w:b/>
                      <w:i/>
                      <w:sz w:val="43"/>
                    </w:rPr>
                  </w:pPr>
                  <w:r>
                    <w:rPr>
                      <w:rFonts w:ascii="Georgia-BoldItalic"/>
                      <w:b/>
                      <w:i/>
                      <w:color w:val="B87B46"/>
                      <w:w w:val="70"/>
                      <w:position w:val="1"/>
                      <w:sz w:val="43"/>
                    </w:rPr>
                    <w:t>a B</w:t>
                  </w:r>
                  <w:r>
                    <w:rPr>
                      <w:rFonts w:ascii="Georgia-BoldItalic"/>
                      <w:b/>
                      <w:i/>
                      <w:color w:val="B87B46"/>
                      <w:w w:val="70"/>
                      <w:sz w:val="43"/>
                    </w:rPr>
                    <w:t>anciau</w:t>
                  </w:r>
                </w:p>
              </w:txbxContent>
            </v:textbox>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r>
        <w:rPr/>
        <w:pict>
          <v:shape style="position:absolute;margin-left:332.680725pt;margin-top:17.951744pt;width:114.4pt;height:74.8pt;mso-position-horizontal-relative:page;mso-position-vertical-relative:paragraph;z-index:-15548416;mso-wrap-distance-left:0;mso-wrap-distance-right:0" type="#_x0000_t202" filled="false" stroked="false">
            <v:textbox inset="0,0,0,0">
              <w:txbxContent>
                <w:p>
                  <w:pPr>
                    <w:spacing w:line="614" w:lineRule="exact" w:before="0"/>
                    <w:ind w:left="20" w:right="0" w:firstLine="0"/>
                    <w:jc w:val="left"/>
                    <w:rPr>
                      <w:rFonts w:ascii="Georgia-BoldItalic"/>
                      <w:b/>
                      <w:i/>
                      <w:sz w:val="62"/>
                    </w:rPr>
                  </w:pPr>
                  <w:r>
                    <w:rPr>
                      <w:rFonts w:ascii="Georgia-BoldItalic"/>
                      <w:b/>
                      <w:i/>
                      <w:color w:val="B87B46"/>
                      <w:w w:val="70"/>
                      <w:sz w:val="62"/>
                    </w:rPr>
                    <w:t>Se</w:t>
                  </w:r>
                  <w:r>
                    <w:rPr>
                      <w:rFonts w:ascii="Georgia-BoldItalic"/>
                      <w:b/>
                      <w:i/>
                      <w:color w:val="B87B46"/>
                      <w:w w:val="70"/>
                      <w:position w:val="1"/>
                      <w:sz w:val="62"/>
                    </w:rPr>
                    <w:t>ne</w:t>
                  </w:r>
                  <w:r>
                    <w:rPr>
                      <w:rFonts w:ascii="Georgia-BoldItalic"/>
                      <w:b/>
                      <w:i/>
                      <w:color w:val="B87B46"/>
                      <w:w w:val="70"/>
                      <w:position w:val="2"/>
                      <w:sz w:val="62"/>
                    </w:rPr>
                    <w:t>dd</w:t>
                  </w:r>
                </w:p>
                <w:p>
                  <w:pPr>
                    <w:spacing w:line="697" w:lineRule="exact" w:before="0"/>
                    <w:ind w:left="31" w:right="0" w:firstLine="0"/>
                    <w:jc w:val="left"/>
                    <w:rPr>
                      <w:rFonts w:ascii="Georgia-BoldItalic"/>
                      <w:b/>
                      <w:i/>
                      <w:sz w:val="62"/>
                    </w:rPr>
                  </w:pPr>
                  <w:r>
                    <w:rPr>
                      <w:rFonts w:ascii="Georgia-BoldItalic"/>
                      <w:b/>
                      <w:i/>
                      <w:color w:val="B87B46"/>
                      <w:w w:val="60"/>
                      <w:sz w:val="62"/>
                    </w:rPr>
                    <w:t>Sa</w:t>
                  </w:r>
                  <w:r>
                    <w:rPr>
                      <w:rFonts w:ascii="Georgia-BoldItalic"/>
                      <w:b/>
                      <w:i/>
                      <w:color w:val="B87B46"/>
                      <w:w w:val="60"/>
                      <w:position w:val="1"/>
                      <w:sz w:val="62"/>
                    </w:rPr>
                    <w:t>n S</w:t>
                  </w:r>
                  <w:r>
                    <w:rPr>
                      <w:rFonts w:ascii="Georgia-BoldItalic"/>
                      <w:b/>
                      <w:i/>
                      <w:color w:val="B87B46"/>
                      <w:w w:val="60"/>
                      <w:position w:val="2"/>
                      <w:sz w:val="62"/>
                    </w:rPr>
                    <w:t>teffa</w:t>
                  </w:r>
                  <w:r>
                    <w:rPr>
                      <w:rFonts w:ascii="Georgia-BoldItalic"/>
                      <w:b/>
                      <w:i/>
                      <w:color w:val="B87B46"/>
                      <w:w w:val="60"/>
                      <w:position w:val="3"/>
                      <w:sz w:val="62"/>
                    </w:rPr>
                    <w:t>n</w:t>
                  </w:r>
                </w:p>
              </w:txbxContent>
            </v:textbox>
            <w10:wrap type="topAndBottom"/>
          </v:shape>
        </w:pict>
      </w:r>
    </w:p>
    <w:p>
      <w:pPr>
        <w:spacing w:after="0"/>
        <w:rPr>
          <w:sz w:val="25"/>
        </w:rPr>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919616" filled="true" fillcolor="#d5583b" stroked="false">
            <v:fill type="solid"/>
            <w10:wrap type="none"/>
          </v:rect>
        </w:pict>
      </w:r>
      <w:r>
        <w:rPr/>
        <w:pict>
          <v:shape style="position:absolute;margin-left:573.765198pt;margin-top:188.262817pt;width:15.7pt;height:465.4pt;mso-position-horizontal-relative:page;mso-position-vertical-relative:page;z-index:15920128" type="#_x0000_t202" filled="false" stroked="false">
            <v:textbox inset="0,0,0,0" style="layout-flow:vertical">
              <w:txbxContent>
                <w:p>
                  <w:pPr>
                    <w:spacing w:before="20"/>
                    <w:ind w:left="20" w:right="0" w:firstLine="0"/>
                    <w:jc w:val="left"/>
                    <w:rPr>
                      <w:sz w:val="20"/>
                    </w:rPr>
                  </w:pPr>
                  <w:r>
                    <w:rPr>
                      <w:color w:val="FFFFFF"/>
                      <w:sz w:val="20"/>
                    </w:rPr>
                    <w:t>Cymorth a chyngor y Bwrdd Cenedlaethol i Fyrddau Diogelu, gyda golwg ar sicrhau eu bod yn effeithiol</w:t>
                  </w:r>
                </w:p>
              </w:txbxContent>
            </v:textbox>
            <w10:wrap type="none"/>
          </v:shape>
        </w:pict>
      </w:r>
    </w:p>
    <w:p>
      <w:pPr>
        <w:pStyle w:val="BodyText"/>
        <w:spacing w:before="6"/>
      </w:pPr>
    </w:p>
    <w:p>
      <w:pPr>
        <w:tabs>
          <w:tab w:pos="10338" w:val="right" w:leader="none"/>
        </w:tabs>
        <w:spacing w:before="100"/>
        <w:ind w:left="360" w:right="0" w:firstLine="0"/>
        <w:jc w:val="left"/>
        <w:rPr>
          <w:sz w:val="16"/>
        </w:rPr>
      </w:pPr>
      <w:r>
        <w:rPr>
          <w:color w:val="231F20"/>
          <w:sz w:val="16"/>
        </w:rPr>
        <w:t>Adroddiad</w:t>
      </w:r>
      <w:r>
        <w:rPr>
          <w:color w:val="231F20"/>
          <w:spacing w:val="-1"/>
          <w:sz w:val="16"/>
        </w:rPr>
        <w:t> </w:t>
      </w:r>
      <w:r>
        <w:rPr>
          <w:color w:val="231F20"/>
          <w:sz w:val="16"/>
        </w:rPr>
        <w:t>Blynyddol 2017-18</w:t>
        <w:tab/>
        <w:t>51</w:t>
      </w:r>
    </w:p>
    <w:p>
      <w:pPr>
        <w:pStyle w:val="BodyText"/>
        <w:rPr>
          <w:sz w:val="20"/>
        </w:rPr>
      </w:pPr>
    </w:p>
    <w:p>
      <w:pPr>
        <w:pStyle w:val="BodyText"/>
        <w:rPr>
          <w:sz w:val="20"/>
        </w:rPr>
      </w:pPr>
    </w:p>
    <w:p>
      <w:pPr>
        <w:pStyle w:val="BodyText"/>
        <w:spacing w:before="5"/>
        <w:rPr>
          <w:sz w:val="29"/>
        </w:rPr>
      </w:pPr>
      <w:r>
        <w:rPr/>
        <w:pict>
          <v:group style="position:absolute;margin-left:21.85pt;margin-top:22.428699pt;width:510.95pt;height:110.6pt;mso-position-horizontal-relative:page;mso-position-vertical-relative:paragraph;z-index:-15538688;mso-wrap-distance-left:0;mso-wrap-distance-right:0" coordorigin="437,449" coordsize="10219,2212">
            <v:rect style="position:absolute;left:437;top:533;width:10219;height:1985" filled="true" fillcolor="#d5583b" stroked="false">
              <v:fill type="solid"/>
            </v:rect>
            <v:line style="position:absolute" from="1450,449" to="1450,2660" stroked="true" strokeweight="2pt" strokecolor="#ffffff">
              <v:stroke dashstyle="solid"/>
            </v:line>
            <v:shape style="position:absolute;left:1470;top:533;width:9186;height:1985" type="#_x0000_t202" filled="true" fillcolor="#d5583b" stroked="false">
              <v:textbox inset="0,0,0,0">
                <w:txbxContent>
                  <w:p>
                    <w:pPr>
                      <w:spacing w:line="218" w:lineRule="auto" w:before="305"/>
                      <w:ind w:left="347" w:right="1125" w:firstLine="0"/>
                      <w:jc w:val="both"/>
                      <w:rPr>
                        <w:sz w:val="40"/>
                      </w:rPr>
                    </w:pPr>
                    <w:r>
                      <w:rPr>
                        <w:color w:val="FFFFFF"/>
                        <w:sz w:val="40"/>
                      </w:rPr>
                      <w:t>Cymorth a chyngor y Bwrdd Cenedlaethol </w:t>
                    </w:r>
                    <w:r>
                      <w:rPr>
                        <w:color w:val="FFFFFF"/>
                        <w:spacing w:val="-17"/>
                        <w:sz w:val="40"/>
                      </w:rPr>
                      <w:t>i </w:t>
                    </w:r>
                    <w:r>
                      <w:rPr>
                        <w:color w:val="FFFFFF"/>
                        <w:sz w:val="40"/>
                      </w:rPr>
                      <w:t>Fyrddau Diogelu, gyda golwg ar sicrhau eu bod yn effeithiol</w:t>
                    </w:r>
                  </w:p>
                </w:txbxContent>
              </v:textbox>
              <v:fill type="solid"/>
              <w10:wrap type="none"/>
            </v:shape>
            <v:shape style="position:absolute;left:437;top:533;width:994;height:1985" type="#_x0000_t202" filled="true" fillcolor="#d5583b" stroked="false">
              <v:textbox inset="0,0,0,0">
                <w:txbxContent>
                  <w:p>
                    <w:pPr>
                      <w:spacing w:before="581"/>
                      <w:ind w:left="340" w:right="0" w:firstLine="0"/>
                      <w:jc w:val="left"/>
                      <w:rPr>
                        <w:rFonts w:ascii="Avenir"/>
                        <w:b/>
                        <w:sz w:val="60"/>
                      </w:rPr>
                    </w:pPr>
                    <w:r>
                      <w:rPr>
                        <w:rFonts w:ascii="Avenir"/>
                        <w:b/>
                        <w:color w:val="FFFFFF"/>
                        <w:sz w:val="60"/>
                      </w:rPr>
                      <w:t>2</w:t>
                    </w:r>
                  </w:p>
                </w:txbxContent>
              </v:textbox>
              <v:fill type="solid"/>
              <w10:wrap type="none"/>
            </v:shape>
            <w10:wrap type="topAndBottom"/>
          </v:group>
        </w:pict>
      </w:r>
    </w:p>
    <w:p>
      <w:pPr>
        <w:pStyle w:val="BodyText"/>
        <w:spacing w:line="230" w:lineRule="auto" w:before="215"/>
        <w:ind w:left="360" w:right="691"/>
      </w:pPr>
      <w:r>
        <w:rPr>
          <w:color w:val="231F20"/>
        </w:rPr>
        <w:t>Mae gan gynllun gwaith 2018-19 y Bwrdd Cenedlaethol ymdeimlad cryf o barhad yn dilyn ei raglen waith flaenorol – a oedd yn rhoi pwys ar Ddeddf Gwasanaethau Cymdeithasol a Llesiant (Cymru) </w:t>
      </w:r>
      <w:r>
        <w:rPr>
          <w:color w:val="231F20"/>
          <w:spacing w:val="-5"/>
        </w:rPr>
        <w:t>2014 </w:t>
      </w:r>
      <w:r>
        <w:rPr>
          <w:color w:val="231F20"/>
        </w:rPr>
        <w:t>ac ar feithrin y lefel orau o ddealltwriaeth ymhlith aelodau’r Bwrdd Cenedlaethol. Mae ganddo ffydd mewn syniadau gobeithiol a dulliau gweithredu newydd. Mae ganddo safbwynt hirdymor ac mae’n pwysleisio pwysigrwydd ffyrdd o gyfathrebu er mwyn cyflawni dau nod, sef atal plant ac oedolion rhag wynebu risg o gamdriniaeth, esgeulustod a niwed ac amddiffyn plant ac oedolion sy’n wynebu risg o gamdriniaeth, esgeulustod a mathau eraill o niwed.</w:t>
      </w:r>
    </w:p>
    <w:p>
      <w:pPr>
        <w:pStyle w:val="BodyText"/>
        <w:spacing w:before="6"/>
        <w:rPr>
          <w:sz w:val="21"/>
        </w:rPr>
      </w:pPr>
    </w:p>
    <w:p>
      <w:pPr>
        <w:pStyle w:val="BodyText"/>
        <w:spacing w:line="230" w:lineRule="auto"/>
        <w:ind w:left="360" w:right="769"/>
      </w:pPr>
      <w:r>
        <w:rPr>
          <w:color w:val="231F20"/>
        </w:rPr>
        <w:t>Mae ein dealltwriaeth o ddarparu cymorth a chyngor i Fyrddau Diogelu yn cynnwys rhoi sylw i agendâu, cynlluniau a rhaglenni gwaith y Byrddau Diogelu Rhanbarthol. Mae pum aelod o’r Bwrdd Cenedlaethol wedi mynychu rhwng 7 a 15 o gyfarfodydd y Byrddau Diogelu Rhanbarthol ers 2016. Mae hynny wedi sicrhau bod ganddynt brofiad o ymwneud â’r gwaith sy’n digwydd ar lawr gwlad a’u bod yn gyfarwydd â’r modd y caiff eu rhaglenni gwaith eu gweithredu. Yn ogystal, mae wedi bod yn fodd i rannu syniadau o fannau eraill yng Nghymru a’r DU, er enghraifft.</w:t>
      </w:r>
    </w:p>
    <w:p>
      <w:pPr>
        <w:pStyle w:val="BodyText"/>
        <w:spacing w:before="8"/>
        <w:rPr>
          <w:sz w:val="21"/>
        </w:rPr>
      </w:pPr>
    </w:p>
    <w:p>
      <w:pPr>
        <w:pStyle w:val="BodyText"/>
        <w:spacing w:line="228" w:lineRule="auto"/>
        <w:ind w:left="360" w:right="712"/>
      </w:pPr>
      <w:r>
        <w:rPr>
          <w:color w:val="231F20"/>
        </w:rPr>
        <w:t>Drwy fynychu cyfarfodydd y Byrddau Diogelu Rhanbarthol a sganio eu hadroddiadau blynyddol, gwelwyd y rheidrwydd i ychwanegu at y wybodaeth am ddiogelu sydd ar wefan Gofal Cymdeithasol Cymru er mwyn gwella </w:t>
      </w:r>
      <w:r>
        <w:rPr>
          <w:rFonts w:ascii="Avenir" w:hAnsi="Avenir"/>
          <w:b/>
          <w:color w:val="231F20"/>
        </w:rPr>
        <w:t>llythrennedd cyfreithiol ym maes diogelu</w:t>
      </w:r>
      <w:r>
        <w:rPr>
          <w:color w:val="231F20"/>
        </w:rPr>
        <w:t>. Mae Canllaw Bwrdd Diogelu Annibynnol Cenedlaethol Cymru, </w:t>
      </w:r>
      <w:r>
        <w:rPr>
          <w:rFonts w:ascii="Avenir" w:hAnsi="Avenir"/>
          <w:i/>
          <w:color w:val="231F20"/>
        </w:rPr>
        <w:t>Egwyddorion Cyfreithiol Sylfaenol</w:t>
      </w:r>
      <w:r>
        <w:rPr>
          <w:color w:val="231F20"/>
        </w:rPr>
        <w:t>, ar gael i’w lawrlwytho o wefan y Bwrdd Cenedlaethol. Mae wedi’i ysgrifennu gan Abla O’Callagan, Laura Shepherd a Ruth Henke CF</w:t>
      </w:r>
      <w:r>
        <w:rPr>
          <w:color w:val="231F20"/>
          <w:position w:val="7"/>
          <w:sz w:val="13"/>
        </w:rPr>
        <w:t>6</w:t>
      </w:r>
      <w:r>
        <w:rPr>
          <w:color w:val="231F20"/>
        </w:rPr>
        <w:t>. At </w:t>
      </w:r>
      <w:r>
        <w:rPr>
          <w:color w:val="231F20"/>
          <w:spacing w:val="-4"/>
        </w:rPr>
        <w:t>hynny, </w:t>
      </w:r>
      <w:r>
        <w:rPr>
          <w:color w:val="231F20"/>
        </w:rPr>
        <w:t>gan ei bod yn bosibl i ymarferwyr sy’n ymwneud â diogelu plant ac oedolion gael eu llethu gan y </w:t>
      </w:r>
      <w:r>
        <w:rPr>
          <w:rFonts w:ascii="Avenir" w:hAnsi="Avenir"/>
          <w:b/>
          <w:color w:val="231F20"/>
        </w:rPr>
        <w:t>dasg o ddysgu o dreialon troseddol ac ymchwiliadau allweddol</w:t>
      </w:r>
      <w:r>
        <w:rPr>
          <w:color w:val="231F20"/>
        </w:rPr>
        <w:t>, mae’r Bwrdd Cenedlaethol wrthi’n crynhoi’r gwersi sydd i’w dysgu o achosion arwyddocaol yng Nghymru, sy’n debygol o gael eu cofio oherwydd y sylw a gawsant yn y cyfryngau, ac yn archwilio sut y gallai adnodd o’r fath gael </w:t>
      </w:r>
      <w:r>
        <w:rPr>
          <w:color w:val="231F20"/>
          <w:spacing w:val="-9"/>
        </w:rPr>
        <w:t>ei </w:t>
      </w:r>
      <w:r>
        <w:rPr>
          <w:color w:val="231F20"/>
        </w:rPr>
        <w:t>gynnal a’i ddatblygu yn y dyfodol.</w:t>
      </w:r>
    </w:p>
    <w:p>
      <w:pPr>
        <w:pStyle w:val="BodyText"/>
        <w:spacing w:before="4"/>
      </w:pPr>
    </w:p>
    <w:p>
      <w:pPr>
        <w:pStyle w:val="BodyText"/>
        <w:spacing w:line="230" w:lineRule="auto"/>
        <w:ind w:left="360" w:right="737"/>
      </w:pPr>
      <w:r>
        <w:rPr>
          <w:color w:val="231F20"/>
        </w:rPr>
        <w:t>Yn ystod mis Tachwedd 2017 cynhaliodd y Bwrdd Cenedlaethol a Llywodraeth Cymru gynhadledd, </w:t>
      </w:r>
      <w:r>
        <w:rPr>
          <w:rFonts w:ascii="Avenir-BlackOblique" w:hAnsi="Avenir-BlackOblique"/>
          <w:b/>
          <w:i/>
          <w:color w:val="231F20"/>
        </w:rPr>
        <w:t>Diogelu mewn Chwaraeon</w:t>
      </w:r>
      <w:r>
        <w:rPr>
          <w:rFonts w:ascii="Avenir" w:hAnsi="Avenir"/>
          <w:i/>
          <w:color w:val="231F20"/>
        </w:rPr>
        <w:t>: Cymryd Cyfrifoldeb - Cymryd Camau, </w:t>
      </w:r>
      <w:r>
        <w:rPr>
          <w:color w:val="231F20"/>
        </w:rPr>
        <w:t>er mwyn cydnabod cyflawniadau eithriadol y sawl y mae camdriniaeth wedi tarfu ar eu bywyd ond sydd wedi ennill y dydd o safbwynt cryfder ac urddas. Mae nofio, rhedeg, pêl-droed, beicio, gymnasteg, rygbi a gweithgareddau corfforol eraill i gyd o fudd i’r meddwl, y corff a llesiant. Yn ogystal â’u manteision i iechyd, mae chwaraeon yn ein haddysgu ynghylch ymdrechu, ymarfer, gweithio fel tîm ac ennill neu golli gyda’n gilydd. Mae hunanhyder a hunan-barch plant sy’n mwynhau chwaraeon, a’r sawl sy’n ddawnus ym maes chwaraeon, yn amlwg. Mae gwylio’r sawl sy’n rhagori ym maes chwaraeon yn rhoi gwefr. Mae’r sawl sy’n ddawnus ym maes chwaraeon yn gwneud i boblogaeth deimlo’n well amdani ei hun ac yn rhoi hwb i falchder mewn bri rhyngwladol. Mae eu llwyddiannau’n ysbrydoli eraill ac yn creu cronfa ehangach o bobl y gellir adnabod pencampwyr y dyfodol o’u plith. Cadarnhaodd y digwyddiad fod meddu ar ddawn eithriadol ym maes chwaraeon yn gallu golygu bod rhywun yn cael ei recriwtio gan sgowt a/neu’n cael hyfforddiant un i un gan bobl sy’n adnabyddus yn eu rhinwedd eu hunain.</w:t>
      </w:r>
    </w:p>
    <w:p>
      <w:pPr>
        <w:pStyle w:val="BodyText"/>
        <w:rPr>
          <w:sz w:val="20"/>
        </w:rPr>
      </w:pPr>
    </w:p>
    <w:p>
      <w:pPr>
        <w:pStyle w:val="BodyText"/>
        <w:rPr>
          <w:sz w:val="20"/>
        </w:rPr>
      </w:pPr>
    </w:p>
    <w:p>
      <w:pPr>
        <w:pStyle w:val="BodyText"/>
        <w:spacing w:before="1"/>
        <w:rPr>
          <w:sz w:val="20"/>
        </w:rPr>
      </w:pPr>
      <w:r>
        <w:rPr/>
        <w:pict>
          <v:shape style="position:absolute;margin-left:34.0158pt;margin-top:15.79414pt;width:72pt;height:.1pt;mso-position-horizontal-relative:page;mso-position-vertical-relative:paragraph;z-index:-15538176;mso-wrap-distance-left:0;mso-wrap-distance-right:0" coordorigin="680,316" coordsize="1440,0" path="m680,316l2120,316e" filled="false" stroked="true" strokeweight="1pt" strokecolor="#231f20">
            <v:path arrowok="t"/>
            <v:stroke dashstyle="solid"/>
            <w10:wrap type="topAndBottom"/>
          </v:shape>
        </w:pict>
      </w:r>
    </w:p>
    <w:p>
      <w:pPr>
        <w:pStyle w:val="ListParagraph"/>
        <w:numPr>
          <w:ilvl w:val="0"/>
          <w:numId w:val="28"/>
        </w:numPr>
        <w:tabs>
          <w:tab w:pos="561" w:val="left" w:leader="none"/>
        </w:tabs>
        <w:spacing w:line="240" w:lineRule="auto" w:before="1" w:after="0"/>
        <w:ind w:left="560" w:right="0" w:hanging="201"/>
        <w:jc w:val="left"/>
        <w:rPr>
          <w:sz w:val="14"/>
        </w:rPr>
      </w:pPr>
      <w:r>
        <w:rPr>
          <w:color w:val="231F20"/>
          <w:sz w:val="14"/>
        </w:rPr>
        <w:t>Ymgynghorwyd ynghylch y testun hwn mewn cynhadledd Cymru’r Gyfraith ar 12 Hydref</w:t>
      </w:r>
      <w:r>
        <w:rPr>
          <w:color w:val="231F20"/>
          <w:spacing w:val="-1"/>
          <w:sz w:val="14"/>
        </w:rPr>
        <w:t> </w:t>
      </w:r>
      <w:r>
        <w:rPr>
          <w:color w:val="231F20"/>
          <w:sz w:val="14"/>
        </w:rPr>
        <w:t>2018</w:t>
      </w:r>
    </w:p>
    <w:p>
      <w:pPr>
        <w:spacing w:after="0" w:line="240" w:lineRule="auto"/>
        <w:jc w:val="left"/>
        <w:rPr>
          <w:sz w:val="14"/>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652224" filled="true" fillcolor="#d5583b" stroked="false">
            <v:fill type="solid"/>
            <w10:wrap type="none"/>
          </v:rect>
        </w:pict>
      </w:r>
    </w:p>
    <w:p>
      <w:pPr>
        <w:pStyle w:val="BodyText"/>
        <w:spacing w:before="6"/>
      </w:pPr>
    </w:p>
    <w:p>
      <w:pPr>
        <w:tabs>
          <w:tab w:pos="7455" w:val="left" w:leader="none"/>
        </w:tabs>
        <w:spacing w:before="100"/>
        <w:ind w:left="927" w:right="0" w:firstLine="0"/>
        <w:jc w:val="left"/>
        <w:rPr>
          <w:sz w:val="16"/>
        </w:rPr>
      </w:pPr>
      <w:r>
        <w:rPr>
          <w:color w:val="231F20"/>
          <w:sz w:val="16"/>
        </w:rPr>
        <w:t>52</w:t>
        <w:tab/>
        <w:t>Bwrdd Diogelu Annibynnol Cenedlaethol</w:t>
      </w:r>
      <w:r>
        <w:rPr>
          <w:color w:val="231F20"/>
          <w:spacing w:val="-2"/>
          <w:sz w:val="16"/>
        </w:rPr>
        <w:t> </w:t>
      </w:r>
      <w:r>
        <w:rPr>
          <w:color w:val="231F20"/>
          <w:sz w:val="16"/>
        </w:rPr>
        <w:t>Cymru</w:t>
      </w:r>
    </w:p>
    <w:p>
      <w:pPr>
        <w:pStyle w:val="BodyText"/>
        <w:rPr>
          <w:sz w:val="20"/>
        </w:rPr>
      </w:pPr>
    </w:p>
    <w:p>
      <w:pPr>
        <w:pStyle w:val="BodyText"/>
        <w:rPr>
          <w:sz w:val="20"/>
        </w:rPr>
      </w:pPr>
    </w:p>
    <w:p>
      <w:pPr>
        <w:pStyle w:val="BodyText"/>
        <w:rPr>
          <w:sz w:val="20"/>
        </w:rPr>
      </w:pPr>
    </w:p>
    <w:p>
      <w:pPr>
        <w:pStyle w:val="BodyText"/>
        <w:spacing w:before="5"/>
        <w:rPr>
          <w:sz w:val="23"/>
        </w:rPr>
      </w:pPr>
    </w:p>
    <w:p>
      <w:pPr>
        <w:pStyle w:val="BodyText"/>
        <w:spacing w:line="230" w:lineRule="auto" w:before="109"/>
        <w:ind w:left="927"/>
      </w:pPr>
      <w:r>
        <w:rPr>
          <w:color w:val="231F20"/>
        </w:rPr>
        <w:t>Mae’r bobl hynny’n bobl o fri ac yn dylanwadu’n sylweddol ar b’un a fydd plant a phobl ifanc yn llwyddo ai peidio yn y gamp y maent wedi’i dewis. Fodd bynnag, os caiff hyfforddwyr eu cymell gan amcanion eraill gall bywydau ifanc gael eu troi wyneb i waered, ac o gofio na chaiff y rhan fwyaf o gampau eu rheoleiddio ceir achos dros ymgyrchu’n gadarn.</w:t>
      </w:r>
    </w:p>
    <w:p>
      <w:pPr>
        <w:pStyle w:val="BodyText"/>
        <w:spacing w:before="8"/>
        <w:rPr>
          <w:sz w:val="21"/>
        </w:rPr>
      </w:pPr>
    </w:p>
    <w:p>
      <w:pPr>
        <w:pStyle w:val="BodyText"/>
        <w:spacing w:line="228" w:lineRule="auto"/>
        <w:ind w:left="927" w:right="139"/>
      </w:pPr>
      <w:r>
        <w:rPr/>
        <w:pict>
          <v:shape style="position:absolute;margin-left:7.0315pt;margin-top:12.657117pt;width:15.7pt;height:465.4pt;mso-position-horizontal-relative:page;mso-position-vertical-relative:paragraph;z-index:-17651712" type="#_x0000_t202" filled="false" stroked="false">
            <v:textbox inset="0,0,0,0" style="layout-flow:vertical;mso-layout-flow-alt:bottom-to-top">
              <w:txbxContent>
                <w:p>
                  <w:pPr>
                    <w:spacing w:before="20"/>
                    <w:ind w:left="20" w:right="0" w:firstLine="0"/>
                    <w:jc w:val="left"/>
                    <w:rPr>
                      <w:sz w:val="20"/>
                    </w:rPr>
                  </w:pPr>
                  <w:r>
                    <w:rPr>
                      <w:color w:val="FFFFFF"/>
                      <w:sz w:val="20"/>
                    </w:rPr>
                    <w:t>Cymorth a chyngor y Bwrdd Cenedlaethol i Fyrddau Diogelu, gyda golwg ar sicrhau eu bod yn effeithiol</w:t>
                  </w:r>
                </w:p>
              </w:txbxContent>
            </v:textbox>
            <w10:wrap type="none"/>
          </v:shape>
        </w:pict>
      </w:r>
      <w:r>
        <w:rPr>
          <w:color w:val="231F20"/>
        </w:rPr>
        <w:t>Mae ymgyrchu’n hanfodol wrth i ni weithio tuag at yr hyn sy’n ein huno, sef diogelu pawb sy’n wynebu risg o niwed. Mae’r Bwrdd Cenedlaethol, y Byrddau Diogelu Rhanbarthol a Llywodraeth Cymru yn benderfynol o gryfhau ac atgyfnerthu ymwybyddiaeth o ddiogelu drwy ymuno ag eraill a datblygu </w:t>
      </w:r>
      <w:r>
        <w:rPr>
          <w:rFonts w:ascii="Avenir" w:hAnsi="Avenir"/>
          <w:b/>
          <w:color w:val="231F20"/>
        </w:rPr>
        <w:t>ymgyrchoedd cynhwysol</w:t>
      </w:r>
      <w:r>
        <w:rPr>
          <w:color w:val="231F20"/>
        </w:rPr>
        <w:t>, sy’n sicrhau bod pobl a anwybyddir fel rheol yn cael cyfle i rannu eu pryderon. Mae ein hymgyngoriadau ni ein hunain ag unigolion a grwpiau ledled Cymru a’r DU wedi ennyn ein diddordeb yn y materion canlynol:</w:t>
      </w:r>
    </w:p>
    <w:p>
      <w:pPr>
        <w:pStyle w:val="BodyText"/>
      </w:pPr>
    </w:p>
    <w:p>
      <w:pPr>
        <w:pStyle w:val="ListParagraph"/>
        <w:numPr>
          <w:ilvl w:val="1"/>
          <w:numId w:val="28"/>
        </w:numPr>
        <w:tabs>
          <w:tab w:pos="1267" w:val="left" w:leader="none"/>
          <w:tab w:pos="1268" w:val="left" w:leader="none"/>
        </w:tabs>
        <w:spacing w:line="230" w:lineRule="auto" w:before="0" w:after="0"/>
        <w:ind w:left="1267" w:right="412" w:hanging="340"/>
        <w:jc w:val="left"/>
        <w:rPr>
          <w:sz w:val="22"/>
        </w:rPr>
      </w:pPr>
      <w:r>
        <w:rPr>
          <w:color w:val="231F20"/>
          <w:sz w:val="22"/>
        </w:rPr>
        <w:t>“diogelu cyd-destunol”</w:t>
      </w:r>
      <w:r>
        <w:rPr>
          <w:color w:val="231F20"/>
          <w:position w:val="7"/>
          <w:sz w:val="13"/>
        </w:rPr>
        <w:t>7 </w:t>
      </w:r>
      <w:r>
        <w:rPr>
          <w:color w:val="231F20"/>
          <w:sz w:val="22"/>
        </w:rPr>
        <w:t>sy’n darparu fframwaith ar gyfer deall y ffyrdd y gall ymdrechion </w:t>
      </w:r>
      <w:r>
        <w:rPr>
          <w:color w:val="231F20"/>
          <w:spacing w:val="-3"/>
          <w:sz w:val="22"/>
        </w:rPr>
        <w:t>rhieni, </w:t>
      </w:r>
      <w:r>
        <w:rPr>
          <w:color w:val="231F20"/>
          <w:sz w:val="22"/>
        </w:rPr>
        <w:t>er enghraifft, gael eu tanseilio. Mae’r Bwrdd Cenedlaethol yn aelod o Banel Dylanwadu a Chynghori’r rhaglen yn y DU;</w:t>
      </w:r>
    </w:p>
    <w:p>
      <w:pPr>
        <w:pStyle w:val="ListParagraph"/>
        <w:numPr>
          <w:ilvl w:val="1"/>
          <w:numId w:val="28"/>
        </w:numPr>
        <w:tabs>
          <w:tab w:pos="1267" w:val="left" w:leader="none"/>
          <w:tab w:pos="1268" w:val="left" w:leader="none"/>
        </w:tabs>
        <w:spacing w:line="230" w:lineRule="auto" w:before="114" w:after="0"/>
        <w:ind w:left="1267" w:right="153" w:hanging="340"/>
        <w:jc w:val="left"/>
        <w:rPr>
          <w:sz w:val="13"/>
        </w:rPr>
      </w:pPr>
      <w:r>
        <w:rPr>
          <w:color w:val="231F20"/>
          <w:sz w:val="22"/>
        </w:rPr>
        <w:t>adborth anuniongyrchol o’r gwaith ymchwil perthnasol. Er enghraifft, rydym wedi cael gwybod </w:t>
      </w:r>
      <w:r>
        <w:rPr>
          <w:color w:val="231F20"/>
          <w:spacing w:val="-9"/>
          <w:sz w:val="22"/>
        </w:rPr>
        <w:t>am </w:t>
      </w:r>
      <w:r>
        <w:rPr>
          <w:color w:val="231F20"/>
          <w:sz w:val="22"/>
        </w:rPr>
        <w:t>dri atgyfeiriad at y tîm diogelu gan Adran y Gyfraith a Throseddeg ym Mhrifysgol</w:t>
      </w:r>
      <w:r>
        <w:rPr>
          <w:color w:val="231F20"/>
          <w:spacing w:val="-5"/>
          <w:sz w:val="22"/>
        </w:rPr>
        <w:t> </w:t>
      </w:r>
      <w:r>
        <w:rPr>
          <w:color w:val="231F20"/>
          <w:sz w:val="22"/>
        </w:rPr>
        <w:t>Aberystwyth</w:t>
      </w:r>
      <w:r>
        <w:rPr>
          <w:color w:val="231F20"/>
          <w:position w:val="7"/>
          <w:sz w:val="13"/>
        </w:rPr>
        <w:t>8</w:t>
      </w:r>
    </w:p>
    <w:p>
      <w:pPr>
        <w:pStyle w:val="BodyText"/>
        <w:spacing w:line="230" w:lineRule="auto"/>
        <w:ind w:left="1267" w:right="306"/>
      </w:pPr>
      <w:r>
        <w:rPr>
          <w:color w:val="231F20"/>
        </w:rPr>
        <w:t>yn ymwneud â thri pherson hŷn a oedd yn dioddef camdriniaeth ddomestig. Ni chafodd atgyfeiriadau’r gweithwyr proffesiynol eu cydnabod ac ni chysylltwyd â’r tri pherson hŷn, er bod rheolwyr diogelu wedi’u copïo i mewn i’r negeseuon atgyfeirio. Oherwydd hynny, gorfu i dîm ymchwil ymgymryd â’r dasg o adnabod mudiadau yn y trydydd sector a darparwr iechyd. Roedd yr un ymchwilwyr yn cofio am ddynes hŷn a gysylltodd â thîm diogelu plant er mwyn sôn am amgylchiadau ei hwyrion a oedd yn gweld camdriniaeth ddomestig yn digwydd. Cafodd wybod na ellid derbyn atgyfeiriadau gan drydydd partïon.</w:t>
      </w:r>
      <w:r>
        <w:rPr>
          <w:color w:val="231F20"/>
          <w:position w:val="7"/>
          <w:sz w:val="13"/>
        </w:rPr>
        <w:t>9 </w:t>
      </w:r>
      <w:r>
        <w:rPr>
          <w:color w:val="231F20"/>
        </w:rPr>
        <w:t>Mae hynny’n anghywir. Gall unrhyw un atgyfeirio pobl;</w:t>
      </w:r>
    </w:p>
    <w:p>
      <w:pPr>
        <w:pStyle w:val="ListParagraph"/>
        <w:numPr>
          <w:ilvl w:val="1"/>
          <w:numId w:val="28"/>
        </w:numPr>
        <w:tabs>
          <w:tab w:pos="1267" w:val="left" w:leader="none"/>
          <w:tab w:pos="1268" w:val="left" w:leader="none"/>
        </w:tabs>
        <w:spacing w:line="286" w:lineRule="exact" w:before="106" w:after="0"/>
        <w:ind w:left="1267" w:right="0" w:hanging="341"/>
        <w:jc w:val="left"/>
        <w:rPr>
          <w:sz w:val="22"/>
        </w:rPr>
      </w:pPr>
      <w:r>
        <w:rPr>
          <w:color w:val="231F20"/>
          <w:sz w:val="22"/>
        </w:rPr>
        <w:t>cwricwlwm newydd Cymru o 2022 ymlaen, </w:t>
      </w:r>
      <w:r>
        <w:rPr>
          <w:rFonts w:ascii="Avenir" w:hAnsi="Avenir"/>
          <w:i/>
          <w:color w:val="231F20"/>
          <w:sz w:val="22"/>
        </w:rPr>
        <w:t>Addysg Perthnasoedd a Rhywioldeb, </w:t>
      </w:r>
      <w:r>
        <w:rPr>
          <w:color w:val="231F20"/>
          <w:sz w:val="22"/>
        </w:rPr>
        <w:t>ar ôl cyfrannu</w:t>
      </w:r>
      <w:r>
        <w:rPr>
          <w:color w:val="231F20"/>
          <w:spacing w:val="-2"/>
          <w:sz w:val="22"/>
        </w:rPr>
        <w:t> </w:t>
      </w:r>
      <w:r>
        <w:rPr>
          <w:color w:val="231F20"/>
          <w:sz w:val="22"/>
        </w:rPr>
        <w:t>i’w</w:t>
      </w:r>
    </w:p>
    <w:p>
      <w:pPr>
        <w:pStyle w:val="BodyText"/>
        <w:spacing w:line="286" w:lineRule="exact"/>
        <w:ind w:left="1267"/>
      </w:pPr>
      <w:r>
        <w:rPr>
          <w:color w:val="231F20"/>
        </w:rPr>
        <w:t>sail resymegol;</w:t>
      </w:r>
    </w:p>
    <w:p>
      <w:pPr>
        <w:pStyle w:val="ListParagraph"/>
        <w:numPr>
          <w:ilvl w:val="1"/>
          <w:numId w:val="28"/>
        </w:numPr>
        <w:tabs>
          <w:tab w:pos="1267" w:val="left" w:leader="none"/>
          <w:tab w:pos="1268" w:val="left" w:leader="none"/>
        </w:tabs>
        <w:spacing w:line="230" w:lineRule="auto" w:before="111" w:after="0"/>
        <w:ind w:left="1267" w:right="190" w:hanging="340"/>
        <w:jc w:val="left"/>
        <w:rPr>
          <w:sz w:val="22"/>
        </w:rPr>
      </w:pPr>
      <w:r>
        <w:rPr>
          <w:color w:val="231F20"/>
          <w:sz w:val="22"/>
        </w:rPr>
        <w:t>gweithgareddau rhwydwaith Lloegr o Gadeiryddion Byrddau Diogelu Oedolion, a dynnodd </w:t>
      </w:r>
      <w:r>
        <w:rPr>
          <w:color w:val="231F20"/>
          <w:spacing w:val="-3"/>
          <w:sz w:val="22"/>
        </w:rPr>
        <w:t>sylw’r </w:t>
      </w:r>
      <w:r>
        <w:rPr>
          <w:color w:val="231F20"/>
          <w:sz w:val="22"/>
        </w:rPr>
        <w:t>Bwrdd Cenedlaethol at y ddogfen a gyhoeddwyd yn 2017, </w:t>
      </w:r>
      <w:r>
        <w:rPr>
          <w:rFonts w:ascii="Avenir" w:hAnsi="Avenir"/>
          <w:i/>
          <w:color w:val="231F20"/>
          <w:sz w:val="22"/>
        </w:rPr>
        <w:t>Safeguarding Adults: Scamming and Mental Capacity</w:t>
      </w:r>
      <w:r>
        <w:rPr>
          <w:rFonts w:ascii="Avenir-BookOblique" w:hAnsi="Avenir-BookOblique"/>
          <w:i/>
          <w:color w:val="231F20"/>
          <w:position w:val="7"/>
          <w:sz w:val="13"/>
        </w:rPr>
        <w:t>10 </w:t>
      </w:r>
      <w:r>
        <w:rPr>
          <w:color w:val="231F20"/>
          <w:sz w:val="22"/>
        </w:rPr>
        <w:t>ymhlith pethau eraill; cafodd y ddogfen ei rhannu â’r Byrddau</w:t>
      </w:r>
      <w:r>
        <w:rPr>
          <w:color w:val="231F20"/>
          <w:spacing w:val="-17"/>
          <w:sz w:val="22"/>
        </w:rPr>
        <w:t> </w:t>
      </w:r>
      <w:r>
        <w:rPr>
          <w:color w:val="231F20"/>
          <w:sz w:val="22"/>
        </w:rPr>
        <w:t>Rhanbarthol;</w:t>
      </w:r>
    </w:p>
    <w:p>
      <w:pPr>
        <w:pStyle w:val="ListParagraph"/>
        <w:numPr>
          <w:ilvl w:val="1"/>
          <w:numId w:val="28"/>
        </w:numPr>
        <w:tabs>
          <w:tab w:pos="1267" w:val="left" w:leader="none"/>
          <w:tab w:pos="1268" w:val="left" w:leader="none"/>
        </w:tabs>
        <w:spacing w:line="230" w:lineRule="auto" w:before="113" w:after="0"/>
        <w:ind w:left="1267" w:right="473" w:hanging="340"/>
        <w:jc w:val="left"/>
        <w:rPr>
          <w:sz w:val="22"/>
        </w:rPr>
      </w:pPr>
      <w:r>
        <w:rPr>
          <w:color w:val="231F20"/>
          <w:sz w:val="22"/>
        </w:rPr>
        <w:t>comisiynu gwasanaethau ar gampws ar gyfer pobl ifanc ac oedolion ag anableddau dysgu yn </w:t>
      </w:r>
      <w:r>
        <w:rPr>
          <w:color w:val="231F20"/>
          <w:spacing w:val="-18"/>
          <w:sz w:val="22"/>
        </w:rPr>
        <w:t>y </w:t>
      </w:r>
      <w:r>
        <w:rPr>
          <w:color w:val="231F20"/>
          <w:sz w:val="22"/>
        </w:rPr>
        <w:t>DU;</w:t>
      </w:r>
    </w:p>
    <w:p>
      <w:pPr>
        <w:pStyle w:val="ListParagraph"/>
        <w:numPr>
          <w:ilvl w:val="1"/>
          <w:numId w:val="28"/>
        </w:numPr>
        <w:tabs>
          <w:tab w:pos="1267" w:val="left" w:leader="none"/>
          <w:tab w:pos="1268" w:val="left" w:leader="none"/>
        </w:tabs>
        <w:spacing w:line="230" w:lineRule="auto" w:before="114" w:after="0"/>
        <w:ind w:left="1267" w:right="155" w:hanging="340"/>
        <w:jc w:val="left"/>
        <w:rPr>
          <w:sz w:val="22"/>
        </w:rPr>
      </w:pPr>
      <w:r>
        <w:rPr>
          <w:color w:val="231F20"/>
          <w:sz w:val="22"/>
        </w:rPr>
        <w:t>dysgu o ymarfer diogelu yn y DU ac yn rhyngwladol. Rhannodd y Bwrdd Cenedlaethol wybodaeth am ymarfer diogelu rhyngwladol â Llywodraeth Cymru, a ddeilliodd o waith a wnaed gydag Awdurdod Gwybodaeth am Iechyd ac Ansawdd Iechyd Gweriniaeth</w:t>
      </w:r>
      <w:r>
        <w:rPr>
          <w:color w:val="231F20"/>
          <w:spacing w:val="-4"/>
          <w:sz w:val="22"/>
        </w:rPr>
        <w:t> </w:t>
      </w:r>
      <w:r>
        <w:rPr>
          <w:color w:val="231F20"/>
          <w:sz w:val="22"/>
        </w:rPr>
        <w:t>Iwerddon</w:t>
      </w:r>
      <w:r>
        <w:rPr>
          <w:color w:val="231F20"/>
          <w:position w:val="7"/>
          <w:sz w:val="13"/>
        </w:rPr>
        <w:t>11</w:t>
      </w:r>
      <w:r>
        <w:rPr>
          <w:color w:val="231F20"/>
          <w:sz w:val="22"/>
        </w:rPr>
        <w:t>;</w:t>
      </w:r>
    </w:p>
    <w:p>
      <w:pPr>
        <w:pStyle w:val="ListParagraph"/>
        <w:numPr>
          <w:ilvl w:val="1"/>
          <w:numId w:val="28"/>
        </w:numPr>
        <w:tabs>
          <w:tab w:pos="1267" w:val="left" w:leader="none"/>
          <w:tab w:pos="1268" w:val="left" w:leader="none"/>
        </w:tabs>
        <w:spacing w:line="230" w:lineRule="auto" w:before="114" w:after="0"/>
        <w:ind w:left="1267" w:right="225" w:hanging="340"/>
        <w:jc w:val="left"/>
        <w:rPr>
          <w:sz w:val="22"/>
        </w:rPr>
      </w:pPr>
      <w:r>
        <w:rPr>
          <w:color w:val="231F20"/>
          <w:sz w:val="22"/>
        </w:rPr>
        <w:t>y rhaglen Diogelu Oedolion a Llythrennedd Cyfreithiol </w:t>
      </w:r>
      <w:r>
        <w:rPr>
          <w:color w:val="231F20"/>
          <w:spacing w:val="-4"/>
          <w:sz w:val="22"/>
        </w:rPr>
        <w:t>(SALLY) </w:t>
      </w:r>
      <w:r>
        <w:rPr>
          <w:color w:val="231F20"/>
          <w:position w:val="7"/>
          <w:sz w:val="13"/>
        </w:rPr>
        <w:t>12</w:t>
      </w:r>
      <w:r>
        <w:rPr>
          <w:color w:val="231F20"/>
          <w:sz w:val="22"/>
        </w:rPr>
        <w:t>, a ariannwyd gan y Cyngor Ymchwil Economaidd a Chymdeithasol, a oedd yn atgyfnerthu pwysigrwydd egluro </w:t>
      </w:r>
      <w:r>
        <w:rPr>
          <w:rFonts w:ascii="Avenir" w:hAnsi="Avenir"/>
          <w:i/>
          <w:color w:val="231F20"/>
          <w:sz w:val="22"/>
        </w:rPr>
        <w:t>Egwyddorion Cyfreithiol Sylfaenol </w:t>
      </w:r>
      <w:r>
        <w:rPr>
          <w:color w:val="231F20"/>
          <w:sz w:val="22"/>
        </w:rPr>
        <w:t>yng Nghymru;</w:t>
      </w:r>
      <w:r>
        <w:rPr>
          <w:color w:val="231F20"/>
          <w:spacing w:val="-1"/>
          <w:sz w:val="22"/>
        </w:rPr>
        <w:t> </w:t>
      </w:r>
      <w:r>
        <w:rPr>
          <w:color w:val="231F20"/>
          <w:sz w:val="22"/>
        </w:rPr>
        <w:t>a</w:t>
      </w:r>
    </w:p>
    <w:p>
      <w:pPr>
        <w:pStyle w:val="ListParagraph"/>
        <w:numPr>
          <w:ilvl w:val="1"/>
          <w:numId w:val="28"/>
        </w:numPr>
        <w:tabs>
          <w:tab w:pos="1267" w:val="left" w:leader="none"/>
          <w:tab w:pos="1268" w:val="left" w:leader="none"/>
        </w:tabs>
        <w:spacing w:line="286" w:lineRule="exact" w:before="105" w:after="0"/>
        <w:ind w:left="1267" w:right="0" w:hanging="341"/>
        <w:jc w:val="left"/>
        <w:rPr>
          <w:sz w:val="22"/>
        </w:rPr>
      </w:pPr>
      <w:r>
        <w:rPr>
          <w:color w:val="231F20"/>
          <w:sz w:val="22"/>
        </w:rPr>
        <w:t>rhaglen waith y Grŵp Penaethiaid Arolygiaethau – yn anad dim o safbwynt paru archwiliadau</w:t>
      </w:r>
      <w:r>
        <w:rPr>
          <w:color w:val="231F20"/>
          <w:spacing w:val="-6"/>
          <w:sz w:val="22"/>
        </w:rPr>
        <w:t> </w:t>
      </w:r>
      <w:r>
        <w:rPr>
          <w:color w:val="231F20"/>
          <w:sz w:val="22"/>
        </w:rPr>
        <w:t>o</w:t>
      </w:r>
    </w:p>
    <w:p>
      <w:pPr>
        <w:pStyle w:val="BodyText"/>
        <w:spacing w:line="286" w:lineRule="exact"/>
        <w:ind w:left="1267"/>
      </w:pPr>
      <w:r>
        <w:rPr>
          <w:color w:val="231F20"/>
        </w:rPr>
        <w:t>waith partneriaethau amlasiantaeth ag arolygiaethau amlasiantaeth; a sicrhau gwerth.</w:t>
      </w:r>
    </w:p>
    <w:p>
      <w:pPr>
        <w:pStyle w:val="BodyText"/>
        <w:rPr>
          <w:sz w:val="20"/>
        </w:rPr>
      </w:pPr>
    </w:p>
    <w:p>
      <w:pPr>
        <w:pStyle w:val="BodyText"/>
        <w:rPr>
          <w:sz w:val="20"/>
        </w:rPr>
      </w:pPr>
    </w:p>
    <w:p>
      <w:pPr>
        <w:pStyle w:val="BodyText"/>
        <w:rPr>
          <w:sz w:val="15"/>
        </w:rPr>
      </w:pPr>
      <w:r>
        <w:rPr/>
        <w:pict>
          <v:shape style="position:absolute;margin-left:62.362202pt;margin-top:12.40565pt;width:72pt;height:.1pt;mso-position-horizontal-relative:page;mso-position-vertical-relative:paragraph;z-index:-15536640;mso-wrap-distance-left:0;mso-wrap-distance-right:0" coordorigin="1247,248" coordsize="1440,0" path="m1247,248l2687,248e" filled="false" stroked="true" strokeweight="1pt" strokecolor="#231f20">
            <v:path arrowok="t"/>
            <v:stroke dashstyle="solid"/>
            <w10:wrap type="topAndBottom"/>
          </v:shape>
        </w:pict>
      </w:r>
    </w:p>
    <w:p>
      <w:pPr>
        <w:pStyle w:val="ListParagraph"/>
        <w:numPr>
          <w:ilvl w:val="0"/>
          <w:numId w:val="28"/>
        </w:numPr>
        <w:tabs>
          <w:tab w:pos="1167" w:val="left" w:leader="none"/>
        </w:tabs>
        <w:spacing w:line="183" w:lineRule="exact" w:before="1" w:after="0"/>
        <w:ind w:left="1166" w:right="0" w:hanging="240"/>
        <w:jc w:val="left"/>
        <w:rPr>
          <w:sz w:val="14"/>
        </w:rPr>
      </w:pPr>
      <w:hyperlink r:id="rId52">
        <w:r>
          <w:rPr>
            <w:sz w:val="14"/>
            <w:u w:val="single"/>
          </w:rPr>
          <w:t>https://www.beds.ac.uk/ic/current-projects/contextual-safeguarding-programme</w:t>
        </w:r>
        <w:r>
          <w:rPr>
            <w:sz w:val="14"/>
          </w:rPr>
          <w:t> </w:t>
        </w:r>
      </w:hyperlink>
      <w:r>
        <w:rPr>
          <w:color w:val="231F20"/>
          <w:sz w:val="14"/>
        </w:rPr>
        <w:t>(cyrchwyd 1 Medi</w:t>
      </w:r>
      <w:r>
        <w:rPr>
          <w:color w:val="231F20"/>
          <w:spacing w:val="-3"/>
          <w:sz w:val="14"/>
        </w:rPr>
        <w:t> </w:t>
      </w:r>
      <w:r>
        <w:rPr>
          <w:color w:val="231F20"/>
          <w:sz w:val="14"/>
        </w:rPr>
        <w:t>2018)</w:t>
      </w:r>
    </w:p>
    <w:p>
      <w:pPr>
        <w:pStyle w:val="ListParagraph"/>
        <w:numPr>
          <w:ilvl w:val="0"/>
          <w:numId w:val="28"/>
        </w:numPr>
        <w:tabs>
          <w:tab w:pos="1167" w:val="left" w:leader="none"/>
        </w:tabs>
        <w:spacing w:line="180" w:lineRule="exact" w:before="0" w:after="0"/>
        <w:ind w:left="1166" w:right="0" w:hanging="240"/>
        <w:jc w:val="left"/>
        <w:rPr>
          <w:sz w:val="14"/>
        </w:rPr>
      </w:pPr>
      <w:r>
        <w:rPr>
          <w:color w:val="231F20"/>
          <w:sz w:val="14"/>
        </w:rPr>
        <w:t>Dewis Choice: Building Justice Options with Older People</w:t>
      </w:r>
    </w:p>
    <w:p>
      <w:pPr>
        <w:pStyle w:val="ListParagraph"/>
        <w:numPr>
          <w:ilvl w:val="0"/>
          <w:numId w:val="28"/>
        </w:numPr>
        <w:tabs>
          <w:tab w:pos="1167" w:val="left" w:leader="none"/>
        </w:tabs>
        <w:spacing w:line="180" w:lineRule="exact" w:before="0" w:after="0"/>
        <w:ind w:left="1166" w:right="0" w:hanging="240"/>
        <w:jc w:val="left"/>
        <w:rPr>
          <w:sz w:val="14"/>
        </w:rPr>
      </w:pPr>
      <w:r>
        <w:rPr>
          <w:rFonts w:ascii="Avenir-BookOblique"/>
          <w:i/>
          <w:color w:val="231F20"/>
          <w:sz w:val="14"/>
        </w:rPr>
        <w:t>Older Survivors of Domestic Abuse: A forgotten Population </w:t>
      </w:r>
      <w:r>
        <w:rPr>
          <w:color w:val="231F20"/>
          <w:sz w:val="14"/>
        </w:rPr>
        <w:t>3-6 Medi 2018, Prifysgol Aberystwyth, Adran y</w:t>
      </w:r>
      <w:r>
        <w:rPr>
          <w:color w:val="231F20"/>
          <w:spacing w:val="-2"/>
          <w:sz w:val="14"/>
        </w:rPr>
        <w:t> </w:t>
      </w:r>
      <w:r>
        <w:rPr>
          <w:color w:val="231F20"/>
          <w:sz w:val="14"/>
        </w:rPr>
        <w:t>Gyfraith</w:t>
      </w:r>
    </w:p>
    <w:p>
      <w:pPr>
        <w:pStyle w:val="ListParagraph"/>
        <w:numPr>
          <w:ilvl w:val="0"/>
          <w:numId w:val="28"/>
        </w:numPr>
        <w:tabs>
          <w:tab w:pos="1167" w:val="left" w:leader="none"/>
        </w:tabs>
        <w:spacing w:line="180" w:lineRule="exact" w:before="0" w:after="0"/>
        <w:ind w:left="1166" w:right="0" w:hanging="240"/>
        <w:jc w:val="both"/>
        <w:rPr>
          <w:sz w:val="14"/>
        </w:rPr>
      </w:pPr>
      <w:r>
        <w:rPr>
          <w:color w:val="231F20"/>
          <w:sz w:val="14"/>
        </w:rPr>
        <w:t>Gan Fenge, L-A., Lee, S. a Brown, K., yn rhan o’r gyfres Post-Qualifying Social Work Practice, London: Learning Matters, Sage Publications</w:t>
      </w:r>
      <w:r>
        <w:rPr>
          <w:color w:val="231F20"/>
          <w:spacing w:val="-7"/>
          <w:sz w:val="14"/>
        </w:rPr>
        <w:t> </w:t>
      </w:r>
      <w:r>
        <w:rPr>
          <w:color w:val="231F20"/>
          <w:sz w:val="14"/>
        </w:rPr>
        <w:t>Ltd</w:t>
      </w:r>
    </w:p>
    <w:p>
      <w:pPr>
        <w:pStyle w:val="ListParagraph"/>
        <w:numPr>
          <w:ilvl w:val="0"/>
          <w:numId w:val="28"/>
        </w:numPr>
        <w:tabs>
          <w:tab w:pos="1167" w:val="left" w:leader="none"/>
        </w:tabs>
        <w:spacing w:line="232" w:lineRule="auto" w:before="1" w:after="0"/>
        <w:ind w:left="1127" w:right="124" w:hanging="200"/>
        <w:jc w:val="both"/>
        <w:rPr>
          <w:sz w:val="14"/>
        </w:rPr>
      </w:pPr>
      <w:r>
        <w:rPr>
          <w:color w:val="231F20"/>
          <w:sz w:val="14"/>
        </w:rPr>
        <w:t>Health Information and Quality Authority and Mental Health Commission (2018) </w:t>
      </w:r>
      <w:r>
        <w:rPr>
          <w:rFonts w:ascii="Avenir-BookOblique"/>
          <w:i/>
          <w:color w:val="231F20"/>
          <w:sz w:val="14"/>
        </w:rPr>
        <w:t>Adult Safeguarding: Background document to support the development of national</w:t>
      </w:r>
      <w:r>
        <w:rPr>
          <w:rFonts w:ascii="Avenir-BookOblique"/>
          <w:i/>
          <w:color w:val="231F20"/>
          <w:spacing w:val="-7"/>
          <w:sz w:val="14"/>
        </w:rPr>
        <w:t> </w:t>
      </w:r>
      <w:r>
        <w:rPr>
          <w:rFonts w:ascii="Avenir-BookOblique"/>
          <w:i/>
          <w:color w:val="231F20"/>
          <w:sz w:val="14"/>
        </w:rPr>
        <w:t>standards</w:t>
      </w:r>
      <w:r>
        <w:rPr>
          <w:rFonts w:ascii="Avenir-BookOblique"/>
          <w:i/>
          <w:color w:val="231F20"/>
          <w:spacing w:val="-7"/>
          <w:sz w:val="14"/>
        </w:rPr>
        <w:t> </w:t>
      </w:r>
      <w:r>
        <w:rPr>
          <w:rFonts w:ascii="Avenir-BookOblique"/>
          <w:i/>
          <w:color w:val="231F20"/>
          <w:sz w:val="14"/>
        </w:rPr>
        <w:t>for</w:t>
      </w:r>
      <w:r>
        <w:rPr>
          <w:rFonts w:ascii="Avenir-BookOblique"/>
          <w:i/>
          <w:color w:val="231F20"/>
          <w:spacing w:val="-7"/>
          <w:sz w:val="14"/>
        </w:rPr>
        <w:t> </w:t>
      </w:r>
      <w:r>
        <w:rPr>
          <w:rFonts w:ascii="Avenir-BookOblique"/>
          <w:i/>
          <w:color w:val="231F20"/>
          <w:sz w:val="14"/>
        </w:rPr>
        <w:t>adult</w:t>
      </w:r>
      <w:r>
        <w:rPr>
          <w:rFonts w:ascii="Avenir-BookOblique"/>
          <w:i/>
          <w:color w:val="231F20"/>
          <w:spacing w:val="-7"/>
          <w:sz w:val="14"/>
        </w:rPr>
        <w:t> </w:t>
      </w:r>
      <w:r>
        <w:rPr>
          <w:rFonts w:ascii="Avenir-BookOblique"/>
          <w:i/>
          <w:color w:val="231F20"/>
          <w:sz w:val="14"/>
        </w:rPr>
        <w:t>safeguarding</w:t>
      </w:r>
      <w:r>
        <w:rPr>
          <w:rFonts w:ascii="Avenir-BookOblique"/>
          <w:i/>
          <w:spacing w:val="-7"/>
          <w:sz w:val="14"/>
        </w:rPr>
        <w:t> </w:t>
      </w:r>
      <w:hyperlink r:id="rId53">
        <w:r>
          <w:rPr>
            <w:sz w:val="14"/>
            <w:u w:val="single"/>
          </w:rPr>
          <w:t>https://www.hiqa.ie/reports-and-publications/standard/background-document-support-development-national-stan-</w:t>
        </w:r>
      </w:hyperlink>
      <w:hyperlink r:id="rId53">
        <w:r>
          <w:rPr>
            <w:sz w:val="14"/>
            <w:u w:val="single"/>
          </w:rPr>
          <w:t> dards-adult</w:t>
        </w:r>
        <w:r>
          <w:rPr>
            <w:sz w:val="14"/>
          </w:rPr>
          <w:t> </w:t>
        </w:r>
      </w:hyperlink>
      <w:r>
        <w:rPr>
          <w:color w:val="231F20"/>
          <w:sz w:val="14"/>
        </w:rPr>
        <w:t>(cyrchwyd 1 Medi</w:t>
      </w:r>
      <w:r>
        <w:rPr>
          <w:color w:val="231F20"/>
          <w:spacing w:val="-2"/>
          <w:sz w:val="14"/>
        </w:rPr>
        <w:t> </w:t>
      </w:r>
      <w:r>
        <w:rPr>
          <w:color w:val="231F20"/>
          <w:sz w:val="14"/>
        </w:rPr>
        <w:t>2018)</w:t>
      </w:r>
    </w:p>
    <w:p>
      <w:pPr>
        <w:pStyle w:val="ListParagraph"/>
        <w:numPr>
          <w:ilvl w:val="0"/>
          <w:numId w:val="28"/>
        </w:numPr>
        <w:tabs>
          <w:tab w:pos="1167" w:val="left" w:leader="none"/>
        </w:tabs>
        <w:spacing w:line="181" w:lineRule="exact" w:before="0" w:after="0"/>
        <w:ind w:left="1166" w:right="0" w:hanging="240"/>
        <w:jc w:val="both"/>
        <w:rPr>
          <w:sz w:val="14"/>
        </w:rPr>
      </w:pPr>
      <w:hyperlink r:id="rId54">
        <w:r>
          <w:rPr>
            <w:sz w:val="14"/>
            <w:u w:val="single"/>
          </w:rPr>
          <w:t>https://www.keele.ac.uk/law/newsevents/events/archive/2018/ab-sallyseminar-series3.php</w:t>
        </w:r>
        <w:r>
          <w:rPr>
            <w:sz w:val="14"/>
          </w:rPr>
          <w:t> </w:t>
        </w:r>
      </w:hyperlink>
      <w:r>
        <w:rPr>
          <w:color w:val="231F20"/>
          <w:sz w:val="14"/>
        </w:rPr>
        <w:t>(cyrchwyd 1 Medi</w:t>
      </w:r>
      <w:r>
        <w:rPr>
          <w:color w:val="231F20"/>
          <w:spacing w:val="-2"/>
          <w:sz w:val="14"/>
        </w:rPr>
        <w:t> </w:t>
      </w:r>
      <w:r>
        <w:rPr>
          <w:color w:val="231F20"/>
          <w:sz w:val="14"/>
        </w:rPr>
        <w:t>2018)</w:t>
      </w:r>
    </w:p>
    <w:p>
      <w:pPr>
        <w:spacing w:after="0" w:line="181" w:lineRule="exact"/>
        <w:jc w:val="both"/>
        <w:rPr>
          <w:sz w:val="14"/>
        </w:rPr>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922688" filled="true" fillcolor="#d5583b" stroked="false">
            <v:fill type="solid"/>
            <w10:wrap type="none"/>
          </v:rect>
        </w:pict>
      </w:r>
      <w:r>
        <w:rPr/>
        <w:pict>
          <v:shape style="position:absolute;margin-left:573.765198pt;margin-top:188.262817pt;width:15.7pt;height:465.4pt;mso-position-horizontal-relative:page;mso-position-vertical-relative:page;z-index:15923200" type="#_x0000_t202" filled="false" stroked="false">
            <v:textbox inset="0,0,0,0" style="layout-flow:vertical">
              <w:txbxContent>
                <w:p>
                  <w:pPr>
                    <w:spacing w:before="20"/>
                    <w:ind w:left="20" w:right="0" w:firstLine="0"/>
                    <w:jc w:val="left"/>
                    <w:rPr>
                      <w:sz w:val="20"/>
                    </w:rPr>
                  </w:pPr>
                  <w:r>
                    <w:rPr>
                      <w:color w:val="FFFFFF"/>
                      <w:sz w:val="20"/>
                    </w:rPr>
                    <w:t>Cymorth a chyngor y Bwrdd Cenedlaethol i Fyrddau Diogelu, gyda golwg ar sicrhau eu bod yn effeithiol</w:t>
                  </w:r>
                </w:p>
              </w:txbxContent>
            </v:textbox>
            <w10:wrap type="none"/>
          </v:shape>
        </w:pict>
      </w:r>
    </w:p>
    <w:p>
      <w:pPr>
        <w:pStyle w:val="BodyText"/>
        <w:spacing w:before="6"/>
      </w:pPr>
    </w:p>
    <w:p>
      <w:pPr>
        <w:tabs>
          <w:tab w:pos="10338" w:val="right" w:leader="none"/>
        </w:tabs>
        <w:spacing w:before="100"/>
        <w:ind w:left="360" w:right="0" w:firstLine="0"/>
        <w:jc w:val="left"/>
        <w:rPr>
          <w:sz w:val="16"/>
        </w:rPr>
      </w:pPr>
      <w:r>
        <w:rPr>
          <w:color w:val="231F20"/>
          <w:sz w:val="16"/>
        </w:rPr>
        <w:t>Adroddiad</w:t>
      </w:r>
      <w:r>
        <w:rPr>
          <w:color w:val="231F20"/>
          <w:spacing w:val="-1"/>
          <w:sz w:val="16"/>
        </w:rPr>
        <w:t> </w:t>
      </w:r>
      <w:r>
        <w:rPr>
          <w:color w:val="231F20"/>
          <w:sz w:val="16"/>
        </w:rPr>
        <w:t>Blynyddol 2017-18</w:t>
        <w:tab/>
        <w:t>53</w:t>
      </w:r>
    </w:p>
    <w:p>
      <w:pPr>
        <w:pStyle w:val="BodyText"/>
        <w:rPr>
          <w:sz w:val="30"/>
        </w:rPr>
      </w:pPr>
    </w:p>
    <w:p>
      <w:pPr>
        <w:pStyle w:val="BodyText"/>
        <w:rPr>
          <w:sz w:val="30"/>
        </w:rPr>
      </w:pPr>
    </w:p>
    <w:p>
      <w:pPr>
        <w:pStyle w:val="BodyText"/>
        <w:spacing w:before="8"/>
        <w:rPr>
          <w:sz w:val="31"/>
        </w:rPr>
      </w:pPr>
    </w:p>
    <w:p>
      <w:pPr>
        <w:pStyle w:val="BodyText"/>
        <w:spacing w:line="230" w:lineRule="auto"/>
        <w:ind w:left="360" w:right="843"/>
      </w:pPr>
      <w:r>
        <w:rPr>
          <w:color w:val="231F20"/>
        </w:rPr>
        <w:t>Yn ystod mis Mai 2018, dywedodd y Bwrdd Cenedlaethol wrth Lywodraeth Cymru fod y Ddeddf Gwasanaethau Cymdeithasol a Llesiant, y rheoliadau a Chyfrol 1 y canllawiau yn mynd i’r afael yn gywir ac mewn modd cynhwysfawr â swyddogaethau’r Byrddau. Cydnabu gwaith rhaglen beilot Cymdeithas Llywodraeth Leol Lloegr o adolygiadau gan gymheiriaid o drefniadau diogelu oedolion, cyn i Ddeddf Gofal 2014 gael ei chyflwyno, fod </w:t>
      </w:r>
      <w:r>
        <w:rPr>
          <w:rFonts w:ascii="Avenir" w:hAnsi="Avenir"/>
          <w:b/>
          <w:color w:val="231F20"/>
        </w:rPr>
        <w:t>cyfyngiadau’n perthyn i drefniadau hunanasesu</w:t>
      </w:r>
      <w:r>
        <w:rPr>
          <w:color w:val="231F20"/>
        </w:rPr>
        <w:t>. Roedd yr adolygiadau gan gymheiriaid yn ceisio cynorthwyo Byrddau i adnabod cryfderau’n ogystal â gwelliannau. Roeddent yn darparu cyfleoedd i Fyrddau / partneriaethau sicrhau bod eu hymarfer yn cael ei herio a’i drafod mewn modd cefnogol, sy’n fethodoleg gyfarwydd i’r heddlu hefyd. Yn yr un modd, mae methodolegau ymchwil weithredu’n addawol iawn o safbwynt datblygu systemau’n effeithiol i ystyried ffyrdd newydd o drefnu a gwella dulliau gweithio.</w:t>
      </w:r>
    </w:p>
    <w:p>
      <w:pPr>
        <w:pStyle w:val="BodyText"/>
        <w:spacing w:before="8"/>
        <w:rPr>
          <w:sz w:val="20"/>
        </w:rPr>
      </w:pPr>
    </w:p>
    <w:p>
      <w:pPr>
        <w:pStyle w:val="BodyText"/>
        <w:spacing w:line="230" w:lineRule="auto"/>
        <w:ind w:left="360" w:right="1232"/>
      </w:pPr>
      <w:r>
        <w:rPr>
          <w:color w:val="231F20"/>
        </w:rPr>
        <w:t>Hoffem nodi bod rhai Byrddau Rhanbarthol yn ychwanegu at eu strwythurau er mwyn cyflawni eu blaenoriaethau. Er enghraifft, “cafodd grŵp strategol amlasiantaeth ei sefydlu…cafodd</w:t>
      </w:r>
      <w:r>
        <w:rPr>
          <w:color w:val="231F20"/>
          <w:spacing w:val="-1"/>
        </w:rPr>
        <w:t> </w:t>
      </w:r>
      <w:r>
        <w:rPr>
          <w:color w:val="231F20"/>
          <w:spacing w:val="-5"/>
        </w:rPr>
        <w:t>Grŵp</w:t>
      </w:r>
    </w:p>
    <w:p>
      <w:pPr>
        <w:pStyle w:val="BodyText"/>
        <w:spacing w:line="230" w:lineRule="auto"/>
        <w:ind w:left="360" w:right="737"/>
      </w:pPr>
      <w:r>
        <w:rPr>
          <w:color w:val="231F20"/>
        </w:rPr>
        <w:t>Amlasiantaeth Camfanteisio’n Rhywiol ar Blant ei sefydlu…mae Grŵp Gweithredol Camfanteisio’n Rhywiol ar Blant yn dod â phartneriaid allweddol ynghyd…cafodd grŵp gorchwyl a gorffen ei sefydlu er mwyn symud y gwaith hwn yn ei flaen…cafodd yr Is-grŵp Archwiliadau Plant ei ailsefydlu… sefydlwyd Is-grŵp Thematig yn lle’r Is-grŵp Camfanteisio’n Rhywiol ar Blant…ail-lansiwyd yr Is-grŵp Cyfathrebu ac Ymgysylltu…” Os yw ychwanegiadau o’r fath yn hanfodol ar gyfer y rheidrwydd i barhau’n driw i swyddogaethau’r Byrddau Rhanbarthol, yna dylid cytuno ar y sail resymegol a dylai’r sail resymegol honno gael ei chysylltu â chanlyniadau er mwyn ei gwneud yn bosibl barnu llwyddiant y strwythur newydd.</w:t>
      </w:r>
    </w:p>
    <w:p>
      <w:pPr>
        <w:pStyle w:val="BodyText"/>
        <w:spacing w:before="7"/>
        <w:rPr>
          <w:sz w:val="21"/>
        </w:rPr>
      </w:pPr>
    </w:p>
    <w:p>
      <w:pPr>
        <w:spacing w:line="230" w:lineRule="auto" w:before="0"/>
        <w:ind w:left="360" w:right="715" w:firstLine="0"/>
        <w:jc w:val="left"/>
        <w:rPr>
          <w:sz w:val="22"/>
        </w:rPr>
      </w:pPr>
      <w:r>
        <w:rPr>
          <w:color w:val="231F20"/>
          <w:sz w:val="22"/>
        </w:rPr>
        <w:t>Mae’r Bwrdd Cenedlaethol wedi tynnu sylw Llywodraeth Cymru at y nifer anymarferol o </w:t>
      </w:r>
      <w:r>
        <w:rPr>
          <w:rFonts w:ascii="Avenir" w:hAnsi="Avenir"/>
          <w:b/>
          <w:color w:val="231F20"/>
          <w:sz w:val="22"/>
        </w:rPr>
        <w:t>egwyddorion sy’n gysylltiedig â Deddf Gwasanaethau Cymdeithasol a Llesiant (Cymru) 2014</w:t>
      </w:r>
      <w:r>
        <w:rPr>
          <w:color w:val="231F20"/>
          <w:sz w:val="22"/>
        </w:rPr>
        <w:t>. </w:t>
      </w:r>
      <w:r>
        <w:rPr>
          <w:color w:val="231F20"/>
          <w:spacing w:val="-9"/>
          <w:sz w:val="22"/>
        </w:rPr>
        <w:t>Er </w:t>
      </w:r>
      <w:r>
        <w:rPr>
          <w:color w:val="231F20"/>
          <w:sz w:val="22"/>
        </w:rPr>
        <w:t>enghraifft, ar draws Hyb Gofal Cymdeithasol Cymru</w:t>
      </w:r>
      <w:r>
        <w:rPr>
          <w:color w:val="231F20"/>
          <w:position w:val="7"/>
          <w:sz w:val="13"/>
        </w:rPr>
        <w:t>13</w:t>
      </w:r>
      <w:r>
        <w:rPr>
          <w:color w:val="231F20"/>
          <w:sz w:val="22"/>
        </w:rPr>
        <w:t>, mae dogfen gan Lywodraeth Cymru sy’n dwyn y teitl “Gwybodaeth hanfodol” ac sy’n crynhoi’r Ddeddf</w:t>
      </w:r>
      <w:r>
        <w:rPr>
          <w:color w:val="231F20"/>
          <w:position w:val="7"/>
          <w:sz w:val="13"/>
        </w:rPr>
        <w:t>14</w:t>
      </w:r>
      <w:r>
        <w:rPr>
          <w:color w:val="231F20"/>
          <w:sz w:val="22"/>
        </w:rPr>
        <w:t>, Gweithio Gyda’n Gilydd i Ddiogelu Pobl Cyfrol 1 – </w:t>
      </w:r>
      <w:r>
        <w:rPr>
          <w:rFonts w:ascii="Avenir" w:hAnsi="Avenir"/>
          <w:i/>
          <w:color w:val="231F20"/>
          <w:sz w:val="22"/>
        </w:rPr>
        <w:t>Cyflwyniad a Throsolwg</w:t>
      </w:r>
      <w:r>
        <w:rPr>
          <w:rFonts w:ascii="Avenir-BookOblique" w:hAnsi="Avenir-BookOblique"/>
          <w:i/>
          <w:color w:val="231F20"/>
          <w:position w:val="7"/>
          <w:sz w:val="13"/>
        </w:rPr>
        <w:t>15</w:t>
      </w:r>
      <w:r>
        <w:rPr>
          <w:color w:val="231F20"/>
          <w:sz w:val="22"/>
        </w:rPr>
        <w:t>, Gweithio Gyda’n Gilydd i Ddiogelu Pobl Cyfrol 2 </w:t>
      </w:r>
      <w:r>
        <w:rPr>
          <w:rFonts w:ascii="Avenir" w:hAnsi="Avenir"/>
          <w:i/>
          <w:color w:val="231F20"/>
          <w:sz w:val="22"/>
        </w:rPr>
        <w:t>– Adolygiadau Ymarfer Plant, </w:t>
      </w:r>
      <w:r>
        <w:rPr>
          <w:color w:val="231F20"/>
          <w:sz w:val="22"/>
        </w:rPr>
        <w:t>Gweithio Gyda’n Gilydd i Ddiogelu Pobl Cyfrol 3 </w:t>
      </w:r>
      <w:r>
        <w:rPr>
          <w:rFonts w:ascii="Avenir" w:hAnsi="Avenir"/>
          <w:i/>
          <w:color w:val="231F20"/>
          <w:sz w:val="22"/>
        </w:rPr>
        <w:t>– Adolygiadau Ymarfer Oedolion Amlasiantaethol, </w:t>
      </w:r>
      <w:r>
        <w:rPr>
          <w:color w:val="231F20"/>
          <w:sz w:val="22"/>
        </w:rPr>
        <w:t>Gweithio Gyda’n Gilydd i Ddiogelu Pobl Cyfrol 5 </w:t>
      </w:r>
      <w:r>
        <w:rPr>
          <w:rFonts w:ascii="Avenir" w:hAnsi="Avenir"/>
          <w:i/>
          <w:color w:val="231F20"/>
          <w:sz w:val="22"/>
        </w:rPr>
        <w:t>– Ymdrin ag Achosion Unigol i Amddiffyn Plant sy’n Wynebu Risg, </w:t>
      </w:r>
      <w:r>
        <w:rPr>
          <w:color w:val="231F20"/>
          <w:sz w:val="22"/>
        </w:rPr>
        <w:t>Gweithio Gyda’n Gilydd i Ddiogelu Pobl Cyfrol 6 </w:t>
      </w:r>
      <w:r>
        <w:rPr>
          <w:rFonts w:ascii="Avenir" w:hAnsi="Avenir"/>
          <w:i/>
          <w:color w:val="231F20"/>
          <w:sz w:val="22"/>
        </w:rPr>
        <w:t>– Ymdrin ag Achosion Unigol i Amddiffyn Oedolion sy’n Wynebu Risg </w:t>
      </w:r>
      <w:r>
        <w:rPr>
          <w:color w:val="231F20"/>
          <w:sz w:val="22"/>
        </w:rPr>
        <w:t>a’r dogfennau sy’n deillio o’r</w:t>
      </w:r>
      <w:r>
        <w:rPr>
          <w:color w:val="231F20"/>
          <w:spacing w:val="-4"/>
          <w:sz w:val="22"/>
        </w:rPr>
        <w:t> </w:t>
      </w:r>
      <w:r>
        <w:rPr>
          <w:color w:val="231F20"/>
          <w:sz w:val="22"/>
        </w:rPr>
        <w:t>adolygiad</w:t>
      </w:r>
    </w:p>
    <w:p>
      <w:pPr>
        <w:pStyle w:val="BodyText"/>
        <w:spacing w:line="230" w:lineRule="auto"/>
        <w:ind w:left="360" w:right="1099"/>
      </w:pPr>
      <w:r>
        <w:rPr>
          <w:color w:val="231F20"/>
        </w:rPr>
        <w:t>o Weithdrefnau Diogelu Cymru Gyfan yn nodi egwyddorion gwahanol. Rydym wedi awgrymu wrth Lywodraeth Cymru y byddai’n ddymunol iddi ystyried y sefyllfa oherwydd dylai egwyddorion fod yn hydrin o ran eu nifer a dylent fod yn gyson os bwriedir i ni fod â hyder ym marn gweithwyr proffesiynol.</w:t>
      </w:r>
    </w:p>
    <w:p>
      <w:pPr>
        <w:pStyle w:val="BodyText"/>
        <w:rPr>
          <w:sz w:val="21"/>
        </w:rPr>
      </w:pPr>
    </w:p>
    <w:p>
      <w:pPr>
        <w:pStyle w:val="BodyText"/>
        <w:spacing w:line="228" w:lineRule="auto" w:before="1"/>
        <w:ind w:left="360" w:right="696"/>
      </w:pPr>
      <w:r>
        <w:rPr>
          <w:color w:val="231F20"/>
        </w:rPr>
        <w:t>Yn ogystal, rydym wedi dweud wrth Lywodraeth Cymru bod Cyfrolau 5 a 6 y canllawiau statudol wedi cyflwyno </w:t>
      </w:r>
      <w:r>
        <w:rPr>
          <w:rFonts w:ascii="Avenir" w:hAnsi="Avenir"/>
          <w:b/>
          <w:color w:val="231F20"/>
        </w:rPr>
        <w:t>rhywfaint o ansicrwydd drwy orddefnyddio’r gair “pryder” </w:t>
      </w:r>
      <w:r>
        <w:rPr>
          <w:color w:val="231F20"/>
        </w:rPr>
        <w:t>yn hytrach na datgan bod “achos rhesymol i amau bod plentyn / oedolyn yn wynebu risg”. Nid yw’r Ddeddf Gwasanaethau Cymdeithasol a Llesiant yn cyfeirio at “bryderon” nac yn cynnig bod “pryderon” yn gyfystyr â “honiadau”. Yn ogystal, oherwydd nad yw’r Ddeddf yn cyfeirio at awdurdod lleol neu bartneriaid perthnasol yn cynnal “ymchwiliadau” diogelu nac yn cynnig bod ymchwiliadau’n gyfystyr ag “</w:t>
      </w:r>
      <w:r>
        <w:rPr>
          <w:rFonts w:ascii="Avenir" w:hAnsi="Avenir"/>
          <w:b/>
          <w:color w:val="231F20"/>
        </w:rPr>
        <w:t>ymholiadau</w:t>
      </w:r>
      <w:r>
        <w:rPr>
          <w:color w:val="231F20"/>
        </w:rPr>
        <w:t>”, gwnaethom adael i Lywodraeth Cymru benderfynu a yw’n ddoeth ai peidio i Gyfrolau 5 a 6 barhau i fodoli.</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8"/>
        </w:rPr>
      </w:pPr>
      <w:r>
        <w:rPr/>
        <w:pict>
          <v:shape style="position:absolute;margin-left:34.015701pt;margin-top:14.97158pt;width:72pt;height:.1pt;mso-position-horizontal-relative:page;mso-position-vertical-relative:paragraph;z-index:-15535104;mso-wrap-distance-left:0;mso-wrap-distance-right:0" coordorigin="680,299" coordsize="1440,0" path="m680,299l2120,299e" filled="false" stroked="true" strokeweight="1pt" strokecolor="#231f20">
            <v:path arrowok="t"/>
            <v:stroke dashstyle="solid"/>
            <w10:wrap type="topAndBottom"/>
          </v:shape>
        </w:pict>
      </w:r>
    </w:p>
    <w:p>
      <w:pPr>
        <w:pStyle w:val="ListParagraph"/>
        <w:numPr>
          <w:ilvl w:val="0"/>
          <w:numId w:val="28"/>
        </w:numPr>
        <w:tabs>
          <w:tab w:pos="611" w:val="left" w:leader="none"/>
        </w:tabs>
        <w:spacing w:line="170" w:lineRule="exact" w:before="0" w:after="0"/>
        <w:ind w:left="610" w:right="0" w:hanging="251"/>
        <w:jc w:val="left"/>
        <w:rPr>
          <w:sz w:val="18"/>
        </w:rPr>
      </w:pPr>
      <w:r>
        <w:rPr>
          <w:sz w:val="18"/>
          <w:u w:val="single"/>
        </w:rPr>
        <w:t>https://gofalcymdeithasol.cymru/hyb/deddf-sswb</w:t>
      </w:r>
      <w:r>
        <w:rPr>
          <w:sz w:val="18"/>
        </w:rPr>
        <w:t> </w:t>
      </w:r>
      <w:r>
        <w:rPr>
          <w:color w:val="231F20"/>
          <w:sz w:val="18"/>
        </w:rPr>
        <w:t>(cyrchwyd 20 Gorffennaf</w:t>
      </w:r>
      <w:r>
        <w:rPr>
          <w:color w:val="231F20"/>
          <w:spacing w:val="-2"/>
          <w:sz w:val="18"/>
        </w:rPr>
        <w:t> </w:t>
      </w:r>
      <w:r>
        <w:rPr>
          <w:color w:val="231F20"/>
          <w:sz w:val="18"/>
        </w:rPr>
        <w:t>2018)</w:t>
      </w:r>
    </w:p>
    <w:p>
      <w:pPr>
        <w:pStyle w:val="ListParagraph"/>
        <w:numPr>
          <w:ilvl w:val="0"/>
          <w:numId w:val="28"/>
        </w:numPr>
        <w:tabs>
          <w:tab w:pos="611" w:val="left" w:leader="none"/>
        </w:tabs>
        <w:spacing w:line="180" w:lineRule="exact" w:before="0" w:after="0"/>
        <w:ind w:left="610" w:right="0" w:hanging="251"/>
        <w:jc w:val="left"/>
        <w:rPr>
          <w:sz w:val="18"/>
        </w:rPr>
      </w:pPr>
      <w:r>
        <w:rPr>
          <w:sz w:val="18"/>
          <w:u w:val="single"/>
        </w:rPr>
        <w:t>https://llyw.cymru/docs/dhss/publications/160127socialservicesactcy.pdf (cyrchwyd 20 Gorffennaf</w:t>
      </w:r>
      <w:r>
        <w:rPr>
          <w:spacing w:val="-4"/>
          <w:sz w:val="18"/>
          <w:u w:val="single"/>
        </w:rPr>
        <w:t> </w:t>
      </w:r>
      <w:r>
        <w:rPr>
          <w:sz w:val="18"/>
          <w:u w:val="single"/>
        </w:rPr>
        <w:t>2018)</w:t>
      </w:r>
    </w:p>
    <w:p>
      <w:pPr>
        <w:pStyle w:val="ListParagraph"/>
        <w:numPr>
          <w:ilvl w:val="0"/>
          <w:numId w:val="28"/>
        </w:numPr>
        <w:tabs>
          <w:tab w:pos="611" w:val="left" w:leader="none"/>
        </w:tabs>
        <w:spacing w:line="209" w:lineRule="exact" w:before="0" w:after="0"/>
        <w:ind w:left="610" w:right="0" w:hanging="251"/>
        <w:jc w:val="left"/>
        <w:rPr>
          <w:sz w:val="18"/>
        </w:rPr>
      </w:pPr>
      <w:r>
        <w:rPr>
          <w:sz w:val="18"/>
          <w:u w:val="single"/>
        </w:rPr>
        <w:t>https://llyw.cymru/topics/health/socialcare/act/code-of-practice/?lang=cy</w:t>
      </w:r>
      <w:r>
        <w:rPr>
          <w:sz w:val="18"/>
        </w:rPr>
        <w:t> </w:t>
      </w:r>
      <w:r>
        <w:rPr>
          <w:color w:val="231F20"/>
          <w:sz w:val="18"/>
        </w:rPr>
        <w:t>(cyrchwyd 21 Gorffennaf</w:t>
      </w:r>
      <w:r>
        <w:rPr>
          <w:color w:val="231F20"/>
          <w:spacing w:val="-3"/>
          <w:sz w:val="18"/>
        </w:rPr>
        <w:t> </w:t>
      </w:r>
      <w:r>
        <w:rPr>
          <w:color w:val="231F20"/>
          <w:sz w:val="18"/>
        </w:rPr>
        <w:t>2018)</w:t>
      </w:r>
    </w:p>
    <w:p>
      <w:pPr>
        <w:spacing w:after="0" w:line="209" w:lineRule="exact"/>
        <w:jc w:val="left"/>
        <w:rPr>
          <w:sz w:val="18"/>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649152" filled="true" fillcolor="#d5583b" stroked="false">
            <v:fill type="solid"/>
            <w10:wrap type="none"/>
          </v:rect>
        </w:pict>
      </w:r>
    </w:p>
    <w:p>
      <w:pPr>
        <w:pStyle w:val="BodyText"/>
        <w:spacing w:before="6"/>
      </w:pPr>
    </w:p>
    <w:p>
      <w:pPr>
        <w:tabs>
          <w:tab w:pos="7455" w:val="left" w:leader="none"/>
        </w:tabs>
        <w:spacing w:before="100"/>
        <w:ind w:left="927" w:right="0" w:firstLine="0"/>
        <w:jc w:val="left"/>
        <w:rPr>
          <w:sz w:val="16"/>
        </w:rPr>
      </w:pPr>
      <w:r>
        <w:rPr>
          <w:color w:val="231F20"/>
          <w:sz w:val="16"/>
        </w:rPr>
        <w:t>54</w:t>
        <w:tab/>
        <w:t>Bwrdd Diogelu Annibynnol Cenedlaethol</w:t>
      </w:r>
      <w:r>
        <w:rPr>
          <w:color w:val="231F20"/>
          <w:spacing w:val="-2"/>
          <w:sz w:val="16"/>
        </w:rPr>
        <w:t> </w:t>
      </w:r>
      <w:r>
        <w:rPr>
          <w:color w:val="231F20"/>
          <w:sz w:val="16"/>
        </w:rPr>
        <w:t>Cymru</w:t>
      </w:r>
    </w:p>
    <w:p>
      <w:pPr>
        <w:pStyle w:val="BodyText"/>
        <w:rPr>
          <w:sz w:val="20"/>
        </w:rPr>
      </w:pPr>
    </w:p>
    <w:p>
      <w:pPr>
        <w:pStyle w:val="BodyText"/>
        <w:rPr>
          <w:sz w:val="20"/>
        </w:rPr>
      </w:pPr>
    </w:p>
    <w:p>
      <w:pPr>
        <w:pStyle w:val="BodyText"/>
        <w:rPr>
          <w:sz w:val="20"/>
        </w:rPr>
      </w:pPr>
    </w:p>
    <w:p>
      <w:pPr>
        <w:pStyle w:val="BodyText"/>
        <w:spacing w:before="13"/>
        <w:rPr>
          <w:sz w:val="21"/>
        </w:rPr>
      </w:pPr>
    </w:p>
    <w:p>
      <w:pPr>
        <w:pStyle w:val="BodyText"/>
        <w:spacing w:line="228" w:lineRule="auto" w:before="111"/>
        <w:ind w:left="927" w:right="306"/>
      </w:pPr>
      <w:r>
        <w:rPr>
          <w:color w:val="231F20"/>
        </w:rPr>
        <w:t>Mae’n ofynnol i adroddiadau blynyddol y Byrddau Rhanbarthol gynnwys “unrhyw themâu gwaelodol o ran y ffordd y mae’r Bwrdd Diogelu wedi arfer ei swyddogaethau, fel y’u dangosir </w:t>
      </w:r>
      <w:r>
        <w:rPr>
          <w:color w:val="231F20"/>
          <w:spacing w:val="-5"/>
        </w:rPr>
        <w:t>drwy </w:t>
      </w:r>
      <w:r>
        <w:rPr>
          <w:rFonts w:ascii="Avenir" w:hAnsi="Avenir"/>
          <w:b/>
          <w:color w:val="231F20"/>
        </w:rPr>
        <w:t>ddadansoddiad o achosion </w:t>
      </w:r>
      <w:r>
        <w:rPr>
          <w:color w:val="231F20"/>
        </w:rPr>
        <w:t>y mae wedi ymdrin â </w:t>
      </w:r>
      <w:r>
        <w:rPr>
          <w:color w:val="231F20"/>
          <w:spacing w:val="-6"/>
        </w:rPr>
        <w:t>hwy, </w:t>
      </w:r>
      <w:r>
        <w:rPr>
          <w:color w:val="231F20"/>
        </w:rPr>
        <w:t>ac unrhyw newidiadau y mae wedi eu rhoi ar arfer o ganlyniad” (Rheoliad 6(1) (i)). Roedd Adolygiadau Ymarfer Plant ac Oedolion yn cael eu rhoi ar wefannau’r Byrddau Rhanbarthol am gyfnodau mor fyr fel y gwnaethom gynnig eu rhoi ar wefan y Bwrdd Cenedlaethol. Oherwydd ei bod yn haws gwneud synnwyr o nifer mwy o</w:t>
      </w:r>
      <w:r>
        <w:rPr>
          <w:color w:val="231F20"/>
          <w:spacing w:val="-3"/>
        </w:rPr>
        <w:t> </w:t>
      </w:r>
      <w:r>
        <w:rPr>
          <w:color w:val="231F20"/>
        </w:rPr>
        <w:t>adolygiadau,</w:t>
      </w:r>
    </w:p>
    <w:p>
      <w:pPr>
        <w:pStyle w:val="BodyText"/>
        <w:spacing w:line="230" w:lineRule="auto" w:before="8"/>
        <w:ind w:left="927" w:right="256"/>
      </w:pPr>
      <w:r>
        <w:rPr/>
        <w:pict>
          <v:shape style="position:absolute;margin-left:7.0315pt;margin-top:.285220pt;width:15.7pt;height:465.4pt;mso-position-horizontal-relative:page;mso-position-vertical-relative:paragraph;z-index:-17648640" type="#_x0000_t202" filled="false" stroked="false">
            <v:textbox inset="0,0,0,0" style="layout-flow:vertical;mso-layout-flow-alt:bottom-to-top">
              <w:txbxContent>
                <w:p>
                  <w:pPr>
                    <w:spacing w:before="20"/>
                    <w:ind w:left="20" w:right="0" w:firstLine="0"/>
                    <w:jc w:val="left"/>
                    <w:rPr>
                      <w:sz w:val="20"/>
                    </w:rPr>
                  </w:pPr>
                  <w:r>
                    <w:rPr>
                      <w:color w:val="FFFFFF"/>
                      <w:sz w:val="20"/>
                    </w:rPr>
                    <w:t>Cymorth a chyngor y Bwrdd Cenedlaethol i Fyrddau Diogelu, gyda golwg ar sicrhau eu bod yn effeithiol</w:t>
                  </w:r>
                </w:p>
              </w:txbxContent>
            </v:textbox>
            <w10:wrap type="none"/>
          </v:shape>
        </w:pict>
      </w:r>
      <w:r>
        <w:rPr>
          <w:color w:val="231F20"/>
        </w:rPr>
        <w:t>mae’r Bwrdd Cenedlaethol wedi comisiynu adolygiad thematig o chwe Adolygiad Ymarfer Oedolion (ers 2016), 10 Adolygiad Dynladdiad Domestig a phedwar Adolygiad Dynladdiad oherwydd Iechyd Meddwl ers 2012. Darparodd yr awduron o Brifysgol Caerdydd, Amanda Robinson, Alyson Rees</w:t>
      </w:r>
    </w:p>
    <w:p>
      <w:pPr>
        <w:pStyle w:val="BodyText"/>
        <w:spacing w:line="230" w:lineRule="auto"/>
        <w:ind w:left="927" w:right="475"/>
      </w:pPr>
      <w:r>
        <w:rPr>
          <w:color w:val="231F20"/>
        </w:rPr>
        <w:t>a Roxana Dehaghani, drosolwg a oedd i’w groesawu o’r astudiaethau achos cwbl wahanol hyn, sy’n cyd-fynd â buddsoddiad y Bwrdd Cenedlaethol mewn (i) comisiynu ymarfer craffu cyfatebol yng nghyswllt Adolygiadau Ymarfer Plant a (ii) defnyddio systemau cyfrifiadurol sy’n gallu dysgu o batrymau a thueddiadau, ac sy’n gallu gwneud penderfyniadau ar sail data drwy astudio patrymau a thueddiadau. Mae’r Bwrdd Cenedlaethol yn parhau i archwilio – gyda Phrifysgol Caerdydd, prifysgolion eraill yng Nghymru, Nesta (Y Lab – Labordy Arloesedd Gwasanaethau Cyhoeddus Cymru) a SafeLives – ddatblygiadau arloesol posibl mewn gwybodaeth ac ymarfer diogelu.</w:t>
      </w:r>
    </w:p>
    <w:p>
      <w:pPr>
        <w:pStyle w:val="BodyText"/>
        <w:spacing w:before="6"/>
        <w:rPr>
          <w:sz w:val="21"/>
        </w:rPr>
      </w:pPr>
    </w:p>
    <w:p>
      <w:pPr>
        <w:pStyle w:val="BodyText"/>
        <w:spacing w:line="230" w:lineRule="auto"/>
        <w:ind w:left="927" w:right="527"/>
      </w:pPr>
      <w:r>
        <w:rPr>
          <w:color w:val="231F20"/>
        </w:rPr>
        <w:t>Ar ôl ystyried y data diogelu a gesglir gan Lywodraeth Cymru, rydym yn gweld ei gyfyngiadau. Mae ffynhonnell atgyfeiriadau, natur y risgiau a’r honiadau, a nodweddion y dioddefwyr honedig yn ddiddorol tu hwnt</w:t>
      </w:r>
      <w:r>
        <w:rPr>
          <w:color w:val="231F20"/>
          <w:position w:val="7"/>
          <w:sz w:val="13"/>
        </w:rPr>
        <w:t>16</w:t>
      </w:r>
      <w:r>
        <w:rPr>
          <w:color w:val="231F20"/>
        </w:rPr>
        <w:t>. Fodd bynnag, ni chaiff casgliadau ynghylch effaith diogelu eu datgelu gan ddatganiadau ynghylch a gafodd honiadau eu cadarnhau ai peidio. Mae angen set ddata </w:t>
      </w:r>
      <w:r>
        <w:rPr>
          <w:color w:val="231F20"/>
          <w:spacing w:val="-6"/>
        </w:rPr>
        <w:t>fwy </w:t>
      </w:r>
      <w:r>
        <w:rPr>
          <w:color w:val="231F20"/>
        </w:rPr>
        <w:t>credadwy os bwriedir cymharu a gwerthuso ymarfer diogelu ledled Cymru. Bu uwchgynhadledd y Bwrdd Cenedlaethol </w:t>
      </w:r>
      <w:r>
        <w:rPr>
          <w:rFonts w:ascii="Avenir" w:hAnsi="Avenir"/>
          <w:b/>
          <w:color w:val="231F20"/>
        </w:rPr>
        <w:t>‘Gwneud i Ddiogelu Gyfrif</w:t>
      </w:r>
      <w:r>
        <w:rPr>
          <w:rFonts w:ascii="Avenir-BlackOblique" w:hAnsi="Avenir-BlackOblique"/>
          <w:b/>
          <w:i/>
          <w:color w:val="231F20"/>
        </w:rPr>
        <w:t>’ </w:t>
      </w:r>
      <w:r>
        <w:rPr>
          <w:color w:val="231F20"/>
        </w:rPr>
        <w:t>yn ystyried y ffynonellau gwybodaeth a fyddai efallai’n galluogi’r Byrddau Diogelu Rhanbarthol a’r Bwrdd Cenedlaethol i adrodd ynghylch digonolrwydd ac effeithiolrwydd trefniadau diogelu. Mae’r Papur Briffio yn dilyn y</w:t>
      </w:r>
      <w:r>
        <w:rPr>
          <w:color w:val="231F20"/>
          <w:spacing w:val="-6"/>
        </w:rPr>
        <w:t> </w:t>
      </w:r>
      <w:r>
        <w:rPr>
          <w:color w:val="231F20"/>
        </w:rPr>
        <w:t>gynhadledd</w:t>
      </w:r>
    </w:p>
    <w:p>
      <w:pPr>
        <w:pStyle w:val="BodyText"/>
        <w:spacing w:line="230" w:lineRule="auto"/>
        <w:ind w:left="927" w:right="273"/>
      </w:pPr>
      <w:r>
        <w:rPr>
          <w:color w:val="231F20"/>
        </w:rPr>
        <w:t>wedi’i ddosbarthu i’r Byrddau Rhanbarthol er mwyn iddynt roi cynnig ar weithredu syniadau megis gwirio blaenddalen cofnodion Cyfarfodydd Strategaeth i weld y manylion ynghylch presenoldeb a gweld i ba raddau y maent yn gyfarfodydd amlasiantaeth; nifer y lleoliadau y mae’r sawl sy’n destun ymyriadau diogelu yn eu cael; a gofyn, lle bo’n ymarferol, “Am ba hyd y buoch chi’n byw gyda…cyn gofyn am help?” a “Beth sy’n gwneud i chi deimlo’n ddiogel?”.</w:t>
      </w:r>
    </w:p>
    <w:p>
      <w:pPr>
        <w:pStyle w:val="BodyText"/>
        <w:spacing w:before="1"/>
        <w:rPr>
          <w:sz w:val="21"/>
        </w:rPr>
      </w:pPr>
    </w:p>
    <w:p>
      <w:pPr>
        <w:pStyle w:val="BodyText"/>
        <w:spacing w:line="228" w:lineRule="auto"/>
        <w:ind w:left="927" w:right="117"/>
      </w:pPr>
      <w:r>
        <w:rPr>
          <w:color w:val="231F20"/>
        </w:rPr>
        <w:t>Cadarnhaodd Uwchgynhadledd Arweinyddiaeth ym maes Diogelu 2017 fod </w:t>
      </w:r>
      <w:r>
        <w:rPr>
          <w:rFonts w:ascii="Avenir" w:hAnsi="Avenir"/>
          <w:b/>
          <w:color w:val="231F20"/>
        </w:rPr>
        <w:t>arweinyddiaeth ym maes diogelu </w:t>
      </w:r>
      <w:r>
        <w:rPr>
          <w:color w:val="231F20"/>
        </w:rPr>
        <w:t>wedi’i dosbarthu ymysg unigolion a sefydliadau ar bob lefel. Yn unigol ac ar y cyd,</w:t>
      </w:r>
      <w:r>
        <w:rPr>
          <w:color w:val="231F20"/>
          <w:spacing w:val="-17"/>
        </w:rPr>
        <w:t> </w:t>
      </w:r>
      <w:r>
        <w:rPr>
          <w:color w:val="231F20"/>
        </w:rPr>
        <w:t>mae cysylltiadau aelodau’r Bwrdd Cenedlaethol â rheoleiddwyr ar draws sectorau, nad ydynt yn cyfrannu mewn modd amlwg i waith y Byrddau Rhanbarthol, wedi galluogi trafodaethau agored ynghylch cyflwr diogelu yng Nghymru, ac asesiadau o gyfleoedd a’r cyfyngiadau sy’n atal strategaethau rhanbarthol rhag sicrhau trefniadau diogelu gwell. Bydd uwchgynadleddau yn ystod 2018-19 yn ceisio cymryd camau pendant i greu coalisiynau a rhwydweithiau o </w:t>
      </w:r>
      <w:r>
        <w:rPr>
          <w:color w:val="231F20"/>
          <w:spacing w:val="-3"/>
        </w:rPr>
        <w:t>arweinwyr, </w:t>
      </w:r>
      <w:r>
        <w:rPr>
          <w:color w:val="231F20"/>
        </w:rPr>
        <w:t>gan gynnwys y bobl sy’n defnyddio gwasanaethau.</w:t>
      </w:r>
    </w:p>
    <w:p>
      <w:pPr>
        <w:pStyle w:val="BodyText"/>
        <w:spacing w:before="11"/>
        <w:rPr>
          <w:sz w:val="21"/>
        </w:rPr>
      </w:pPr>
    </w:p>
    <w:p>
      <w:pPr>
        <w:pStyle w:val="BodyText"/>
        <w:spacing w:line="230" w:lineRule="auto"/>
        <w:ind w:left="927" w:right="121"/>
      </w:pPr>
      <w:r>
        <w:rPr>
          <w:color w:val="231F20"/>
        </w:rPr>
        <w:t>Mae’r Bwrdd Cenedlaethol yn hyrwyddo rhyngweithio â phobl dros gyfnod o amser, yn hytrach na chael gwybodaeth ganddynt yn achlysurol. Ceir enghreifftiau gwirioneddol ysbrydoledig o achosion lle gwrandawyd ar farn plant a phobl ifanc yng Nghymru a lle gweithredwyd ar sail y farn honno.</w:t>
      </w:r>
    </w:p>
    <w:p>
      <w:pPr>
        <w:spacing w:line="228" w:lineRule="auto" w:before="2"/>
        <w:ind w:left="927" w:right="603" w:firstLine="0"/>
        <w:jc w:val="left"/>
        <w:rPr>
          <w:sz w:val="22"/>
        </w:rPr>
      </w:pPr>
      <w:r>
        <w:rPr>
          <w:color w:val="231F20"/>
          <w:sz w:val="22"/>
        </w:rPr>
        <w:t>Fodd bynnag tueddir i wrando mwy ar blant a phobl ifanc, a cheir llai o fuddsoddi mewn dulliau o gasglu barn oedolion. </w:t>
      </w:r>
      <w:r>
        <w:rPr>
          <w:rFonts w:ascii="Avenir" w:hAnsi="Avenir"/>
          <w:b/>
          <w:color w:val="231F20"/>
          <w:sz w:val="22"/>
        </w:rPr>
        <w:t>Rydym wedi hyrwyddo enghreifftiau go iawn o ymarfer effeithol a dychmygus o safbwynt gwrando a meithrin ymddiriedaeth</w:t>
      </w:r>
      <w:r>
        <w:rPr>
          <w:color w:val="231F20"/>
          <w:sz w:val="22"/>
        </w:rPr>
        <w:t>, gweithredu ar sail yr hyn a glywir, datblygu dulliau cyfathrebu dwyffordd nad ydynt yn defnyddio jargon, cynnwys gwasanaethau eiriolaeth ac ymgysylltu â theuluoedd plant ac oedolion.</w:t>
      </w:r>
    </w:p>
    <w:p>
      <w:pPr>
        <w:pStyle w:val="BodyText"/>
        <w:rPr>
          <w:sz w:val="20"/>
        </w:rPr>
      </w:pPr>
    </w:p>
    <w:p>
      <w:pPr>
        <w:pStyle w:val="BodyText"/>
      </w:pPr>
      <w:r>
        <w:rPr/>
        <w:pict>
          <v:shape style="position:absolute;margin-left:62.362202pt;margin-top:17.067141pt;width:72pt;height:.1pt;mso-position-horizontal-relative:page;mso-position-vertical-relative:paragraph;z-index:-15533568;mso-wrap-distance-left:0;mso-wrap-distance-right:0" coordorigin="1247,341" coordsize="1440,0" path="m1247,341l2687,341e" filled="false" stroked="true" strokeweight="1pt" strokecolor="#231f20">
            <v:path arrowok="t"/>
            <v:stroke dashstyle="solid"/>
            <w10:wrap type="topAndBottom"/>
          </v:shape>
        </w:pict>
      </w:r>
    </w:p>
    <w:p>
      <w:pPr>
        <w:spacing w:before="1"/>
        <w:ind w:left="927" w:right="0" w:firstLine="0"/>
        <w:jc w:val="left"/>
        <w:rPr>
          <w:sz w:val="14"/>
        </w:rPr>
      </w:pPr>
      <w:r>
        <w:rPr>
          <w:color w:val="231F20"/>
          <w:sz w:val="14"/>
        </w:rPr>
        <w:t>16 Roedd adroddiadau blynyddol dau Fwrdd Rhanbarthol yn cynnwys data ynghylch atgyfeiriadau</w:t>
      </w:r>
    </w:p>
    <w:p>
      <w:pPr>
        <w:spacing w:after="0"/>
        <w:jc w:val="left"/>
        <w:rPr>
          <w:sz w:val="14"/>
        </w:rPr>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925760" filled="true" fillcolor="#d5583b" stroked="false">
            <v:fill type="solid"/>
            <w10:wrap type="none"/>
          </v:rect>
        </w:pict>
      </w:r>
      <w:r>
        <w:rPr/>
        <w:pict>
          <v:shape style="position:absolute;margin-left:573.765198pt;margin-top:188.262817pt;width:15.7pt;height:465.4pt;mso-position-horizontal-relative:page;mso-position-vertical-relative:page;z-index:15926272" type="#_x0000_t202" filled="false" stroked="false">
            <v:textbox inset="0,0,0,0" style="layout-flow:vertical">
              <w:txbxContent>
                <w:p>
                  <w:pPr>
                    <w:spacing w:before="20"/>
                    <w:ind w:left="20" w:right="0" w:firstLine="0"/>
                    <w:jc w:val="left"/>
                    <w:rPr>
                      <w:sz w:val="20"/>
                    </w:rPr>
                  </w:pPr>
                  <w:r>
                    <w:rPr>
                      <w:color w:val="FFFFFF"/>
                      <w:sz w:val="20"/>
                    </w:rPr>
                    <w:t>Cymorth a chyngor y Bwrdd Cenedlaethol i Fyrddau Diogelu, gyda golwg ar sicrhau eu bod yn effeithiol</w:t>
                  </w:r>
                </w:p>
              </w:txbxContent>
            </v:textbox>
            <w10:wrap type="none"/>
          </v:shape>
        </w:pict>
      </w:r>
    </w:p>
    <w:p>
      <w:pPr>
        <w:pStyle w:val="BodyText"/>
        <w:spacing w:before="6"/>
      </w:pPr>
    </w:p>
    <w:p>
      <w:pPr>
        <w:tabs>
          <w:tab w:pos="10338" w:val="right" w:leader="none"/>
        </w:tabs>
        <w:spacing w:before="100"/>
        <w:ind w:left="360" w:right="0" w:firstLine="0"/>
        <w:jc w:val="left"/>
        <w:rPr>
          <w:sz w:val="16"/>
        </w:rPr>
      </w:pPr>
      <w:r>
        <w:rPr>
          <w:color w:val="231F20"/>
          <w:sz w:val="16"/>
        </w:rPr>
        <w:t>Adroddiad</w:t>
      </w:r>
      <w:r>
        <w:rPr>
          <w:color w:val="231F20"/>
          <w:spacing w:val="-1"/>
          <w:sz w:val="16"/>
        </w:rPr>
        <w:t> </w:t>
      </w:r>
      <w:r>
        <w:rPr>
          <w:color w:val="231F20"/>
          <w:sz w:val="16"/>
        </w:rPr>
        <w:t>Blynyddol 2017-18</w:t>
        <w:tab/>
        <w:t>55</w:t>
      </w:r>
    </w:p>
    <w:p>
      <w:pPr>
        <w:pStyle w:val="BodyText"/>
        <w:rPr>
          <w:sz w:val="30"/>
        </w:rPr>
      </w:pPr>
    </w:p>
    <w:p>
      <w:pPr>
        <w:pStyle w:val="BodyText"/>
        <w:rPr>
          <w:sz w:val="30"/>
        </w:rPr>
      </w:pPr>
    </w:p>
    <w:p>
      <w:pPr>
        <w:pStyle w:val="BodyText"/>
        <w:spacing w:before="10"/>
        <w:rPr>
          <w:sz w:val="31"/>
        </w:rPr>
      </w:pPr>
    </w:p>
    <w:p>
      <w:pPr>
        <w:pStyle w:val="BodyText"/>
        <w:spacing w:line="228" w:lineRule="auto"/>
        <w:ind w:left="360" w:right="696"/>
      </w:pPr>
      <w:r>
        <w:rPr>
          <w:color w:val="231F20"/>
        </w:rPr>
        <w:t>Mae’r Bwrdd Cenedlaethol wedi gwahodd Arolygiaeth Gofal Iechyd Cymru, y Comisiwn Cydraddoldeb a Hawliau Dynol, y Comisiynydd Plant a chydweithwyr yn Ysgol y Gyfraith Prifysgol Caerdydd i rannu’r hyn y maent wedi’i ddysgu am </w:t>
      </w:r>
      <w:r>
        <w:rPr>
          <w:rFonts w:ascii="Avenir" w:hAnsi="Avenir"/>
          <w:b/>
          <w:color w:val="231F20"/>
        </w:rPr>
        <w:t>ddefnyddio ataliad, neilltuaeth a “bythau arwahanu”</w:t>
      </w:r>
      <w:r>
        <w:rPr>
          <w:color w:val="231F20"/>
        </w:rPr>
        <w:t>.</w:t>
      </w:r>
      <w:r>
        <w:rPr>
          <w:color w:val="231F20"/>
          <w:position w:val="7"/>
          <w:sz w:val="13"/>
        </w:rPr>
        <w:t>17 </w:t>
      </w:r>
      <w:r>
        <w:rPr>
          <w:color w:val="231F20"/>
        </w:rPr>
        <w:t>Bydd papur sy’n nodi’r hyn a wyddys am yr ymarfer yng Nghymru, gan gynnwys profiad pobl o’r ymarfer hwnnw, yn cael ei rannu â’r Byrddau Rhanbarthol a Gweinidogion.</w:t>
      </w:r>
    </w:p>
    <w:p>
      <w:pPr>
        <w:pStyle w:val="BodyText"/>
        <w:spacing w:before="4"/>
        <w:rPr>
          <w:sz w:val="21"/>
        </w:rPr>
      </w:pPr>
    </w:p>
    <w:p>
      <w:pPr>
        <w:pStyle w:val="BodyText"/>
        <w:spacing w:line="228" w:lineRule="auto"/>
        <w:ind w:left="360" w:right="737"/>
      </w:pPr>
      <w:r>
        <w:rPr>
          <w:color w:val="231F20"/>
        </w:rPr>
        <w:t>Mae comisiwn 2017 y Bwrdd Cenedlaethol ynghylch </w:t>
      </w:r>
      <w:r>
        <w:rPr>
          <w:rFonts w:ascii="Avenir" w:hAnsi="Avenir"/>
          <w:b/>
          <w:color w:val="231F20"/>
        </w:rPr>
        <w:t>addysg ddewisol yn y cartref </w:t>
      </w:r>
      <w:r>
        <w:rPr>
          <w:color w:val="231F20"/>
        </w:rPr>
        <w:t>wedi’i groesawu gan y Byrddau Diogelu Rhanbarthol. Er bod siom ynghylch y ffaith mai ymgynghoriad fydd yn digwydd ddechrau 2019 yn hytrach na bod cofrestr yn cael ei chreu er enghraifft, mae Llywodraeth Cymru wedi dweud y bydd yn ystyried pa fesurau pellach y bydd angen iddi fynd ar eu trywydd, gan gynnwys deddfwriaeth newydd, os bydd ei dull o weithredu wedi bod yn annigonol i gynorthwyo awdurdodau lleol i gyflawni eu dyletswydd i adnabod plant nad ydynt yn cael addysg addas.</w:t>
      </w:r>
    </w:p>
    <w:p>
      <w:pPr>
        <w:pStyle w:val="BodyText"/>
        <w:spacing w:before="12"/>
        <w:rPr>
          <w:sz w:val="21"/>
        </w:rPr>
      </w:pPr>
    </w:p>
    <w:p>
      <w:pPr>
        <w:pStyle w:val="BodyText"/>
        <w:spacing w:line="230" w:lineRule="auto" w:before="1"/>
        <w:ind w:left="360" w:right="737"/>
      </w:pPr>
      <w:r>
        <w:rPr>
          <w:color w:val="231F20"/>
        </w:rPr>
        <w:t>Mae’r Bwrdd Cenedlaethol wedi addo hyrwyddo gwaith ymarferwyr ym maes gofal cymdeithasol a gofal iechyd drwy noddi </w:t>
      </w:r>
      <w:r>
        <w:rPr>
          <w:rFonts w:ascii="Avenir" w:hAnsi="Avenir"/>
          <w:b/>
          <w:color w:val="231F20"/>
        </w:rPr>
        <w:t>gwobrau diogelu </w:t>
      </w:r>
      <w:r>
        <w:rPr>
          <w:color w:val="231F20"/>
        </w:rPr>
        <w:t>(i) gyda Gofal Cymdeithasol Cymru a (ii) y Coleg Nyrsio Brenhinol. Ceir unigolion a thimau y mae eu gwaith gyda phobl sydd mewn trallod neu argyfwng yn esgor ar fanteision enfawr. Pan fydd pobl y mae eu bywydau wedi’u troi wyneb i waered gan dlodi, achosion o fwlio, heriau’n ymwneud ag iechyd meddwl, ymddygiad caethiwus, trais domestig neu brofedigaeth yn cael cymorth i gael eu traed danynt, gall y manteision bara ymhell i’r dyfodol. Mae dyfalbarhad ymarferwyr a’u parodrwydd i alluogi plant, pobl ifanc ac oedolion i fod yn ddiogel yn gallu trawsnewid amgylchiadau mewn cynifer o ffyrdd, ac mae’r gwobrau hyn yn ffordd bwerus o ddathlu llwyddiannau calonogol y sawl sy’n torri tir newydd.</w:t>
      </w:r>
    </w:p>
    <w:p>
      <w:pPr>
        <w:pStyle w:val="BodyText"/>
        <w:rPr>
          <w:sz w:val="21"/>
        </w:rPr>
      </w:pPr>
    </w:p>
    <w:p>
      <w:pPr>
        <w:pStyle w:val="BodyText"/>
        <w:spacing w:line="228" w:lineRule="auto"/>
        <w:ind w:left="360" w:right="995"/>
      </w:pPr>
      <w:r>
        <w:rPr>
          <w:color w:val="231F20"/>
        </w:rPr>
        <w:t>Wrth sôn am gynllun gwaith y Bwrdd Cenedlaethol ei hun, yn ei adroddiad blynyddol ar gyfer 2016-17, dywedodd y Bwrdd Cenedlaethol ei fod yn “</w:t>
      </w:r>
      <w:r>
        <w:rPr>
          <w:rFonts w:ascii="Avenir" w:hAnsi="Avenir"/>
          <w:b/>
          <w:color w:val="231F20"/>
        </w:rPr>
        <w:t>nodi dull cost-ymwybodol o gryfhau ymatebion i faterion diogelu yng Nghymru</w:t>
      </w:r>
      <w:r>
        <w:rPr>
          <w:color w:val="231F20"/>
        </w:rPr>
        <w:t>” oherwydd “er bod rhai teuluoedd yn amlwg iawn i lawer o wasanaethau - efallai fod y rhieni’n hysbys i’r heddlu a gwasanaethau trais domestig, efallai fod y plant yn hysbys i wasanaethau cymdeithasol, ac efallai fod aelodau unigol o’r teulu ymhlith defnyddwyr amlwg darpariaeth y GIG - mae’n bosibl na fydd cyfleoedd i amryw asiantaethau gydweithredu â’i gilydd yn cael eu datblygu’n ddigonol neu y bydd cyfleoedd o’r fath yn cael</w:t>
      </w:r>
    </w:p>
    <w:p>
      <w:pPr>
        <w:pStyle w:val="BodyText"/>
        <w:spacing w:line="230" w:lineRule="auto" w:before="2"/>
        <w:ind w:left="360" w:right="825"/>
      </w:pPr>
      <w:r>
        <w:rPr>
          <w:color w:val="231F20"/>
        </w:rPr>
        <w:t>eu colli’n gyfan gwbl.” Gyda sêl bendith Comisiynydd Heddlu a Throseddu Gwent, yn ystod mis Mehefin 2017, aeth y Bwrdd Diogelu Rhanbarthol ati i adnabod teulu a oedd yn defnyddio amryw wasanaethau i raddau helaeth iawn. Mae rheolwyr ac ymarferwyr yn mapio natur a chost ymatebion asiantaethau yn ystod cyfnod penodol. Cafodd SafeLives ei gomisiynu gan y Bwrdd Cenedlaethol i werthuso’r gwaith hwnnw gyda’r bwriad o ysgogi (i) gwaith ymgysylltu amlasiantaeth credadwy a (ii) ymyriadau mwy penodol. Mae’n destun siom na chafodd SafeLives ganiatâd gan Fwrdd Rhanbarthol Gwent i ddechrau ar ei waith.</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2"/>
        </w:rPr>
      </w:pPr>
      <w:r>
        <w:rPr/>
        <w:pict>
          <v:shape style="position:absolute;margin-left:34.015701pt;margin-top:10.86229pt;width:72pt;height:.1pt;mso-position-horizontal-relative:page;mso-position-vertical-relative:paragraph;z-index:-15532032;mso-wrap-distance-left:0;mso-wrap-distance-right:0" coordorigin="680,217" coordsize="1440,0" path="m680,217l2120,217e" filled="false" stroked="true" strokeweight="1pt" strokecolor="#231f20">
            <v:path arrowok="t"/>
            <v:stroke dashstyle="solid"/>
            <w10:wrap type="topAndBottom"/>
          </v:shape>
        </w:pict>
      </w:r>
    </w:p>
    <w:p>
      <w:pPr>
        <w:spacing w:line="183" w:lineRule="exact" w:before="1"/>
        <w:ind w:left="360" w:right="0" w:firstLine="0"/>
        <w:jc w:val="left"/>
        <w:rPr>
          <w:sz w:val="14"/>
        </w:rPr>
      </w:pPr>
      <w:r>
        <w:rPr>
          <w:color w:val="231F20"/>
          <w:sz w:val="14"/>
        </w:rPr>
        <w:t>17</w:t>
      </w:r>
      <w:r>
        <w:rPr>
          <w:sz w:val="14"/>
        </w:rPr>
        <w:t> </w:t>
      </w:r>
      <w:hyperlink r:id="rId55">
        <w:r>
          <w:rPr>
            <w:sz w:val="14"/>
            <w:u w:val="single"/>
          </w:rPr>
          <w:t>www.theguardian.com/education/2018/sep/02/barbaric-school-punishment-of-consequence-rooms-criticised-by-parents?CMP=Share_AndroidApp_Emai</w:t>
        </w:r>
        <w:r>
          <w:rPr>
            <w:sz w:val="14"/>
          </w:rPr>
          <w:t>l</w:t>
        </w:r>
      </w:hyperlink>
    </w:p>
    <w:p>
      <w:pPr>
        <w:spacing w:line="183" w:lineRule="exact" w:before="0"/>
        <w:ind w:left="560" w:right="0" w:firstLine="0"/>
        <w:jc w:val="left"/>
        <w:rPr>
          <w:sz w:val="14"/>
        </w:rPr>
      </w:pPr>
      <w:r>
        <w:rPr>
          <w:color w:val="231F20"/>
          <w:sz w:val="14"/>
        </w:rPr>
        <w:t>(cyrchwyd 3 Medi 2018)</w:t>
      </w:r>
    </w:p>
    <w:p>
      <w:pPr>
        <w:spacing w:after="0" w:line="183" w:lineRule="exact"/>
        <w:jc w:val="left"/>
        <w:rPr>
          <w:sz w:val="14"/>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646080" filled="true" fillcolor="#f99d2c" stroked="false">
            <v:fill type="solid"/>
            <w10:wrap type="none"/>
          </v:rect>
        </w:pict>
      </w:r>
    </w:p>
    <w:p>
      <w:pPr>
        <w:pStyle w:val="BodyText"/>
        <w:spacing w:before="6"/>
      </w:pPr>
    </w:p>
    <w:p>
      <w:pPr>
        <w:tabs>
          <w:tab w:pos="7455" w:val="left" w:leader="none"/>
        </w:tabs>
        <w:spacing w:before="100"/>
        <w:ind w:left="927" w:right="0" w:firstLine="0"/>
        <w:jc w:val="left"/>
        <w:rPr>
          <w:sz w:val="16"/>
        </w:rPr>
      </w:pPr>
      <w:r>
        <w:rPr>
          <w:color w:val="231F20"/>
          <w:sz w:val="16"/>
        </w:rPr>
        <w:t>56</w:t>
        <w:tab/>
        <w:t>Bwrdd Diogelu Annibynnol Cenedlaethol</w:t>
      </w:r>
      <w:r>
        <w:rPr>
          <w:color w:val="231F20"/>
          <w:spacing w:val="-2"/>
          <w:sz w:val="16"/>
        </w:rPr>
        <w:t> </w:t>
      </w:r>
      <w:r>
        <w:rPr>
          <w:color w:val="231F20"/>
          <w:sz w:val="16"/>
        </w:rPr>
        <w:t>Cymru</w:t>
      </w:r>
    </w:p>
    <w:p>
      <w:pPr>
        <w:pStyle w:val="BodyText"/>
        <w:rPr>
          <w:sz w:val="20"/>
        </w:rPr>
      </w:pPr>
    </w:p>
    <w:p>
      <w:pPr>
        <w:pStyle w:val="BodyText"/>
        <w:rPr>
          <w:sz w:val="20"/>
        </w:rPr>
      </w:pPr>
    </w:p>
    <w:p>
      <w:pPr>
        <w:pStyle w:val="BodyText"/>
        <w:spacing w:before="5"/>
        <w:rPr>
          <w:sz w:val="29"/>
        </w:rPr>
      </w:pPr>
      <w:r>
        <w:rPr/>
        <w:pict>
          <v:group style="position:absolute;margin-left:50.339001pt;margin-top:22.428699pt;width:510.95pt;height:110.6pt;mso-position-horizontal-relative:page;mso-position-vertical-relative:paragraph;z-index:-15530496;mso-wrap-distance-left:0;mso-wrap-distance-right:0" coordorigin="1007,449" coordsize="10219,2212">
            <v:rect style="position:absolute;left:1006;top:533;width:10219;height:1985" filled="true" fillcolor="#f99d2c" stroked="false">
              <v:fill type="solid"/>
            </v:rect>
            <v:line style="position:absolute" from="1960,449" to="1960,2660" stroked="true" strokeweight="2pt" strokecolor="#ffffff">
              <v:stroke dashstyle="solid"/>
            </v:line>
            <v:shape style="position:absolute;left:1980;top:533;width:9246;height:1985" type="#_x0000_t202" filled="true" fillcolor="#f99d2c" stroked="false">
              <v:textbox inset="0,0,0,0">
                <w:txbxContent>
                  <w:p>
                    <w:pPr>
                      <w:spacing w:line="542" w:lineRule="exact" w:before="411"/>
                      <w:ind w:left="222" w:right="0" w:firstLine="0"/>
                      <w:jc w:val="left"/>
                      <w:rPr>
                        <w:sz w:val="43"/>
                      </w:rPr>
                    </w:pPr>
                    <w:r>
                      <w:rPr>
                        <w:color w:val="FFFFFF"/>
                        <w:sz w:val="43"/>
                      </w:rPr>
                      <w:t>Cyflwyno argymhellion i Weinidogion Cymru</w:t>
                    </w:r>
                  </w:p>
                  <w:p>
                    <w:pPr>
                      <w:spacing w:line="542" w:lineRule="exact" w:before="0"/>
                      <w:ind w:left="222" w:right="0" w:firstLine="0"/>
                      <w:jc w:val="left"/>
                      <w:rPr>
                        <w:sz w:val="43"/>
                      </w:rPr>
                    </w:pPr>
                    <w:r>
                      <w:rPr>
                        <w:color w:val="FFFFFF"/>
                        <w:sz w:val="43"/>
                      </w:rPr>
                      <w:t>ynghylch sut y gellid gwella’r trefniadau hyn</w:t>
                    </w:r>
                  </w:p>
                </w:txbxContent>
              </v:textbox>
              <v:fill type="solid"/>
              <w10:wrap type="none"/>
            </v:shape>
            <v:shape style="position:absolute;left:1006;top:533;width:934;height:1985" type="#_x0000_t202" filled="true" fillcolor="#f99d2c" stroked="false">
              <v:textbox inset="0,0,0,0">
                <w:txbxContent>
                  <w:p>
                    <w:pPr>
                      <w:spacing w:before="581"/>
                      <w:ind w:left="297" w:right="0" w:firstLine="0"/>
                      <w:jc w:val="left"/>
                      <w:rPr>
                        <w:rFonts w:ascii="Avenir"/>
                        <w:b/>
                        <w:sz w:val="60"/>
                      </w:rPr>
                    </w:pPr>
                    <w:r>
                      <w:rPr>
                        <w:rFonts w:ascii="Avenir"/>
                        <w:b/>
                        <w:color w:val="FFFFFF"/>
                        <w:sz w:val="60"/>
                      </w:rPr>
                      <w:t>3</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59"/>
        <w:ind w:left="1104" w:right="0" w:firstLine="0"/>
        <w:jc w:val="left"/>
        <w:rPr>
          <w:rFonts w:ascii="Avenir"/>
          <w:b/>
          <w:sz w:val="24"/>
        </w:rPr>
      </w:pPr>
      <w:r>
        <w:rPr/>
        <w:pict>
          <v:group style="position:absolute;margin-left:55.34pt;margin-top:-102.561401pt;width:512.7pt;height:589.4pt;mso-position-horizontal-relative:page;mso-position-vertical-relative:paragraph;z-index:-17645568" coordorigin="1107,-2051" coordsize="10254,11788">
            <v:rect style="position:absolute;left:1136;top:-2022;width:10224;height:11758" filled="true" fillcolor="#231f20" stroked="false">
              <v:fill opacity="26214f" type="solid"/>
            </v:rect>
            <v:rect style="position:absolute;left:1109;top:-2049;width:10003;height:11535" filled="true" fillcolor="#fdfaf0" stroked="false">
              <v:fill type="solid"/>
            </v:rect>
            <v:rect style="position:absolute;left:1109;top:-2049;width:10003;height:11535" filled="false" stroked="true" strokeweight=".25pt" strokecolor="#231f20">
              <v:stroke dashstyle="solid"/>
            </v:rect>
            <v:shape style="position:absolute;left:1945;top:-854;width:221;height:609" type="#_x0000_t75" stroked="false">
              <v:imagedata r:id="rId56" o:title=""/>
            </v:shape>
            <v:shape style="position:absolute;left:1320;top:-1712;width:1470;height:1255" type="#_x0000_t75" stroked="false">
              <v:imagedata r:id="rId57" o:title=""/>
            </v:shape>
            <v:rect style="position:absolute;left:3003;top:-998;width:3004;height:26" filled="true" fillcolor="#3b957d" stroked="false">
              <v:fill type="solid"/>
            </v:rect>
            <v:shape style="position:absolute;left:2992;top:-1593;width:3013;height:488" type="#_x0000_t75" stroked="false">
              <v:imagedata r:id="rId58" o:title=""/>
            </v:shape>
            <v:shape style="position:absolute;left:3005;top:-848;width:2865;height:491" type="#_x0000_t75" stroked="false">
              <v:imagedata r:id="rId59" o:title=""/>
            </v:shape>
            <v:rect style="position:absolute;left:5892;top:-846;width:35;height:167" filled="true" fillcolor="#3b957d" stroked="false">
              <v:fill type="solid"/>
            </v:rect>
            <w10:wrap type="none"/>
          </v:group>
        </w:pict>
      </w:r>
      <w:r>
        <w:rPr/>
        <w:pict>
          <v:shape style="position:absolute;margin-left:7.0315pt;margin-top:-103.908722pt;width:15.7pt;height:398.15pt;mso-position-horizontal-relative:page;mso-position-vertical-relative:paragraph;z-index:-17645056" type="#_x0000_t202" filled="false" stroked="false">
            <v:textbox inset="0,0,0,0" style="layout-flow:vertical;mso-layout-flow-alt:bottom-to-top">
              <w:txbxContent>
                <w:p>
                  <w:pPr>
                    <w:spacing w:before="20"/>
                    <w:ind w:left="20" w:right="0" w:firstLine="0"/>
                    <w:jc w:val="left"/>
                    <w:rPr>
                      <w:sz w:val="20"/>
                    </w:rPr>
                  </w:pPr>
                  <w:r>
                    <w:rPr>
                      <w:color w:val="FFFFFF"/>
                      <w:sz w:val="20"/>
                    </w:rPr>
                    <w:t>Cyflwyno argymhellion i Weinidogion Cymru ynghylch sut y gellid gwella’r trefniadau hyn</w:t>
                  </w:r>
                </w:p>
              </w:txbxContent>
            </v:textbox>
            <w10:wrap type="none"/>
          </v:shape>
        </w:pict>
      </w:r>
      <w:r>
        <w:rPr>
          <w:rFonts w:ascii="Avenir"/>
          <w:b/>
          <w:color w:val="231F20"/>
          <w:sz w:val="24"/>
        </w:rPr>
        <w:t>Llythyr at Huw Irranca-Davies</w:t>
      </w:r>
    </w:p>
    <w:p>
      <w:pPr>
        <w:spacing w:before="255"/>
        <w:ind w:left="1104" w:right="0" w:firstLine="0"/>
        <w:jc w:val="left"/>
        <w:rPr>
          <w:sz w:val="21"/>
        </w:rPr>
      </w:pPr>
      <w:r>
        <w:rPr>
          <w:color w:val="231F20"/>
          <w:sz w:val="21"/>
        </w:rPr>
        <w:t>Y Gweinidog Plant, Pobl Hŷn a Gofal Cymdeithasol</w:t>
      </w:r>
    </w:p>
    <w:p>
      <w:pPr>
        <w:pStyle w:val="BodyText"/>
        <w:spacing w:before="3"/>
        <w:rPr>
          <w:sz w:val="21"/>
        </w:rPr>
      </w:pPr>
    </w:p>
    <w:p>
      <w:pPr>
        <w:spacing w:line="232" w:lineRule="auto" w:before="1"/>
        <w:ind w:left="1104" w:right="7788" w:firstLine="0"/>
        <w:jc w:val="left"/>
        <w:rPr>
          <w:sz w:val="21"/>
        </w:rPr>
      </w:pPr>
      <w:r>
        <w:rPr>
          <w:color w:val="231F20"/>
          <w:sz w:val="21"/>
        </w:rPr>
        <w:t>Llywodraeth </w:t>
      </w:r>
      <w:r>
        <w:rPr>
          <w:color w:val="231F20"/>
          <w:spacing w:val="-4"/>
          <w:sz w:val="21"/>
        </w:rPr>
        <w:t>Cymru </w:t>
      </w:r>
      <w:r>
        <w:rPr>
          <w:color w:val="231F20"/>
          <w:sz w:val="21"/>
        </w:rPr>
        <w:t>5ed Llawr</w:t>
      </w:r>
    </w:p>
    <w:p>
      <w:pPr>
        <w:spacing w:line="268" w:lineRule="exact" w:before="0"/>
        <w:ind w:left="1104" w:right="0" w:firstLine="0"/>
        <w:jc w:val="left"/>
        <w:rPr>
          <w:sz w:val="21"/>
        </w:rPr>
      </w:pPr>
      <w:r>
        <w:rPr>
          <w:color w:val="231F20"/>
          <w:spacing w:val="-12"/>
          <w:sz w:val="21"/>
        </w:rPr>
        <w:t>Tŷ</w:t>
      </w:r>
      <w:r>
        <w:rPr>
          <w:color w:val="231F20"/>
          <w:sz w:val="21"/>
        </w:rPr>
        <w:t> Hywel</w:t>
      </w:r>
    </w:p>
    <w:p>
      <w:pPr>
        <w:spacing w:line="232" w:lineRule="auto" w:before="2"/>
        <w:ind w:left="1104" w:right="8560" w:firstLine="0"/>
        <w:jc w:val="left"/>
        <w:rPr>
          <w:sz w:val="21"/>
        </w:rPr>
      </w:pPr>
      <w:r>
        <w:rPr>
          <w:color w:val="231F20"/>
          <w:sz w:val="21"/>
        </w:rPr>
        <w:t>Bae Caerdydd CF99 1NA</w:t>
      </w:r>
    </w:p>
    <w:p>
      <w:pPr>
        <w:pStyle w:val="BodyText"/>
        <w:spacing w:before="12"/>
        <w:rPr>
          <w:sz w:val="20"/>
        </w:rPr>
      </w:pPr>
    </w:p>
    <w:p>
      <w:pPr>
        <w:spacing w:before="0"/>
        <w:ind w:left="1104" w:right="0" w:firstLine="0"/>
        <w:jc w:val="left"/>
        <w:rPr>
          <w:sz w:val="21"/>
        </w:rPr>
      </w:pPr>
      <w:r>
        <w:rPr>
          <w:color w:val="231F20"/>
          <w:sz w:val="21"/>
        </w:rPr>
        <w:t>Annwyl Weinidog,</w:t>
      </w:r>
    </w:p>
    <w:p>
      <w:pPr>
        <w:pStyle w:val="BodyText"/>
        <w:spacing w:before="7"/>
      </w:pPr>
    </w:p>
    <w:p>
      <w:pPr>
        <w:pStyle w:val="Heading2"/>
        <w:spacing w:line="211" w:lineRule="auto"/>
        <w:ind w:left="1104"/>
      </w:pPr>
      <w:r>
        <w:rPr>
          <w:color w:val="231F20"/>
        </w:rPr>
        <w:t>Argymhellion i Weinidogion Cymru ynghylch sut y gellid gwella trefniadau diogelu</w:t>
      </w:r>
    </w:p>
    <w:p>
      <w:pPr>
        <w:spacing w:line="232" w:lineRule="auto" w:before="265"/>
        <w:ind w:left="1104" w:right="677" w:firstLine="0"/>
        <w:jc w:val="left"/>
        <w:rPr>
          <w:sz w:val="21"/>
        </w:rPr>
      </w:pPr>
      <w:r>
        <w:rPr>
          <w:color w:val="231F20"/>
          <w:sz w:val="21"/>
        </w:rPr>
        <w:t>Gan fod tymor y Bwrdd Cenedlaethol cyntaf wedi pasio mor sydyn, rydym wedi penderfynu cyflwyno ein myfyrdodau a’n hargymhellion drwy grynhoi ein profiad o weithio yng Nghymru a thu hwnt. Isod mae ein hymgais i nodi dulliau gweithio addawol o safbwynt hybu gwasanaethau sy’n fwy ymwybodol o ddiogelu ac o safbwynt archwilio potensial llawn y Bwrdd Cenedlaethol yn y dyfodol.</w:t>
      </w:r>
    </w:p>
    <w:p>
      <w:pPr>
        <w:pStyle w:val="BodyText"/>
        <w:spacing w:before="6"/>
        <w:rPr>
          <w:sz w:val="21"/>
        </w:rPr>
      </w:pPr>
    </w:p>
    <w:p>
      <w:pPr>
        <w:spacing w:line="232" w:lineRule="auto" w:before="0"/>
        <w:ind w:left="1104" w:right="578" w:firstLine="0"/>
        <w:jc w:val="left"/>
        <w:rPr>
          <w:sz w:val="21"/>
        </w:rPr>
      </w:pPr>
      <w:r>
        <w:rPr>
          <w:color w:val="231F20"/>
          <w:sz w:val="21"/>
        </w:rPr>
        <w:t>Mae ei ddyletswyddau statudol yn glir ond mae’r Bwrdd Cenedlaethol wedi addasu i’r heriau a’r anghenion a nodwyd gan y Byrddau Rhanbarthol ac wedi dod o hyd i le priodol iddo’i hun. Mae ein cynlluniau gwaith wedi ceisio cefnogi ac ategu gwaith y Byrddau Rhanbarthol. Mae ein sylwadau</w:t>
      </w:r>
    </w:p>
    <w:p>
      <w:pPr>
        <w:spacing w:line="232" w:lineRule="auto" w:before="0"/>
        <w:ind w:left="1104" w:right="938" w:firstLine="0"/>
        <w:jc w:val="both"/>
        <w:rPr>
          <w:sz w:val="21"/>
        </w:rPr>
      </w:pPr>
      <w:r>
        <w:rPr>
          <w:color w:val="231F20"/>
          <w:sz w:val="21"/>
        </w:rPr>
        <w:t>ar ganllawiau newydd a chomisiynau Llywodraeth Cymru ynghylch diogelu’n cyfleu diddordeb y Bwrdd Cenedlaethol mewn glynu wrth ysbryd a chynnwys Deddf Gwasanaethau Cymdeithasol a Llesiant (Cymru) 2014.</w:t>
      </w:r>
    </w:p>
    <w:p>
      <w:pPr>
        <w:pStyle w:val="BodyText"/>
        <w:spacing w:before="6"/>
        <w:rPr>
          <w:sz w:val="21"/>
        </w:rPr>
      </w:pPr>
    </w:p>
    <w:p>
      <w:pPr>
        <w:spacing w:line="232" w:lineRule="auto" w:before="0"/>
        <w:ind w:left="1104" w:right="466" w:firstLine="0"/>
        <w:jc w:val="left"/>
        <w:rPr>
          <w:sz w:val="21"/>
        </w:rPr>
      </w:pPr>
      <w:r>
        <w:rPr>
          <w:color w:val="231F20"/>
          <w:sz w:val="21"/>
        </w:rPr>
        <w:t>Mae’r Bwrdd Cenedlaethol wedi dysgu cymaint o ddod â phobl allweddol ynghyd i egluro’r heriau sy’n ymwneud â diogelu yng Nghymru, a chadarnhau pwysigrwydd creu rhwydweithiau gydag arweinwyr diogelu ar bob lefel.</w:t>
      </w:r>
    </w:p>
    <w:p>
      <w:pPr>
        <w:spacing w:after="0" w:line="232" w:lineRule="auto"/>
        <w:jc w:val="left"/>
        <w:rPr>
          <w:sz w:val="21"/>
        </w:rPr>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928832" filled="true" fillcolor="#f99d2c" stroked="false">
            <v:fill type="solid"/>
            <w10:wrap type="none"/>
          </v:rect>
        </w:pict>
      </w:r>
      <w:r>
        <w:rPr/>
        <w:pict>
          <v:shape style="position:absolute;margin-left:573.765198pt;margin-top:221.882614pt;width:15.7pt;height:398.15pt;mso-position-horizontal-relative:page;mso-position-vertical-relative:page;z-index:15929856" type="#_x0000_t202" filled="false" stroked="false">
            <v:textbox inset="0,0,0,0" style="layout-flow:vertical">
              <w:txbxContent>
                <w:p>
                  <w:pPr>
                    <w:spacing w:before="20"/>
                    <w:ind w:left="20" w:right="0" w:firstLine="0"/>
                    <w:jc w:val="left"/>
                    <w:rPr>
                      <w:sz w:val="20"/>
                    </w:rPr>
                  </w:pPr>
                  <w:r>
                    <w:rPr>
                      <w:color w:val="FFFFFF"/>
                      <w:sz w:val="20"/>
                    </w:rPr>
                    <w:t>Cyflwyno argymhellion i Weinidogion Cymru ynghylch sut y gellid gwella’r trefniadau hyn</w:t>
                  </w:r>
                </w:p>
              </w:txbxContent>
            </v:textbox>
            <w10:wrap type="none"/>
          </v:shape>
        </w:pict>
      </w:r>
    </w:p>
    <w:p>
      <w:pPr>
        <w:pStyle w:val="BodyText"/>
        <w:spacing w:before="6"/>
      </w:pPr>
    </w:p>
    <w:p>
      <w:pPr>
        <w:tabs>
          <w:tab w:pos="10338" w:val="right" w:leader="none"/>
        </w:tabs>
        <w:spacing w:before="100"/>
        <w:ind w:left="360" w:right="0" w:firstLine="0"/>
        <w:jc w:val="left"/>
        <w:rPr>
          <w:sz w:val="16"/>
        </w:rPr>
      </w:pPr>
      <w:r>
        <w:rPr>
          <w:color w:val="231F20"/>
          <w:sz w:val="16"/>
        </w:rPr>
        <w:t>Adroddiad</w:t>
      </w:r>
      <w:r>
        <w:rPr>
          <w:color w:val="231F20"/>
          <w:spacing w:val="-1"/>
          <w:sz w:val="16"/>
        </w:rPr>
        <w:t> </w:t>
      </w:r>
      <w:r>
        <w:rPr>
          <w:color w:val="231F20"/>
          <w:sz w:val="16"/>
        </w:rPr>
        <w:t>Blynyddol 2017-18</w:t>
        <w:tab/>
        <w:t>57</w:t>
      </w:r>
    </w:p>
    <w:p>
      <w:pPr>
        <w:pStyle w:val="BodyText"/>
        <w:rPr>
          <w:sz w:val="28"/>
        </w:rPr>
      </w:pPr>
    </w:p>
    <w:p>
      <w:pPr>
        <w:pStyle w:val="BodyText"/>
        <w:rPr>
          <w:sz w:val="28"/>
        </w:rPr>
      </w:pPr>
    </w:p>
    <w:p>
      <w:pPr>
        <w:pStyle w:val="BodyText"/>
        <w:spacing w:before="4"/>
        <w:rPr>
          <w:sz w:val="41"/>
        </w:rPr>
      </w:pPr>
    </w:p>
    <w:p>
      <w:pPr>
        <w:spacing w:line="232" w:lineRule="auto" w:before="0"/>
        <w:ind w:left="615" w:right="1237" w:firstLine="0"/>
        <w:jc w:val="left"/>
        <w:rPr>
          <w:sz w:val="21"/>
        </w:rPr>
      </w:pPr>
      <w:r>
        <w:rPr/>
        <w:pict>
          <v:group style="position:absolute;margin-left:32.189999pt;margin-top:-11.315029pt;width:512.7pt;height:714.7pt;mso-position-horizontal-relative:page;mso-position-vertical-relative:paragraph;z-index:-17644032" coordorigin="644,-226" coordsize="10254,14294">
            <v:rect style="position:absolute;left:673;top:-197;width:10224;height:14264" filled="true" fillcolor="#231f20" stroked="false">
              <v:fill opacity="26214f" type="solid"/>
            </v:rect>
            <v:rect style="position:absolute;left:646;top:-224;width:10003;height:14041" filled="true" fillcolor="#fdfaf0" stroked="false">
              <v:fill type="solid"/>
            </v:rect>
            <v:rect style="position:absolute;left:646;top:-224;width:10003;height:14041" filled="false" stroked="true" strokeweight=".25pt" strokecolor="#231f20">
              <v:stroke dashstyle="solid"/>
            </v:rect>
            <w10:wrap type="none"/>
          </v:group>
        </w:pict>
      </w:r>
      <w:r>
        <w:rPr>
          <w:color w:val="231F20"/>
          <w:sz w:val="21"/>
        </w:rPr>
        <w:t>Mae’r ffaith bod Cadeiryddion y Byrddau Rhanbarthol – yr arweinwyr a’r rheolwyr – yn cydnabod yr angen i gydweithio ag eraill, dylanwadu ar eraill ac ysbrydoli eraill yn hollbwysig o safbwynt atal niwed ac amddiffyn pobl.</w:t>
      </w:r>
    </w:p>
    <w:p>
      <w:pPr>
        <w:pStyle w:val="BodyText"/>
        <w:spacing w:before="6"/>
        <w:rPr>
          <w:sz w:val="21"/>
        </w:rPr>
      </w:pPr>
    </w:p>
    <w:p>
      <w:pPr>
        <w:spacing w:line="232" w:lineRule="auto" w:before="0"/>
        <w:ind w:left="615" w:right="1338" w:firstLine="0"/>
        <w:jc w:val="left"/>
        <w:rPr>
          <w:sz w:val="21"/>
        </w:rPr>
      </w:pPr>
      <w:r>
        <w:rPr>
          <w:color w:val="231F20"/>
          <w:sz w:val="21"/>
        </w:rPr>
        <w:t>Mae mentrau ffrwythlon o’r fath wedi’u cynnal ochr yn ochr â thrafodaethau llai amlwg y Bwrdd Cenedlaethol wrth ymateb i ddigwyddiadau a phwysau lleol. Mewn gwirionedd, mae dysgu </w:t>
      </w:r>
      <w:r>
        <w:rPr>
          <w:color w:val="231F20"/>
          <w:spacing w:val="-5"/>
          <w:sz w:val="21"/>
        </w:rPr>
        <w:t>wedi </w:t>
      </w:r>
      <w:r>
        <w:rPr>
          <w:color w:val="231F20"/>
          <w:sz w:val="21"/>
        </w:rPr>
        <w:t>bod yn thema hollbwysig o’r dechrau’n deg. Nid yw’r ymadrodd “dysgu gwersi”, a</w:t>
      </w:r>
      <w:r>
        <w:rPr>
          <w:color w:val="231F20"/>
          <w:spacing w:val="-28"/>
          <w:sz w:val="21"/>
        </w:rPr>
        <w:t> </w:t>
      </w:r>
      <w:r>
        <w:rPr>
          <w:color w:val="231F20"/>
          <w:sz w:val="21"/>
        </w:rPr>
        <w:t>orddefnyddir, yn gwneud cyfiawnder â’r dysgu sy’n gysylltiedig â gwaith diogelu (sydd fel rheol yn digwydd gyda gwybodaeth amwys neu anghyflawn), yr arbenigedd sy’n deillio o ymdrin â phroblemau real a’r dysgu sy’n digwydd o ennill profiad. Fel rheol, bydd arbenigwyr yn defnyddio</w:t>
      </w:r>
      <w:r>
        <w:rPr>
          <w:color w:val="231F20"/>
          <w:spacing w:val="-5"/>
          <w:sz w:val="21"/>
        </w:rPr>
        <w:t> </w:t>
      </w:r>
      <w:r>
        <w:rPr>
          <w:color w:val="231F20"/>
          <w:sz w:val="21"/>
        </w:rPr>
        <w:t>ystod</w:t>
      </w:r>
    </w:p>
    <w:p>
      <w:pPr>
        <w:spacing w:line="232" w:lineRule="auto" w:before="0"/>
        <w:ind w:left="615" w:right="1403" w:firstLine="0"/>
        <w:jc w:val="left"/>
        <w:rPr>
          <w:sz w:val="21"/>
        </w:rPr>
      </w:pPr>
      <w:r>
        <w:rPr>
          <w:color w:val="231F20"/>
          <w:sz w:val="21"/>
        </w:rPr>
        <w:t>o atebion a gaiff eu haddasu i’r broblem. Mae arbenigedd ym maes diogelu oedolion yn ymwneud â defnyddio deddfwriaeth, bod yn barod i ystyried a yw unigolyn yn wynebu risg o niwed ai peidio gydag “achos rhesymol i amau” y gallai fod, gwneud ymholiadau a chymryd camau gweithredu ystyriol a </w:t>
      </w:r>
      <w:r>
        <w:rPr>
          <w:color w:val="231F20"/>
          <w:spacing w:val="-3"/>
          <w:sz w:val="21"/>
        </w:rPr>
        <w:t>chymesur. </w:t>
      </w:r>
      <w:r>
        <w:rPr>
          <w:color w:val="231F20"/>
          <w:sz w:val="21"/>
        </w:rPr>
        <w:t>Mae hynny’n dwyn i gof un o gamau gwag y Bwrdd Cenedlaethol yn ystod 2016-17. Gofynnodd y Bwrdd am wybodaeth gan y Byrddau</w:t>
      </w:r>
      <w:r>
        <w:rPr>
          <w:color w:val="231F20"/>
          <w:spacing w:val="-25"/>
          <w:sz w:val="21"/>
        </w:rPr>
        <w:t> </w:t>
      </w:r>
      <w:r>
        <w:rPr>
          <w:color w:val="231F20"/>
          <w:sz w:val="21"/>
        </w:rPr>
        <w:t>Rhanbarthol am hyfforddiant ynghylch diogelu drwy alw adran 139 i rym – a chafodd y cais ei anwybyddu gan bedwar o’r Byrddau! Roedd yr amseru’n </w:t>
      </w:r>
      <w:r>
        <w:rPr>
          <w:color w:val="231F20"/>
          <w:spacing w:val="-3"/>
          <w:sz w:val="21"/>
        </w:rPr>
        <w:t>anghywir, </w:t>
      </w:r>
      <w:r>
        <w:rPr>
          <w:color w:val="231F20"/>
          <w:sz w:val="21"/>
        </w:rPr>
        <w:t>ond mae’r bwriad a oedd yn sail i’r cais yn dal yn berthnasol. Er ei bod yn galonogol bod Byrddau yn rhannu eu dadansoddiadau eu hunain o anghenion o ran hyfforddiant â Gofal Cymdeithasol Cymru, nid oes trosolwg ar gael</w:t>
      </w:r>
      <w:r>
        <w:rPr>
          <w:color w:val="231F20"/>
          <w:spacing w:val="-11"/>
          <w:sz w:val="21"/>
        </w:rPr>
        <w:t> </w:t>
      </w:r>
      <w:r>
        <w:rPr>
          <w:color w:val="231F20"/>
          <w:sz w:val="21"/>
        </w:rPr>
        <w:t>o</w:t>
      </w:r>
    </w:p>
    <w:p>
      <w:pPr>
        <w:spacing w:line="232" w:lineRule="auto" w:before="1"/>
        <w:ind w:left="615" w:right="1243" w:firstLine="0"/>
        <w:jc w:val="left"/>
        <w:rPr>
          <w:sz w:val="21"/>
        </w:rPr>
      </w:pPr>
      <w:r>
        <w:rPr>
          <w:color w:val="231F20"/>
          <w:sz w:val="21"/>
        </w:rPr>
        <w:t>hyfforddiant ynghylch diogelu yng Nghymru ac nid oes safonau ar gael y gellir barnu hyfforddiant ar eu sail.</w:t>
      </w:r>
    </w:p>
    <w:p>
      <w:pPr>
        <w:pStyle w:val="BodyText"/>
        <w:spacing w:before="9"/>
      </w:pPr>
    </w:p>
    <w:p>
      <w:pPr>
        <w:pStyle w:val="Heading2"/>
        <w:spacing w:line="211" w:lineRule="auto"/>
        <w:ind w:left="615" w:right="1969"/>
      </w:pPr>
      <w:r>
        <w:rPr>
          <w:color w:val="231F20"/>
        </w:rPr>
        <w:t>Rydym yn argymell y dylid cyflwyno modiwl e-ddysgu cenedlaethol ynghylch diogelu ar gyfer hyfforddiant lefel mynediad / haen 1, sy’n berthnasol i glybiau chwaraeon, y gwasanaeth tân a swyddogion tai, er enghraifft, ac nad yw wedi’i neilltuo ar gyfer gofal cymdeithasol</w:t>
      </w:r>
    </w:p>
    <w:p>
      <w:pPr>
        <w:spacing w:line="232" w:lineRule="auto" w:before="265"/>
        <w:ind w:left="615" w:right="1473" w:firstLine="0"/>
        <w:jc w:val="left"/>
        <w:rPr>
          <w:sz w:val="21"/>
        </w:rPr>
      </w:pPr>
      <w:r>
        <w:rPr>
          <w:color w:val="231F20"/>
          <w:sz w:val="21"/>
        </w:rPr>
        <w:t>Mae un o gamau gwag eraill y Bwrdd Cenedlaethol yn ymwneud â’n petruster o safbwynt defnyddio cyfryngau cymdeithasol. Gan mai’n achlysurol yn unig yr ydym wedi defnyddio cyfryngau cymdeithasol hyd yma, gellir dadlau ei bod yn bryd yn awr i ni eu defnyddio o ddifrif.</w:t>
      </w:r>
    </w:p>
    <w:p>
      <w:pPr>
        <w:pStyle w:val="BodyText"/>
        <w:spacing w:before="5"/>
        <w:rPr>
          <w:sz w:val="21"/>
        </w:rPr>
      </w:pPr>
    </w:p>
    <w:p>
      <w:pPr>
        <w:spacing w:line="232" w:lineRule="auto" w:before="0"/>
        <w:ind w:left="615" w:right="1365" w:firstLine="0"/>
        <w:jc w:val="both"/>
        <w:rPr>
          <w:sz w:val="21"/>
        </w:rPr>
      </w:pPr>
      <w:r>
        <w:rPr>
          <w:color w:val="231F20"/>
          <w:sz w:val="21"/>
        </w:rPr>
        <w:t>Penderfynodd y Bwrdd Cenedlaethol ar y dechrau’n deg na fyddai’n gwneud sylwadau ynghylch adolygiadau ymarfer unigol, gan y byddai hynny’n peryglu ein dyletswydd i ddarparu “cymorth a chyngor” i’r Byrddau Rhanbarthol. Caiff yr egwyddor hon ei hargymell er gwaethaf cryfder y farn gyhoeddus a fynegwyd yn uniongyrchol ar gyfryngau cymdeithasol. Fodd bynnag, mae tri mater yn berthnasol i adolygiadau ymarfer:</w:t>
      </w:r>
    </w:p>
    <w:p>
      <w:pPr>
        <w:pStyle w:val="BodyText"/>
        <w:spacing w:before="6"/>
        <w:rPr>
          <w:sz w:val="21"/>
        </w:rPr>
      </w:pPr>
    </w:p>
    <w:p>
      <w:pPr>
        <w:pStyle w:val="ListParagraph"/>
        <w:numPr>
          <w:ilvl w:val="0"/>
          <w:numId w:val="29"/>
        </w:numPr>
        <w:tabs>
          <w:tab w:pos="955" w:val="left" w:leader="none"/>
          <w:tab w:pos="956" w:val="left" w:leader="none"/>
        </w:tabs>
        <w:spacing w:line="232" w:lineRule="auto" w:before="0" w:after="0"/>
        <w:ind w:left="955" w:right="1804" w:hanging="340"/>
        <w:jc w:val="left"/>
        <w:rPr>
          <w:sz w:val="21"/>
        </w:rPr>
      </w:pPr>
      <w:r>
        <w:rPr>
          <w:color w:val="231F20"/>
          <w:sz w:val="21"/>
        </w:rPr>
        <w:t>y graddau y maent ar gael – er bod y rheoliad yn nodi y dylid </w:t>
      </w:r>
      <w:r>
        <w:rPr>
          <w:rFonts w:ascii="Avenir-BookOblique" w:hAnsi="Avenir-BookOblique"/>
          <w:i/>
          <w:color w:val="484848"/>
          <w:sz w:val="21"/>
        </w:rPr>
        <w:t>trefnu bod yr adroddiad </w:t>
      </w:r>
      <w:r>
        <w:rPr>
          <w:rFonts w:ascii="Avenir-BookOblique" w:hAnsi="Avenir-BookOblique"/>
          <w:i/>
          <w:color w:val="484848"/>
          <w:spacing w:val="-8"/>
          <w:sz w:val="21"/>
        </w:rPr>
        <w:t>ar </w:t>
      </w:r>
      <w:r>
        <w:rPr>
          <w:rFonts w:ascii="Avenir-BookOblique" w:hAnsi="Avenir-BookOblique"/>
          <w:i/>
          <w:color w:val="484848"/>
          <w:sz w:val="21"/>
        </w:rPr>
        <w:t>yr adolygiad ymarfer ar gael i’r cyhoedd </w:t>
      </w:r>
      <w:r>
        <w:rPr>
          <w:color w:val="231F20"/>
          <w:sz w:val="21"/>
        </w:rPr>
        <w:t>(Rheoliadau Byrddau Diogelu (Swyddogaethau a Gweithdrefnau) (Cymru) 2015, 4 (5)(l)), mae rhai Byrddau Rhanbarthol wedi</w:t>
      </w:r>
      <w:r>
        <w:rPr>
          <w:color w:val="231F20"/>
          <w:spacing w:val="-5"/>
          <w:sz w:val="21"/>
        </w:rPr>
        <w:t> </w:t>
      </w:r>
      <w:r>
        <w:rPr>
          <w:color w:val="231F20"/>
          <w:sz w:val="21"/>
        </w:rPr>
        <w:t>tynnu’r</w:t>
      </w:r>
    </w:p>
    <w:p>
      <w:pPr>
        <w:spacing w:line="232" w:lineRule="auto" w:before="0"/>
        <w:ind w:left="955" w:right="737" w:firstLine="0"/>
        <w:jc w:val="left"/>
        <w:rPr>
          <w:sz w:val="21"/>
        </w:rPr>
      </w:pPr>
      <w:r>
        <w:rPr>
          <w:color w:val="231F20"/>
          <w:sz w:val="21"/>
        </w:rPr>
        <w:t>adroddiadau oddi ar eu gwefannau. Oherwydd hynny, dechreuodd y Bwrdd Cenedlaethol roi’r adroddiadau ar ei wefan ef yn ystod 2017-18</w:t>
      </w:r>
    </w:p>
    <w:p>
      <w:pPr>
        <w:pStyle w:val="ListParagraph"/>
        <w:numPr>
          <w:ilvl w:val="0"/>
          <w:numId w:val="29"/>
        </w:numPr>
        <w:tabs>
          <w:tab w:pos="955" w:val="left" w:leader="none"/>
          <w:tab w:pos="956" w:val="left" w:leader="none"/>
        </w:tabs>
        <w:spacing w:line="232" w:lineRule="auto" w:before="114" w:after="0"/>
        <w:ind w:left="955" w:right="1380" w:hanging="340"/>
        <w:jc w:val="left"/>
        <w:rPr>
          <w:sz w:val="21"/>
        </w:rPr>
      </w:pPr>
      <w:r>
        <w:rPr>
          <w:color w:val="231F20"/>
          <w:sz w:val="21"/>
        </w:rPr>
        <w:t>y modd y dehonglir y rheoliad </w:t>
      </w:r>
      <w:r>
        <w:rPr>
          <w:rFonts w:ascii="Avenir-BookOblique" w:hAnsi="Avenir-BookOblique"/>
          <w:i/>
          <w:color w:val="484848"/>
          <w:sz w:val="21"/>
        </w:rPr>
        <w:t>sicrhau nad yw’r adroddiad ar yr adolygiad ymarfer yn </w:t>
      </w:r>
      <w:r>
        <w:rPr>
          <w:rFonts w:ascii="Avenir-BookOblique" w:hAnsi="Avenir-BookOblique"/>
          <w:i/>
          <w:color w:val="484848"/>
          <w:spacing w:val="-3"/>
          <w:sz w:val="21"/>
        </w:rPr>
        <w:t>datgelu </w:t>
      </w:r>
      <w:r>
        <w:rPr>
          <w:rFonts w:ascii="Avenir-BookOblique" w:hAnsi="Avenir-BookOblique"/>
          <w:i/>
          <w:color w:val="484848"/>
          <w:sz w:val="21"/>
        </w:rPr>
        <w:t>pwy yw’r plentyn neu’r oedolyn sy’n destun yr adolygiad na theulu’r plentyn neu’r oedolyn na lle y maent </w:t>
      </w:r>
      <w:r>
        <w:rPr>
          <w:color w:val="231F20"/>
          <w:sz w:val="21"/>
        </w:rPr>
        <w:t>(4 (5)(i)). Mae rhywedd yn ystyriaeth hollbwysig ym maes diogelu. Nid yw pobl yn ddiryw ac nid yw gweithwyr proffesiynol yn ymdrin â nhw fel pobl ddiryw, felly pam y</w:t>
      </w:r>
      <w:r>
        <w:rPr>
          <w:color w:val="231F20"/>
          <w:spacing w:val="-20"/>
          <w:sz w:val="21"/>
        </w:rPr>
        <w:t> </w:t>
      </w:r>
      <w:r>
        <w:rPr>
          <w:color w:val="231F20"/>
          <w:sz w:val="21"/>
        </w:rPr>
        <w:t>dylai adolygiadau ymarfer eu gwneud yn ddiryw?</w:t>
      </w:r>
    </w:p>
    <w:p>
      <w:pPr>
        <w:spacing w:after="0" w:line="232" w:lineRule="auto"/>
        <w:jc w:val="left"/>
        <w:rPr>
          <w:sz w:val="21"/>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643008" filled="true" fillcolor="#f99d2c" stroked="false">
            <v:fill type="solid"/>
            <w10:wrap type="none"/>
          </v:rect>
        </w:pict>
      </w:r>
    </w:p>
    <w:p>
      <w:pPr>
        <w:pStyle w:val="BodyText"/>
        <w:spacing w:before="6"/>
      </w:pPr>
    </w:p>
    <w:p>
      <w:pPr>
        <w:tabs>
          <w:tab w:pos="7455" w:val="left" w:leader="none"/>
        </w:tabs>
        <w:spacing w:before="100"/>
        <w:ind w:left="927" w:right="0" w:firstLine="0"/>
        <w:jc w:val="left"/>
        <w:rPr>
          <w:sz w:val="16"/>
        </w:rPr>
      </w:pPr>
      <w:r>
        <w:rPr>
          <w:color w:val="231F20"/>
          <w:sz w:val="16"/>
        </w:rPr>
        <w:t>58</w:t>
        <w:tab/>
        <w:t>Bwrdd Diogelu Annibynnol Cenedlaethol</w:t>
      </w:r>
      <w:r>
        <w:rPr>
          <w:color w:val="231F20"/>
          <w:spacing w:val="-2"/>
          <w:sz w:val="16"/>
        </w:rPr>
        <w:t> </w:t>
      </w:r>
      <w:r>
        <w:rPr>
          <w:color w:val="231F20"/>
          <w:sz w:val="16"/>
        </w:rPr>
        <w:t>Cymru</w:t>
      </w:r>
    </w:p>
    <w:p>
      <w:pPr>
        <w:pStyle w:val="BodyText"/>
        <w:rPr>
          <w:sz w:val="20"/>
        </w:rPr>
      </w:pPr>
    </w:p>
    <w:p>
      <w:pPr>
        <w:pStyle w:val="BodyText"/>
        <w:rPr>
          <w:sz w:val="20"/>
        </w:rPr>
      </w:pPr>
    </w:p>
    <w:p>
      <w:pPr>
        <w:pStyle w:val="BodyText"/>
        <w:rPr>
          <w:sz w:val="20"/>
        </w:rPr>
      </w:pPr>
    </w:p>
    <w:p>
      <w:pPr>
        <w:pStyle w:val="BodyText"/>
        <w:spacing w:before="6"/>
        <w:rPr>
          <w:sz w:val="24"/>
        </w:rPr>
      </w:pPr>
    </w:p>
    <w:p>
      <w:pPr>
        <w:tabs>
          <w:tab w:pos="1542" w:val="left" w:leader="none"/>
        </w:tabs>
        <w:spacing w:line="232" w:lineRule="auto" w:before="107"/>
        <w:ind w:left="1542" w:right="814" w:hanging="340"/>
        <w:jc w:val="left"/>
        <w:rPr>
          <w:sz w:val="21"/>
        </w:rPr>
      </w:pPr>
      <w:r>
        <w:rPr/>
        <w:pict>
          <v:group style="position:absolute;margin-left:61.623001pt;margin-top:-9.138805pt;width:512.7pt;height:714.7pt;mso-position-horizontal-relative:page;mso-position-vertical-relative:paragraph;z-index:-17642496" coordorigin="1232,-183" coordsize="10254,14294">
            <v:rect style="position:absolute;left:1262;top:-153;width:10224;height:14264" filled="true" fillcolor="#231f20" stroked="false">
              <v:fill opacity="26214f" type="solid"/>
            </v:rect>
            <v:rect style="position:absolute;left:1234;top:-181;width:10003;height:14041" filled="true" fillcolor="#fdfaf0" stroked="false">
              <v:fill type="solid"/>
            </v:rect>
            <v:rect style="position:absolute;left:1234;top:-181;width:10003;height:14041" filled="false" stroked="true" strokeweight=".25pt" strokecolor="#231f20">
              <v:stroke dashstyle="solid"/>
            </v:rect>
            <w10:wrap type="none"/>
          </v:group>
        </w:pict>
      </w:r>
      <w:r>
        <w:rPr>
          <w:color w:val="231F20"/>
          <w:sz w:val="21"/>
        </w:rPr>
        <w:t>–</w:t>
        <w:tab/>
        <w:t>Y modd y caiff camau gweithredu eu cynllunio – byddem yn anghywir i gredu bod cynlluniau gweithredu hirfaith yn mynd i’r afael â’r niwed a’r creulondeb sy’n arwain at adolygiadau </w:t>
      </w:r>
      <w:r>
        <w:rPr>
          <w:color w:val="231F20"/>
          <w:spacing w:val="-3"/>
          <w:sz w:val="21"/>
        </w:rPr>
        <w:t>ymarfer. </w:t>
      </w:r>
      <w:r>
        <w:rPr>
          <w:color w:val="231F20"/>
          <w:sz w:val="21"/>
        </w:rPr>
        <w:t>Gall cynlluniau gweithredu gymryd misoedd lawer o waith atgoffa cyn y cânt eu cymeradwyo’n derfynol – ac erbyn hynny mae’n bosibl y bydd eu cysylltiad â’r sail </w:t>
      </w:r>
      <w:r>
        <w:rPr>
          <w:color w:val="231F20"/>
          <w:spacing w:val="-3"/>
          <w:sz w:val="21"/>
        </w:rPr>
        <w:t>resymegol </w:t>
      </w:r>
      <w:r>
        <w:rPr>
          <w:color w:val="231F20"/>
          <w:sz w:val="21"/>
        </w:rPr>
        <w:t>dros gynnal yr adolygiad wedi diflannu ers </w:t>
      </w:r>
      <w:r>
        <w:rPr>
          <w:color w:val="231F20"/>
          <w:spacing w:val="-4"/>
          <w:sz w:val="21"/>
        </w:rPr>
        <w:t>amser.</w:t>
      </w:r>
    </w:p>
    <w:p>
      <w:pPr>
        <w:pStyle w:val="BodyText"/>
        <w:spacing w:before="6"/>
        <w:rPr>
          <w:sz w:val="19"/>
        </w:rPr>
      </w:pPr>
    </w:p>
    <w:p>
      <w:pPr>
        <w:pStyle w:val="Heading2"/>
        <w:spacing w:line="211" w:lineRule="auto" w:before="1"/>
        <w:ind w:left="1202" w:right="525"/>
      </w:pPr>
      <w:r>
        <w:rPr/>
        <w:pict>
          <v:shape style="position:absolute;margin-left:7.0315pt;margin-top:35.611565pt;width:15.7pt;height:398.15pt;mso-position-horizontal-relative:page;mso-position-vertical-relative:paragraph;z-index:-17641984" type="#_x0000_t202" filled="false" stroked="false">
            <v:textbox inset="0,0,0,0" style="layout-flow:vertical;mso-layout-flow-alt:bottom-to-top">
              <w:txbxContent>
                <w:p>
                  <w:pPr>
                    <w:spacing w:before="20"/>
                    <w:ind w:left="20" w:right="0" w:firstLine="0"/>
                    <w:jc w:val="left"/>
                    <w:rPr>
                      <w:sz w:val="20"/>
                    </w:rPr>
                  </w:pPr>
                  <w:r>
                    <w:rPr>
                      <w:color w:val="FFFFFF"/>
                      <w:sz w:val="20"/>
                    </w:rPr>
                    <w:t>Cyflwyno argymhellion i Weinidogion Cymru ynghylch sut y gellid gwella’r trefniadau hyn</w:t>
                  </w:r>
                </w:p>
              </w:txbxContent>
            </v:textbox>
            <w10:wrap type="none"/>
          </v:shape>
        </w:pict>
      </w:r>
      <w:r>
        <w:rPr>
          <w:color w:val="231F20"/>
        </w:rPr>
        <w:t>Rydym yn argymell y dylai pob Adolygiad Ymarfer Plant / Oedolion (a) gael eu cyhoeddi ar wefan y Bwrdd Cenedlaethol am gyfnod interim a (b) yn nodi rhywedd yr unigolion dan sylw.</w:t>
      </w:r>
    </w:p>
    <w:p>
      <w:pPr>
        <w:spacing w:line="232" w:lineRule="auto" w:before="264"/>
        <w:ind w:left="1202" w:right="799" w:firstLine="0"/>
        <w:jc w:val="left"/>
        <w:rPr>
          <w:sz w:val="21"/>
        </w:rPr>
      </w:pPr>
      <w:r>
        <w:rPr>
          <w:color w:val="231F20"/>
          <w:sz w:val="21"/>
        </w:rPr>
        <w:t>Mae gwiriadau’r Gwasanaeth Datgelu a Gwahardd yn destun pryder i’r Byrddau Diogelu Rhanbarthol. Mae’r cwestiynau a ofynnwyd i ni’n cynnwys: A ddylai cynghorwyr gael gwiriad </w:t>
      </w:r>
      <w:r>
        <w:rPr>
          <w:color w:val="231F20"/>
          <w:spacing w:val="-6"/>
          <w:sz w:val="21"/>
        </w:rPr>
        <w:t>gan </w:t>
      </w:r>
      <w:r>
        <w:rPr>
          <w:color w:val="231F20"/>
          <w:sz w:val="21"/>
        </w:rPr>
        <w:t>y Gwasanaeth Datgelu a Gwahardd? Pa asiantaeth ddylai dalu am y broses wirio? Pam y</w:t>
      </w:r>
      <w:r>
        <w:rPr>
          <w:color w:val="231F20"/>
          <w:spacing w:val="-6"/>
          <w:sz w:val="21"/>
        </w:rPr>
        <w:t> </w:t>
      </w:r>
      <w:r>
        <w:rPr>
          <w:color w:val="231F20"/>
          <w:sz w:val="21"/>
        </w:rPr>
        <w:t>mae</w:t>
      </w:r>
    </w:p>
    <w:p>
      <w:pPr>
        <w:spacing w:line="232" w:lineRule="auto" w:before="1"/>
        <w:ind w:left="1202" w:right="466" w:firstLine="0"/>
        <w:jc w:val="left"/>
        <w:rPr>
          <w:sz w:val="21"/>
        </w:rPr>
      </w:pPr>
      <w:r>
        <w:rPr>
          <w:color w:val="231F20"/>
          <w:sz w:val="21"/>
        </w:rPr>
        <w:t>safonau gwahanol yn cael eu defnyddio yng nghyswllt gweithwyr proffesiynol sydd mewn</w:t>
      </w:r>
      <w:r>
        <w:rPr>
          <w:color w:val="231F20"/>
          <w:spacing w:val="-23"/>
          <w:sz w:val="21"/>
        </w:rPr>
        <w:t> </w:t>
      </w:r>
      <w:r>
        <w:rPr>
          <w:color w:val="231F20"/>
          <w:sz w:val="21"/>
        </w:rPr>
        <w:t>cysylltiad â’r un unigolion? Rydym wedi cyfeirio’r sawl a ofynnodd y cwestiynau at y Gwasanaeth Datgelu a Gwahardd a Llywodraeth Cymru gan wybod y bydd cwestiynau tebyg yn dal i gael eu</w:t>
      </w:r>
      <w:r>
        <w:rPr>
          <w:color w:val="231F20"/>
          <w:spacing w:val="-3"/>
          <w:sz w:val="21"/>
        </w:rPr>
        <w:t> </w:t>
      </w:r>
      <w:r>
        <w:rPr>
          <w:color w:val="231F20"/>
          <w:sz w:val="21"/>
        </w:rPr>
        <w:t>gofyn.</w:t>
      </w:r>
    </w:p>
    <w:p>
      <w:pPr>
        <w:pStyle w:val="BodyText"/>
        <w:spacing w:before="5"/>
        <w:rPr>
          <w:sz w:val="21"/>
        </w:rPr>
      </w:pPr>
    </w:p>
    <w:p>
      <w:pPr>
        <w:spacing w:line="232" w:lineRule="auto" w:before="0"/>
        <w:ind w:left="1202" w:right="466" w:firstLine="0"/>
        <w:jc w:val="left"/>
        <w:rPr>
          <w:sz w:val="21"/>
        </w:rPr>
      </w:pPr>
      <w:r>
        <w:rPr>
          <w:color w:val="231F20"/>
          <w:sz w:val="21"/>
        </w:rPr>
        <w:t>Ymddengys i ni fod yr awydd i orfanylu ar weithgareddau diogelu’n dal yn amlwg iawn a bod hynny’n digwydd wrth ddrafftio gweithdrefnau a phrotocolau – fel pe bai modd i broblemau sy’n ymddangos yn ailadroddus gael eu datrys drwy bennu cyfres unffurf o weithrediadau. Mae’n destun siom nad yw’r gwaith o ddatblygu protocolau’n lleihau.</w:t>
      </w:r>
    </w:p>
    <w:p>
      <w:pPr>
        <w:pStyle w:val="BodyText"/>
        <w:spacing w:before="13"/>
        <w:rPr>
          <w:sz w:val="20"/>
        </w:rPr>
      </w:pPr>
    </w:p>
    <w:p>
      <w:pPr>
        <w:spacing w:before="0"/>
        <w:ind w:left="1202" w:right="0" w:firstLine="0"/>
        <w:jc w:val="left"/>
        <w:rPr>
          <w:sz w:val="21"/>
        </w:rPr>
      </w:pPr>
      <w:r>
        <w:rPr>
          <w:color w:val="231F20"/>
          <w:sz w:val="21"/>
        </w:rPr>
        <w:t>Mae’r rheoliadau yn disgrifio un o swyddogaethau’r Byrddau fel a ganlyn:</w:t>
      </w:r>
    </w:p>
    <w:p>
      <w:pPr>
        <w:pStyle w:val="BodyText"/>
        <w:spacing w:before="10"/>
        <w:rPr>
          <w:sz w:val="20"/>
        </w:rPr>
      </w:pPr>
    </w:p>
    <w:p>
      <w:pPr>
        <w:spacing w:before="0"/>
        <w:ind w:left="1202" w:right="0" w:firstLine="0"/>
        <w:jc w:val="left"/>
        <w:rPr>
          <w:rFonts w:ascii="Avenir" w:hAnsi="Avenir"/>
          <w:i/>
          <w:sz w:val="21"/>
        </w:rPr>
      </w:pPr>
      <w:r>
        <w:rPr>
          <w:rFonts w:ascii="Avenir" w:hAnsi="Avenir"/>
          <w:i/>
          <w:color w:val="231F20"/>
          <w:sz w:val="21"/>
        </w:rPr>
        <w:t>3. (2) cydweithredu â Byrddau Diogelu eraill a’r Bwrdd Cenedlaethol gyda golwg ar –</w:t>
      </w:r>
    </w:p>
    <w:p>
      <w:pPr>
        <w:pStyle w:val="BodyText"/>
        <w:spacing w:before="9"/>
        <w:rPr>
          <w:rFonts w:ascii="Avenir"/>
          <w:i/>
          <w:sz w:val="21"/>
        </w:rPr>
      </w:pPr>
    </w:p>
    <w:p>
      <w:pPr>
        <w:pStyle w:val="ListParagraph"/>
        <w:numPr>
          <w:ilvl w:val="0"/>
          <w:numId w:val="30"/>
        </w:numPr>
        <w:tabs>
          <w:tab w:pos="1429" w:val="left" w:leader="none"/>
        </w:tabs>
        <w:spacing w:line="225" w:lineRule="auto" w:before="1" w:after="0"/>
        <w:ind w:left="1202" w:right="1009" w:firstLine="0"/>
        <w:jc w:val="left"/>
        <w:rPr>
          <w:rFonts w:ascii="Avenir" w:hAnsi="Avenir"/>
          <w:i/>
          <w:sz w:val="21"/>
        </w:rPr>
      </w:pPr>
      <w:r>
        <w:rPr>
          <w:rFonts w:ascii="Avenir" w:hAnsi="Avenir"/>
          <w:i/>
          <w:color w:val="231F20"/>
          <w:sz w:val="21"/>
        </w:rPr>
        <w:t>cyfrannu at ddatblygu ac adolygu </w:t>
      </w:r>
      <w:r>
        <w:rPr>
          <w:rFonts w:ascii="Avenir-BlackOblique" w:hAnsi="Avenir-BlackOblique"/>
          <w:b/>
          <w:i/>
          <w:color w:val="231F20"/>
          <w:sz w:val="21"/>
        </w:rPr>
        <w:t>polisïau a gweithdrefnau cenedlaethol </w:t>
      </w:r>
      <w:r>
        <w:rPr>
          <w:color w:val="231F20"/>
          <w:sz w:val="21"/>
        </w:rPr>
        <w:t>[ychwanegwyd </w:t>
      </w:r>
      <w:r>
        <w:rPr>
          <w:color w:val="231F20"/>
          <w:spacing w:val="-16"/>
          <w:sz w:val="21"/>
        </w:rPr>
        <w:t>y </w:t>
      </w:r>
      <w:r>
        <w:rPr>
          <w:color w:val="231F20"/>
          <w:sz w:val="21"/>
        </w:rPr>
        <w:t>pwyslais] </w:t>
      </w:r>
      <w:r>
        <w:rPr>
          <w:rFonts w:ascii="Avenir" w:hAnsi="Avenir"/>
          <w:i/>
          <w:color w:val="231F20"/>
          <w:sz w:val="21"/>
        </w:rPr>
        <w:t>ar gyfer Byrddau</w:t>
      </w:r>
      <w:r>
        <w:rPr>
          <w:rFonts w:ascii="Avenir" w:hAnsi="Avenir"/>
          <w:i/>
          <w:color w:val="231F20"/>
          <w:spacing w:val="-2"/>
          <w:sz w:val="21"/>
        </w:rPr>
        <w:t> </w:t>
      </w:r>
      <w:r>
        <w:rPr>
          <w:rFonts w:ascii="Avenir" w:hAnsi="Avenir"/>
          <w:i/>
          <w:color w:val="231F20"/>
          <w:sz w:val="21"/>
        </w:rPr>
        <w:t>Diogelu,</w:t>
      </w:r>
    </w:p>
    <w:p>
      <w:pPr>
        <w:pStyle w:val="BodyText"/>
        <w:spacing w:before="7"/>
        <w:rPr>
          <w:rFonts w:ascii="Avenir"/>
          <w:i/>
          <w:sz w:val="21"/>
        </w:rPr>
      </w:pPr>
    </w:p>
    <w:p>
      <w:pPr>
        <w:pStyle w:val="ListParagraph"/>
        <w:numPr>
          <w:ilvl w:val="0"/>
          <w:numId w:val="30"/>
        </w:numPr>
        <w:tabs>
          <w:tab w:pos="1479" w:val="left" w:leader="none"/>
        </w:tabs>
        <w:spacing w:line="232" w:lineRule="auto" w:before="0" w:after="0"/>
        <w:ind w:left="1202" w:right="610" w:firstLine="0"/>
        <w:jc w:val="left"/>
        <w:rPr>
          <w:rFonts w:ascii="Avenir" w:hAnsi="Avenir"/>
          <w:i/>
          <w:sz w:val="21"/>
        </w:rPr>
      </w:pPr>
      <w:r>
        <w:rPr>
          <w:rFonts w:ascii="Avenir" w:hAnsi="Avenir"/>
          <w:i/>
          <w:color w:val="231F20"/>
          <w:sz w:val="21"/>
        </w:rPr>
        <w:t>gweithredu polisïau a gweithdrefnau cenedlaethol a argymhellir gan, a chanllawiau a chyngor </w:t>
      </w:r>
      <w:r>
        <w:rPr>
          <w:rFonts w:ascii="Avenir" w:hAnsi="Avenir"/>
          <w:i/>
          <w:color w:val="231F20"/>
          <w:spacing w:val="-15"/>
          <w:sz w:val="21"/>
        </w:rPr>
        <w:t>a </w:t>
      </w:r>
      <w:r>
        <w:rPr>
          <w:rFonts w:ascii="Avenir" w:hAnsi="Avenir"/>
          <w:i/>
          <w:color w:val="231F20"/>
          <w:sz w:val="21"/>
        </w:rPr>
        <w:t>roddir gan, y Bwrdd</w:t>
      </w:r>
      <w:r>
        <w:rPr>
          <w:rFonts w:ascii="Avenir" w:hAnsi="Avenir"/>
          <w:i/>
          <w:color w:val="231F20"/>
          <w:spacing w:val="-1"/>
          <w:sz w:val="21"/>
        </w:rPr>
        <w:t> </w:t>
      </w:r>
      <w:r>
        <w:rPr>
          <w:rFonts w:ascii="Avenir" w:hAnsi="Avenir"/>
          <w:i/>
          <w:color w:val="231F20"/>
          <w:sz w:val="21"/>
        </w:rPr>
        <w:t>Cenedlaethol.</w:t>
      </w:r>
    </w:p>
    <w:p>
      <w:pPr>
        <w:pStyle w:val="BodyText"/>
        <w:spacing w:before="12"/>
        <w:rPr>
          <w:rFonts w:ascii="Avenir"/>
          <w:i/>
          <w:sz w:val="20"/>
        </w:rPr>
      </w:pPr>
    </w:p>
    <w:p>
      <w:pPr>
        <w:spacing w:before="1"/>
        <w:ind w:left="1202" w:right="0" w:firstLine="0"/>
        <w:jc w:val="left"/>
        <w:rPr>
          <w:sz w:val="21"/>
        </w:rPr>
      </w:pPr>
      <w:r>
        <w:rPr>
          <w:color w:val="231F20"/>
          <w:sz w:val="21"/>
        </w:rPr>
        <w:t>Ceir rhagor o fanylion yn y canllawiau statudol:</w:t>
      </w:r>
    </w:p>
    <w:p>
      <w:pPr>
        <w:pStyle w:val="BodyText"/>
        <w:spacing w:before="3"/>
        <w:rPr>
          <w:sz w:val="21"/>
        </w:rPr>
      </w:pPr>
    </w:p>
    <w:p>
      <w:pPr>
        <w:spacing w:line="232" w:lineRule="auto" w:before="0"/>
        <w:ind w:left="1202" w:right="641" w:firstLine="0"/>
        <w:jc w:val="left"/>
        <w:rPr>
          <w:rFonts w:ascii="Avenir" w:hAnsi="Avenir"/>
          <w:i/>
          <w:sz w:val="21"/>
        </w:rPr>
      </w:pPr>
      <w:r>
        <w:rPr>
          <w:rFonts w:ascii="Avenir" w:hAnsi="Avenir"/>
          <w:i/>
          <w:color w:val="231F20"/>
          <w:sz w:val="21"/>
        </w:rPr>
        <w:t>113. a) …a chyfrannu at ddatblygu polisïau a gweithdrefnau i gydgysylltu’r hyn sy’n cael ei wneud gan y partneriaid a’r cyrff a gynrychiolir ar y Bwrdd at ddibenion amddiffyn oedolion a phlant ac atal camdriniaeth…</w:t>
      </w:r>
    </w:p>
    <w:p>
      <w:pPr>
        <w:pStyle w:val="BodyText"/>
        <w:spacing w:before="5"/>
        <w:rPr>
          <w:rFonts w:ascii="Avenir"/>
          <w:i/>
          <w:sz w:val="21"/>
        </w:rPr>
      </w:pPr>
    </w:p>
    <w:p>
      <w:pPr>
        <w:spacing w:line="232" w:lineRule="auto" w:before="0"/>
        <w:ind w:left="1202" w:right="856" w:firstLine="0"/>
        <w:jc w:val="left"/>
        <w:rPr>
          <w:rFonts w:ascii="Avenir" w:hAnsi="Avenir"/>
          <w:i/>
          <w:sz w:val="21"/>
        </w:rPr>
      </w:pPr>
      <w:r>
        <w:rPr>
          <w:rFonts w:ascii="Avenir" w:hAnsi="Avenir"/>
          <w:i/>
          <w:color w:val="231F20"/>
          <w:sz w:val="21"/>
        </w:rPr>
        <w:t>123. Rhaid i Fwrdd Diogelu sicrhau bod protocolau lleol ar waith sy’n cydgysylltu’r gwaith rhyngasiantaethol sy’n cael ei gyflawni yn ardal y Bwrdd, gan bartneriaid Bwrdd a chyrff eraill a gynrychiolir ar y Bwrdd a gan gyrff eraill â chyfrifoldebau diogelu. Dylai’r protocolau hyn gael eu hadolygu’n gyson i sicrhau eu bod yn ddefnyddiol ac yn effeithiol o ran hysbysu a thywys unigolion ac asiantaethau yn eu cyswllt </w:t>
      </w:r>
      <w:r>
        <w:rPr>
          <w:color w:val="231F20"/>
          <w:sz w:val="21"/>
        </w:rPr>
        <w:t>â’r </w:t>
      </w:r>
      <w:r>
        <w:rPr>
          <w:rFonts w:ascii="Avenir" w:hAnsi="Avenir"/>
          <w:i/>
          <w:color w:val="231F20"/>
          <w:sz w:val="21"/>
        </w:rPr>
        <w:t>Bwrdd a’u mynediad at wasanaethau amddiffyn</w:t>
      </w:r>
    </w:p>
    <w:p>
      <w:pPr>
        <w:spacing w:line="232" w:lineRule="auto" w:before="1"/>
        <w:ind w:left="1202" w:right="558" w:firstLine="0"/>
        <w:jc w:val="left"/>
        <w:rPr>
          <w:rFonts w:ascii="Avenir" w:hAnsi="Avenir"/>
          <w:i/>
          <w:sz w:val="21"/>
        </w:rPr>
      </w:pPr>
      <w:r>
        <w:rPr>
          <w:rFonts w:ascii="Avenir" w:hAnsi="Avenir"/>
          <w:i/>
          <w:color w:val="231F20"/>
          <w:sz w:val="21"/>
        </w:rPr>
        <w:t>amlasiantaethol, ac i fonitro sut mae’r protocolau’n gwella ymatebion a darpariaeth gwasanaethau rhyngasiantaethol yn yr ardal.</w:t>
      </w:r>
    </w:p>
    <w:p>
      <w:pPr>
        <w:spacing w:after="0" w:line="232" w:lineRule="auto"/>
        <w:jc w:val="left"/>
        <w:rPr>
          <w:rFonts w:ascii="Avenir" w:hAnsi="Avenir"/>
          <w:sz w:val="21"/>
        </w:rPr>
        <w:sectPr>
          <w:pgSz w:w="11910" w:h="16840"/>
          <w:pgMar w:top="0" w:bottom="0" w:left="320" w:right="560"/>
        </w:sectPr>
      </w:pPr>
    </w:p>
    <w:p>
      <w:pPr>
        <w:pStyle w:val="BodyText"/>
        <w:rPr>
          <w:rFonts w:ascii="Avenir"/>
          <w:i/>
          <w:sz w:val="20"/>
        </w:rPr>
      </w:pPr>
      <w:r>
        <w:rPr/>
        <w:pict>
          <v:rect style="position:absolute;margin-left:566.929016pt;margin-top:0pt;width:28.347001pt;height:841.890015pt;mso-position-horizontal-relative:page;mso-position-vertical-relative:page;z-index:15931904" filled="true" fillcolor="#f99d2c" stroked="false">
            <v:fill type="solid"/>
            <w10:wrap type="none"/>
          </v:rect>
        </w:pict>
      </w:r>
      <w:r>
        <w:rPr/>
        <w:pict>
          <v:shape style="position:absolute;margin-left:573.765198pt;margin-top:221.882614pt;width:15.7pt;height:398.15pt;mso-position-horizontal-relative:page;mso-position-vertical-relative:page;z-index:15932928" type="#_x0000_t202" filled="false" stroked="false">
            <v:textbox inset="0,0,0,0" style="layout-flow:vertical">
              <w:txbxContent>
                <w:p>
                  <w:pPr>
                    <w:spacing w:before="20"/>
                    <w:ind w:left="20" w:right="0" w:firstLine="0"/>
                    <w:jc w:val="left"/>
                    <w:rPr>
                      <w:sz w:val="20"/>
                    </w:rPr>
                  </w:pPr>
                  <w:r>
                    <w:rPr>
                      <w:color w:val="FFFFFF"/>
                      <w:sz w:val="20"/>
                    </w:rPr>
                    <w:t>Cyflwyno argymhellion i Weinidogion Cymru ynghylch sut y gellid gwella’r trefniadau hyn</w:t>
                  </w:r>
                </w:p>
              </w:txbxContent>
            </v:textbox>
            <w10:wrap type="none"/>
          </v:shape>
        </w:pict>
      </w:r>
    </w:p>
    <w:p>
      <w:pPr>
        <w:pStyle w:val="BodyText"/>
        <w:spacing w:before="6"/>
        <w:rPr>
          <w:rFonts w:ascii="Avenir"/>
          <w:i/>
        </w:rPr>
      </w:pPr>
    </w:p>
    <w:p>
      <w:pPr>
        <w:tabs>
          <w:tab w:pos="10338" w:val="right" w:leader="none"/>
        </w:tabs>
        <w:spacing w:before="100"/>
        <w:ind w:left="360" w:right="0" w:firstLine="0"/>
        <w:jc w:val="left"/>
        <w:rPr>
          <w:sz w:val="16"/>
        </w:rPr>
      </w:pPr>
      <w:r>
        <w:rPr>
          <w:color w:val="231F20"/>
          <w:sz w:val="16"/>
        </w:rPr>
        <w:t>Adroddiad</w:t>
      </w:r>
      <w:r>
        <w:rPr>
          <w:color w:val="231F20"/>
          <w:spacing w:val="-1"/>
          <w:sz w:val="16"/>
        </w:rPr>
        <w:t> </w:t>
      </w:r>
      <w:r>
        <w:rPr>
          <w:color w:val="231F20"/>
          <w:sz w:val="16"/>
        </w:rPr>
        <w:t>Blynyddol 2017-18</w:t>
        <w:tab/>
        <w:t>59</w:t>
      </w:r>
    </w:p>
    <w:p>
      <w:pPr>
        <w:pStyle w:val="BodyText"/>
        <w:rPr>
          <w:sz w:val="28"/>
        </w:rPr>
      </w:pPr>
    </w:p>
    <w:p>
      <w:pPr>
        <w:pStyle w:val="BodyText"/>
        <w:rPr>
          <w:sz w:val="28"/>
        </w:rPr>
      </w:pPr>
    </w:p>
    <w:p>
      <w:pPr>
        <w:pStyle w:val="BodyText"/>
        <w:spacing w:before="7"/>
        <w:rPr>
          <w:sz w:val="37"/>
        </w:rPr>
      </w:pPr>
    </w:p>
    <w:p>
      <w:pPr>
        <w:spacing w:line="232" w:lineRule="auto" w:before="0"/>
        <w:ind w:left="648" w:right="967" w:firstLine="0"/>
        <w:jc w:val="left"/>
        <w:rPr>
          <w:sz w:val="12"/>
        </w:rPr>
      </w:pPr>
      <w:r>
        <w:rPr/>
        <w:pict>
          <v:group style="position:absolute;margin-left:32.189999pt;margin-top:-14.488424pt;width:512.7pt;height:714.7pt;mso-position-horizontal-relative:page;mso-position-vertical-relative:paragraph;z-index:-17640960" coordorigin="644,-290" coordsize="10254,14294">
            <v:rect style="position:absolute;left:673;top:-260;width:10224;height:14264" filled="true" fillcolor="#231f20" stroked="false">
              <v:fill opacity="26214f" type="solid"/>
            </v:rect>
            <v:rect style="position:absolute;left:646;top:-288;width:10003;height:14041" filled="true" fillcolor="#fdfaf0" stroked="false">
              <v:fill type="solid"/>
            </v:rect>
            <v:rect style="position:absolute;left:646;top:-288;width:10003;height:14041" filled="false" stroked="true" strokeweight=".25pt" strokecolor="#231f20">
              <v:stroke dashstyle="solid"/>
            </v:rect>
            <v:line style="position:absolute" from="969,13264" to="2409,13264" stroked="true" strokeweight="1pt" strokecolor="#231f20">
              <v:stroke dashstyle="solid"/>
            </v:line>
            <w10:wrap type="none"/>
          </v:group>
        </w:pict>
      </w:r>
      <w:r>
        <w:rPr>
          <w:color w:val="231F20"/>
          <w:sz w:val="21"/>
        </w:rPr>
        <w:t>Mae’r cwestiynau a ofynnwyd gan y Bwrdd Cenedlaethol y llynedd yn dal yn berthnasol oherwydd nid adroddwyd bod unrhyw brotocolau, adnoddau, strategaethau na gweithdrefnau penodol wedi’u gwaredu o ganlyniad i adolygiadau:</w:t>
      </w:r>
      <w:r>
        <w:rPr>
          <w:color w:val="231F20"/>
          <w:position w:val="7"/>
          <w:sz w:val="12"/>
        </w:rPr>
        <w:t>18</w:t>
      </w:r>
    </w:p>
    <w:p>
      <w:pPr>
        <w:pStyle w:val="BodyText"/>
        <w:spacing w:before="6"/>
        <w:rPr>
          <w:sz w:val="21"/>
        </w:rPr>
      </w:pPr>
    </w:p>
    <w:p>
      <w:pPr>
        <w:pStyle w:val="ListParagraph"/>
        <w:numPr>
          <w:ilvl w:val="0"/>
          <w:numId w:val="31"/>
        </w:numPr>
        <w:tabs>
          <w:tab w:pos="949" w:val="left" w:leader="none"/>
        </w:tabs>
        <w:spacing w:line="232" w:lineRule="auto" w:before="0" w:after="0"/>
        <w:ind w:left="948" w:right="1319" w:hanging="300"/>
        <w:jc w:val="left"/>
        <w:rPr>
          <w:sz w:val="21"/>
        </w:rPr>
      </w:pPr>
      <w:r>
        <w:rPr>
          <w:color w:val="231F20"/>
          <w:sz w:val="21"/>
        </w:rPr>
        <w:t>Sut y mae unigolion y gwyddys iddynt wynebu risg o niwed yn cael eu cynnwys yn y gwaith </w:t>
      </w:r>
      <w:r>
        <w:rPr>
          <w:color w:val="231F20"/>
          <w:spacing w:val="-18"/>
          <w:sz w:val="21"/>
        </w:rPr>
        <w:t>o </w:t>
      </w:r>
      <w:r>
        <w:rPr>
          <w:color w:val="231F20"/>
          <w:sz w:val="21"/>
        </w:rPr>
        <w:t>ddatblygu protocolau, adnoddau, strategaethau a</w:t>
      </w:r>
      <w:r>
        <w:rPr>
          <w:color w:val="231F20"/>
          <w:spacing w:val="-1"/>
          <w:sz w:val="21"/>
        </w:rPr>
        <w:t> </w:t>
      </w:r>
      <w:r>
        <w:rPr>
          <w:color w:val="231F20"/>
          <w:sz w:val="21"/>
        </w:rPr>
        <w:t>gweithdrefnau?</w:t>
      </w:r>
    </w:p>
    <w:p>
      <w:pPr>
        <w:pStyle w:val="ListParagraph"/>
        <w:numPr>
          <w:ilvl w:val="0"/>
          <w:numId w:val="31"/>
        </w:numPr>
        <w:tabs>
          <w:tab w:pos="949" w:val="left" w:leader="none"/>
        </w:tabs>
        <w:spacing w:line="232" w:lineRule="auto" w:before="227" w:after="0"/>
        <w:ind w:left="948" w:right="2257" w:hanging="300"/>
        <w:jc w:val="left"/>
        <w:rPr>
          <w:sz w:val="21"/>
        </w:rPr>
      </w:pPr>
      <w:r>
        <w:rPr>
          <w:color w:val="231F20"/>
          <w:sz w:val="21"/>
        </w:rPr>
        <w:t>A oes gan y Byrddau Rhanbarthol dystiolaeth bod protocolau, polisïau, adnoddau </w:t>
      </w:r>
      <w:r>
        <w:rPr>
          <w:color w:val="231F20"/>
          <w:spacing w:val="-17"/>
          <w:sz w:val="21"/>
        </w:rPr>
        <w:t>a </w:t>
      </w:r>
      <w:r>
        <w:rPr>
          <w:color w:val="231F20"/>
          <w:sz w:val="21"/>
        </w:rPr>
        <w:t>gweithdrefnau yn cynyddu’r graddau y gellir rhagweld</w:t>
      </w:r>
      <w:r>
        <w:rPr>
          <w:color w:val="231F20"/>
          <w:spacing w:val="-1"/>
          <w:sz w:val="21"/>
        </w:rPr>
        <w:t> </w:t>
      </w:r>
      <w:r>
        <w:rPr>
          <w:color w:val="231F20"/>
          <w:sz w:val="21"/>
        </w:rPr>
        <w:t>ymarfer?</w:t>
      </w:r>
    </w:p>
    <w:p>
      <w:pPr>
        <w:pStyle w:val="ListParagraph"/>
        <w:numPr>
          <w:ilvl w:val="0"/>
          <w:numId w:val="31"/>
        </w:numPr>
        <w:tabs>
          <w:tab w:pos="949" w:val="left" w:leader="none"/>
        </w:tabs>
        <w:spacing w:line="232" w:lineRule="auto" w:before="227" w:after="0"/>
        <w:ind w:left="948" w:right="1083" w:hanging="300"/>
        <w:jc w:val="left"/>
        <w:rPr>
          <w:sz w:val="21"/>
        </w:rPr>
      </w:pPr>
      <w:r>
        <w:rPr>
          <w:color w:val="231F20"/>
          <w:sz w:val="21"/>
        </w:rPr>
        <w:t>Sut y caiff ymarferwyr sicrwydd bod y dogfennau hyn yn angenrheidiol o safbwynt llywio </w:t>
      </w:r>
      <w:r>
        <w:rPr>
          <w:color w:val="231F20"/>
          <w:spacing w:val="-3"/>
          <w:sz w:val="21"/>
        </w:rPr>
        <w:t>ymarfer </w:t>
      </w:r>
      <w:r>
        <w:rPr>
          <w:color w:val="231F20"/>
          <w:sz w:val="21"/>
        </w:rPr>
        <w:t>effeithiol ac</w:t>
      </w:r>
      <w:r>
        <w:rPr>
          <w:color w:val="231F20"/>
          <w:spacing w:val="-1"/>
          <w:sz w:val="21"/>
        </w:rPr>
        <w:t> </w:t>
      </w:r>
      <w:r>
        <w:rPr>
          <w:color w:val="231F20"/>
          <w:sz w:val="21"/>
        </w:rPr>
        <w:t>effeithlon?</w:t>
      </w:r>
    </w:p>
    <w:p>
      <w:pPr>
        <w:pStyle w:val="ListParagraph"/>
        <w:numPr>
          <w:ilvl w:val="0"/>
          <w:numId w:val="31"/>
        </w:numPr>
        <w:tabs>
          <w:tab w:pos="949" w:val="left" w:leader="none"/>
        </w:tabs>
        <w:spacing w:line="232" w:lineRule="auto" w:before="227" w:after="0"/>
        <w:ind w:left="948" w:right="1076" w:hanging="300"/>
        <w:jc w:val="left"/>
        <w:rPr>
          <w:sz w:val="21"/>
        </w:rPr>
      </w:pPr>
      <w:r>
        <w:rPr>
          <w:color w:val="231F20"/>
          <w:sz w:val="21"/>
        </w:rPr>
        <w:t>A yw’r Byrddau Rhanbarthol o’r farn bod modd i’w protocolau fod yn berthnasol ar draws </w:t>
      </w:r>
      <w:r>
        <w:rPr>
          <w:color w:val="231F20"/>
          <w:spacing w:val="-4"/>
          <w:sz w:val="21"/>
        </w:rPr>
        <w:t>amryw </w:t>
      </w:r>
      <w:r>
        <w:rPr>
          <w:color w:val="231F20"/>
          <w:sz w:val="21"/>
        </w:rPr>
        <w:t>grwpiau a sefyllfaoedd?</w:t>
      </w:r>
    </w:p>
    <w:p>
      <w:pPr>
        <w:pStyle w:val="ListParagraph"/>
        <w:numPr>
          <w:ilvl w:val="0"/>
          <w:numId w:val="31"/>
        </w:numPr>
        <w:tabs>
          <w:tab w:pos="949" w:val="left" w:leader="none"/>
        </w:tabs>
        <w:spacing w:line="274" w:lineRule="exact" w:before="221" w:after="0"/>
        <w:ind w:left="948" w:right="0" w:hanging="301"/>
        <w:jc w:val="left"/>
        <w:rPr>
          <w:sz w:val="21"/>
        </w:rPr>
      </w:pPr>
      <w:r>
        <w:rPr>
          <w:color w:val="231F20"/>
          <w:sz w:val="21"/>
        </w:rPr>
        <w:t>A yw’r Byrddau Rhanbarthol yn siŵr bod eu protocolau yn ddefnyddiol i’r unigolion sy’n</w:t>
      </w:r>
      <w:r>
        <w:rPr>
          <w:color w:val="231F20"/>
          <w:spacing w:val="55"/>
          <w:sz w:val="21"/>
        </w:rPr>
        <w:t> </w:t>
      </w:r>
      <w:r>
        <w:rPr>
          <w:color w:val="231F20"/>
          <w:sz w:val="21"/>
        </w:rPr>
        <w:t>cael</w:t>
      </w:r>
    </w:p>
    <w:p>
      <w:pPr>
        <w:spacing w:line="274" w:lineRule="exact" w:before="0"/>
        <w:ind w:left="948" w:right="0" w:firstLine="0"/>
        <w:jc w:val="left"/>
        <w:rPr>
          <w:sz w:val="21"/>
        </w:rPr>
      </w:pPr>
      <w:r>
        <w:rPr>
          <w:color w:val="231F20"/>
          <w:sz w:val="21"/>
        </w:rPr>
        <w:t>gwasanaethau diogelu?</w:t>
      </w:r>
    </w:p>
    <w:p>
      <w:pPr>
        <w:pStyle w:val="ListParagraph"/>
        <w:numPr>
          <w:ilvl w:val="0"/>
          <w:numId w:val="31"/>
        </w:numPr>
        <w:tabs>
          <w:tab w:pos="949" w:val="left" w:leader="none"/>
        </w:tabs>
        <w:spacing w:line="490" w:lineRule="atLeast" w:before="6" w:after="0"/>
        <w:ind w:left="648" w:right="1117" w:firstLine="0"/>
        <w:jc w:val="left"/>
        <w:rPr>
          <w:sz w:val="21"/>
        </w:rPr>
      </w:pPr>
      <w:r>
        <w:rPr>
          <w:color w:val="231F20"/>
          <w:sz w:val="21"/>
        </w:rPr>
        <w:t>Sut y mae’r gwaith o greu protocolau anstatudol yn sicrhau dulliau gweithredu atebol? Ymddengys fod rhai Byrddau Rhanbarthol yn debyg i gwmnïau meddalwedd sy’n ysgrifennu</w:t>
      </w:r>
      <w:r>
        <w:rPr>
          <w:color w:val="231F20"/>
          <w:spacing w:val="-1"/>
          <w:sz w:val="21"/>
        </w:rPr>
        <w:t> </w:t>
      </w:r>
      <w:r>
        <w:rPr>
          <w:color w:val="231F20"/>
          <w:spacing w:val="-4"/>
          <w:sz w:val="21"/>
        </w:rPr>
        <w:t>codau</w:t>
      </w:r>
    </w:p>
    <w:p>
      <w:pPr>
        <w:spacing w:line="232" w:lineRule="auto" w:before="5"/>
        <w:ind w:left="648" w:right="1236" w:firstLine="0"/>
        <w:jc w:val="left"/>
        <w:rPr>
          <w:sz w:val="21"/>
        </w:rPr>
      </w:pPr>
      <w:r>
        <w:rPr>
          <w:color w:val="231F20"/>
          <w:sz w:val="21"/>
        </w:rPr>
        <w:t>i warchod eu cynnyrch. Maent yn gyfarwydd â firysau sy’n ffynnu ar ddod o hyd i ddiffygion, a’u hymateb yw ysgrifennu meddalwedd sy’n eu gwarchod yn fwyfwy helaeth. Wrth i ‘broblemau’ newydd ddod i’r amlwg, mae angen polisïau i sicrhau bod y system ddiogelu’n fwy cynhwysfawr. Y ffordd o gael gwared â’r hyn sy’n ategu’r gwaith parhaus o gynhyrchu polisïau a’u canllawiau cysylltiedig yw diwygio paragraff 123 y canllawiau statudol. Mae perygl y bydd ymarferwyr yn </w:t>
      </w:r>
      <w:r>
        <w:rPr>
          <w:color w:val="231F20"/>
          <w:spacing w:val="-5"/>
          <w:sz w:val="21"/>
        </w:rPr>
        <w:t>cael </w:t>
      </w:r>
      <w:r>
        <w:rPr>
          <w:color w:val="231F20"/>
          <w:sz w:val="21"/>
        </w:rPr>
        <w:t>eu llethu gan nifer cynyddol o brotocolau, polisïau a chanllawiau cenedlaethol a</w:t>
      </w:r>
      <w:r>
        <w:rPr>
          <w:color w:val="231F20"/>
          <w:spacing w:val="-3"/>
          <w:sz w:val="21"/>
        </w:rPr>
        <w:t> </w:t>
      </w:r>
      <w:r>
        <w:rPr>
          <w:color w:val="231F20"/>
          <w:sz w:val="21"/>
        </w:rPr>
        <w:t>rhanbarthol.</w:t>
      </w:r>
    </w:p>
    <w:p>
      <w:pPr>
        <w:pStyle w:val="BodyText"/>
        <w:spacing w:before="6"/>
        <w:rPr>
          <w:sz w:val="21"/>
        </w:rPr>
      </w:pPr>
    </w:p>
    <w:p>
      <w:pPr>
        <w:spacing w:line="232" w:lineRule="auto" w:before="0"/>
        <w:ind w:left="648" w:right="937" w:firstLine="0"/>
        <w:jc w:val="left"/>
        <w:rPr>
          <w:sz w:val="21"/>
        </w:rPr>
      </w:pPr>
      <w:r>
        <w:rPr>
          <w:color w:val="231F20"/>
          <w:sz w:val="21"/>
        </w:rPr>
        <w:t>Gallwn gadarnhau bod pob un o’r Byrddau Rhanbarthol yn parhau i ymdrechu’n ddyfal ac yn ddiflino i dynnu sylw eu cymunedau at bwysigrwydd diogelu plant, pobl ifanc ac oedolion. Nid ydym am i’r egni sydd y tu ôl i’r ymdrech ddyfal honno gael ei wastraffu neu’i gloi yn y fformiwla sy’n gysylltiedig â phrotocolau a chanllawiau – oherwydd ni allant, ac ni ddylent, gyfarwyddo disgresiwn pob gweithiwr proffesiynol ym mhob amgylchiad.</w:t>
      </w:r>
    </w:p>
    <w:p>
      <w:pPr>
        <w:pStyle w:val="BodyText"/>
        <w:spacing w:before="9"/>
      </w:pPr>
    </w:p>
    <w:p>
      <w:pPr>
        <w:pStyle w:val="Heading2"/>
        <w:spacing w:line="211" w:lineRule="auto"/>
        <w:ind w:left="648" w:right="1069"/>
      </w:pPr>
      <w:r>
        <w:rPr>
          <w:color w:val="231F20"/>
        </w:rPr>
        <w:t>Rydym yn argymell y dylid gweithredu’n fwy ystyriol wrth ddatblygu polisïau a gweithdrefnau sy’n mynd i’r afael â chwestiynau 1-6.</w:t>
      </w:r>
    </w:p>
    <w:p>
      <w:pPr>
        <w:spacing w:line="232" w:lineRule="auto" w:before="266"/>
        <w:ind w:left="648" w:right="967" w:firstLine="0"/>
        <w:jc w:val="left"/>
        <w:rPr>
          <w:sz w:val="21"/>
        </w:rPr>
      </w:pPr>
      <w:r>
        <w:rPr>
          <w:color w:val="231F20"/>
          <w:sz w:val="21"/>
        </w:rPr>
        <w:t>Mae adroddiadau blynyddol 2017-18 pob un o’r chwe ardal Bwrdd Diogelu yn cydymffurfio’n fwy helaeth nag adroddiadau’r llynedd â’r gofynion o ran cynnwys. Fodd bynnag, nid ydym yr un mor hyderus â rhai sefydliadau bod y ffaith bod eu huwch-reolwyr cyflogedig yn mynychu cyfarfodydd, ac yn rhoi neu’n cael cyflwyniadau, yn dystiolaeth o gydweithredu. Nid yw presenoldeb aelodau’r Bwrdd yng nghyfarfodydd y Bwrdd a’r is-grwpiau yn dystiolaeth ddigonol o gyfranogiad a chydweithredu. Yr hyn y mae’r Bwrdd Cenedlaethol wedi’i weld yw bod rhai asiantaethau’n mynychu cyfarfodydd ond nad ydynt yn cyfrannu dim. Efallai yr hoffai’r Cadeiryddion gynnal eu harchwiliad eu hunain o effeithiolrwydd cyfraniadau asiantaethau unigol i’r blaenoriaethau amlasiantaeth, sy’n </w:t>
      </w:r>
      <w:r>
        <w:rPr>
          <w:color w:val="231F20"/>
          <w:spacing w:val="-4"/>
          <w:sz w:val="21"/>
        </w:rPr>
        <w:t>ategu </w:t>
      </w:r>
      <w:r>
        <w:rPr>
          <w:color w:val="231F20"/>
          <w:sz w:val="21"/>
        </w:rPr>
        <w:t>hunanasesiad yr asiantaethau o’u cyfraniadau.</w:t>
      </w:r>
    </w:p>
    <w:p>
      <w:pPr>
        <w:pStyle w:val="BodyText"/>
        <w:rPr>
          <w:sz w:val="20"/>
        </w:rPr>
      </w:pPr>
    </w:p>
    <w:p>
      <w:pPr>
        <w:pStyle w:val="BodyText"/>
        <w:rPr>
          <w:sz w:val="28"/>
        </w:rPr>
      </w:pPr>
    </w:p>
    <w:p>
      <w:pPr>
        <w:spacing w:before="100"/>
        <w:ind w:left="648" w:right="0" w:firstLine="0"/>
        <w:jc w:val="left"/>
        <w:rPr>
          <w:sz w:val="14"/>
        </w:rPr>
      </w:pPr>
      <w:r>
        <w:rPr>
          <w:color w:val="231F20"/>
          <w:sz w:val="14"/>
        </w:rPr>
        <w:t>18 Mae Cwm Taf yn cyfeirio at ddileu protocolau presennol nad ydynt yn berthnasol mwyach</w:t>
      </w:r>
    </w:p>
    <w:p>
      <w:pPr>
        <w:spacing w:after="0"/>
        <w:jc w:val="left"/>
        <w:rPr>
          <w:sz w:val="14"/>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639936" filled="true" fillcolor="#f99d2c" stroked="false">
            <v:fill type="solid"/>
            <w10:wrap type="none"/>
          </v:rect>
        </w:pict>
      </w:r>
    </w:p>
    <w:p>
      <w:pPr>
        <w:pStyle w:val="BodyText"/>
        <w:spacing w:before="6"/>
      </w:pPr>
    </w:p>
    <w:p>
      <w:pPr>
        <w:tabs>
          <w:tab w:pos="7455" w:val="left" w:leader="none"/>
        </w:tabs>
        <w:spacing w:before="100"/>
        <w:ind w:left="927" w:right="0" w:firstLine="0"/>
        <w:jc w:val="left"/>
        <w:rPr>
          <w:sz w:val="16"/>
        </w:rPr>
      </w:pPr>
      <w:r>
        <w:rPr>
          <w:color w:val="231F20"/>
          <w:sz w:val="16"/>
        </w:rPr>
        <w:t>60</w:t>
        <w:tab/>
        <w:t>Bwrdd Diogelu Annibynnol Cenedlaethol</w:t>
      </w:r>
      <w:r>
        <w:rPr>
          <w:color w:val="231F20"/>
          <w:spacing w:val="-2"/>
          <w:sz w:val="16"/>
        </w:rPr>
        <w:t> </w:t>
      </w:r>
      <w:r>
        <w:rPr>
          <w:color w:val="231F20"/>
          <w:sz w:val="16"/>
        </w:rPr>
        <w:t>Cymru</w:t>
      </w:r>
    </w:p>
    <w:p>
      <w:pPr>
        <w:pStyle w:val="BodyText"/>
        <w:rPr>
          <w:sz w:val="20"/>
        </w:rPr>
      </w:pPr>
    </w:p>
    <w:p>
      <w:pPr>
        <w:pStyle w:val="BodyText"/>
        <w:rPr>
          <w:sz w:val="20"/>
        </w:rPr>
      </w:pPr>
    </w:p>
    <w:p>
      <w:pPr>
        <w:pStyle w:val="BodyText"/>
        <w:rPr>
          <w:sz w:val="20"/>
        </w:rPr>
      </w:pPr>
    </w:p>
    <w:p>
      <w:pPr>
        <w:pStyle w:val="BodyText"/>
        <w:spacing w:before="10"/>
        <w:rPr>
          <w:sz w:val="28"/>
        </w:rPr>
      </w:pPr>
    </w:p>
    <w:p>
      <w:pPr>
        <w:spacing w:line="232" w:lineRule="auto" w:before="106"/>
        <w:ind w:left="1196" w:right="461" w:firstLine="0"/>
        <w:jc w:val="left"/>
        <w:rPr>
          <w:sz w:val="21"/>
        </w:rPr>
      </w:pPr>
      <w:r>
        <w:rPr/>
        <w:pict>
          <v:group style="position:absolute;margin-left:61.623001pt;margin-top:-11.314401pt;width:512.7pt;height:714.7pt;mso-position-horizontal-relative:page;mso-position-vertical-relative:paragraph;z-index:-17639424" coordorigin="1232,-226" coordsize="10254,14294">
            <v:rect style="position:absolute;left:1262;top:-197;width:10224;height:14264" filled="true" fillcolor="#231f20" stroked="false">
              <v:fill opacity="26214f" type="solid"/>
            </v:rect>
            <v:rect style="position:absolute;left:1234;top:-224;width:10003;height:14041" filled="true" fillcolor="#fdfaf0" stroked="false">
              <v:fill type="solid"/>
            </v:rect>
            <v:rect style="position:absolute;left:1234;top:-224;width:10003;height:14041" filled="false" stroked="true" strokeweight=".25pt" strokecolor="#231f20">
              <v:stroke dashstyle="solid"/>
            </v:rect>
            <v:line style="position:absolute" from="1517,13162" to="2957,13162" stroked="true" strokeweight="1pt" strokecolor="#231f20">
              <v:stroke dashstyle="solid"/>
            </v:line>
            <w10:wrap type="none"/>
          </v:group>
        </w:pict>
      </w:r>
      <w:r>
        <w:rPr/>
        <w:pict>
          <v:shape style="position:absolute;margin-left:7.0315pt;margin-top:118.441284pt;width:15.7pt;height:398.15pt;mso-position-horizontal-relative:page;mso-position-vertical-relative:paragraph;z-index:-17638912" type="#_x0000_t202" filled="false" stroked="false">
            <v:textbox inset="0,0,0,0" style="layout-flow:vertical;mso-layout-flow-alt:bottom-to-top">
              <w:txbxContent>
                <w:p>
                  <w:pPr>
                    <w:spacing w:before="20"/>
                    <w:ind w:left="20" w:right="0" w:firstLine="0"/>
                    <w:jc w:val="left"/>
                    <w:rPr>
                      <w:sz w:val="20"/>
                    </w:rPr>
                  </w:pPr>
                  <w:r>
                    <w:rPr>
                      <w:color w:val="FFFFFF"/>
                      <w:sz w:val="20"/>
                    </w:rPr>
                    <w:t>Cyflwyno argymhellion i Weinidogion Cymru ynghylch sut y gellid gwella’r trefniadau hyn</w:t>
                  </w:r>
                </w:p>
              </w:txbxContent>
            </v:textbox>
            <w10:wrap type="none"/>
          </v:shape>
        </w:pict>
      </w:r>
      <w:r>
        <w:rPr>
          <w:color w:val="231F20"/>
          <w:sz w:val="21"/>
        </w:rPr>
        <w:t>Ceir rhai enghreifftiau trawiadol o amryw achosion o ddiogelu plant, pobl ifanc ac oedolion yng Nghymru, ac eto nid yw’r dasg o adnabod yr unigolion, yr asiantaethau a’r arweinwyr sy’n gyfrifol amdanynt yn cael ei chyflawni hyd yma. Mae rhai o’r Byrddau wedi cefnu ar y camystumio sy’n deillio o fod ynghlwm wrth un ffordd o wneud pethau, ac maent yn dysgu gyda phlant, pobl ifanc </w:t>
      </w:r>
      <w:r>
        <w:rPr>
          <w:color w:val="231F20"/>
          <w:spacing w:val="-9"/>
          <w:sz w:val="21"/>
        </w:rPr>
        <w:t>ac </w:t>
      </w:r>
      <w:r>
        <w:rPr>
          <w:color w:val="231F20"/>
          <w:sz w:val="21"/>
        </w:rPr>
        <w:t>oedolion yn ogystal â chydweithwyr ar draws disgyblaethau. Mae sylfeini mentrau newid Canolbarth a Gorllewin Cymru yn deillio o’r ffaith bod yr uwch-reolwyr yn cydnabod adnoddau a chryfderau plant a phobl ifanc, sydd wedi newid natur cydberthnasau; ac mae’r Prif Grwner yn y gogledd wedi cymeradwyo gwaith y Bwrdd Rhanbarthol yng nghyswllt oedolion sy’n hunanesgeuluso, sy’n egluro ble a sut y dylid dechrau’r broses o newid ar sail amgylchiadau a blaenoriaethau’r</w:t>
      </w:r>
      <w:r>
        <w:rPr>
          <w:color w:val="231F20"/>
          <w:spacing w:val="-2"/>
          <w:sz w:val="21"/>
        </w:rPr>
        <w:t> </w:t>
      </w:r>
      <w:r>
        <w:rPr>
          <w:color w:val="231F20"/>
          <w:sz w:val="21"/>
        </w:rPr>
        <w:t>oedolion.</w:t>
      </w:r>
    </w:p>
    <w:p>
      <w:pPr>
        <w:pStyle w:val="BodyText"/>
        <w:spacing w:before="5"/>
        <w:rPr>
          <w:sz w:val="20"/>
        </w:rPr>
      </w:pPr>
    </w:p>
    <w:p>
      <w:pPr>
        <w:pStyle w:val="Heading2"/>
        <w:spacing w:line="334" w:lineRule="exact"/>
        <w:ind w:left="1196"/>
      </w:pPr>
      <w:r>
        <w:rPr>
          <w:color w:val="231F20"/>
        </w:rPr>
        <w:t>Rydym yn argymell y dylai Byrddau Rhanbarthol egluro’r ffyrdd y maent</w:t>
      </w:r>
    </w:p>
    <w:p>
      <w:pPr>
        <w:pStyle w:val="ListParagraph"/>
        <w:numPr>
          <w:ilvl w:val="0"/>
          <w:numId w:val="32"/>
        </w:numPr>
        <w:tabs>
          <w:tab w:pos="1577" w:val="left" w:leader="none"/>
        </w:tabs>
        <w:spacing w:line="211" w:lineRule="auto" w:before="10" w:after="0"/>
        <w:ind w:left="1196" w:right="982" w:firstLine="0"/>
        <w:jc w:val="left"/>
        <w:rPr>
          <w:rFonts w:ascii="Avenir" w:hAnsi="Avenir"/>
          <w:b/>
          <w:sz w:val="26"/>
        </w:rPr>
      </w:pPr>
      <w:r>
        <w:rPr>
          <w:rFonts w:ascii="Avenir" w:hAnsi="Avenir"/>
          <w:b/>
          <w:color w:val="231F20"/>
          <w:sz w:val="26"/>
        </w:rPr>
        <w:t>yn ymgysylltu â phlant, pobl ifanc ac oedolion a (b) yn cymryd </w:t>
      </w:r>
      <w:r>
        <w:rPr>
          <w:rFonts w:ascii="Avenir" w:hAnsi="Avenir"/>
          <w:b/>
          <w:color w:val="231F20"/>
          <w:spacing w:val="-4"/>
          <w:sz w:val="26"/>
        </w:rPr>
        <w:t>camau </w:t>
      </w:r>
      <w:r>
        <w:rPr>
          <w:rFonts w:ascii="Avenir" w:hAnsi="Avenir"/>
          <w:b/>
          <w:color w:val="231F20"/>
          <w:sz w:val="26"/>
        </w:rPr>
        <w:t>gweithredu o</w:t>
      </w:r>
      <w:r>
        <w:rPr>
          <w:rFonts w:ascii="Avenir" w:hAnsi="Avenir"/>
          <w:b/>
          <w:color w:val="231F20"/>
          <w:spacing w:val="-1"/>
          <w:sz w:val="26"/>
        </w:rPr>
        <w:t> </w:t>
      </w:r>
      <w:r>
        <w:rPr>
          <w:rFonts w:ascii="Avenir" w:hAnsi="Avenir"/>
          <w:b/>
          <w:color w:val="231F20"/>
          <w:sz w:val="26"/>
        </w:rPr>
        <w:t>ganlyniad.</w:t>
      </w:r>
    </w:p>
    <w:p>
      <w:pPr>
        <w:spacing w:line="232" w:lineRule="auto" w:before="265"/>
        <w:ind w:left="1196" w:right="466" w:firstLine="0"/>
        <w:jc w:val="left"/>
        <w:rPr>
          <w:sz w:val="21"/>
        </w:rPr>
      </w:pPr>
      <w:r>
        <w:rPr>
          <w:color w:val="231F20"/>
          <w:sz w:val="21"/>
        </w:rPr>
        <w:t>Mae’r Byrddau Rhanbarthol yn fwy tebygol o ymgysylltu â phlant a phobl ifanc nag oedolion. Mae partneriaethau Deddf Trais yn erbyn Menywod, Cam-drin Domestig a Thrais Rhywiol (2015) yn gysylltiedig â gwaith y Byrddau Diogelu Rhanbarthol oherwydd bod eu haelodaeth yn gorgyffwrdd. Fodd bynnag, nid yw hynny’n golygu y ceir ymateb cydweithredol ac integredig gan wasanaethau diogelu oedolion a gwasanaethau cam-drin domestig. Er enghraifft, mae trais yn erbyn pobl 60+ oed yn fwy tebygol o arwain at ymchwiliad dan adran 124 Deddf Gwasanaethau Cymdeithasol a Llesiant (2014) nag at ddarparu cymorth gan ddefnyddio fframwaith cymorth ar gyfer camdriniaeth ddomestig, gan gynnwys mynediad i opsiynau o ran cyfiawnder sifil a throseddol.</w:t>
      </w:r>
      <w:r>
        <w:rPr>
          <w:color w:val="231F20"/>
          <w:position w:val="7"/>
          <w:sz w:val="12"/>
        </w:rPr>
        <w:t>19 </w:t>
      </w:r>
      <w:r>
        <w:rPr>
          <w:color w:val="231F20"/>
          <w:sz w:val="21"/>
        </w:rPr>
        <w:t>Mae angen rhoi sylw i’r sefyllfa sy’n codi o ganlyniad, sef nad yw pob achos o gamdriniaeth ddomestig a ddioddefir gan bobl hŷn yn cael ei gofnodi.</w:t>
      </w:r>
    </w:p>
    <w:p>
      <w:pPr>
        <w:pStyle w:val="BodyText"/>
        <w:spacing w:before="6"/>
        <w:rPr>
          <w:sz w:val="21"/>
        </w:rPr>
      </w:pPr>
    </w:p>
    <w:p>
      <w:pPr>
        <w:spacing w:line="232" w:lineRule="auto" w:before="1"/>
        <w:ind w:left="1196" w:right="492" w:firstLine="0"/>
        <w:jc w:val="left"/>
        <w:rPr>
          <w:sz w:val="21"/>
        </w:rPr>
      </w:pPr>
      <w:r>
        <w:rPr>
          <w:color w:val="231F20"/>
          <w:sz w:val="21"/>
        </w:rPr>
        <w:t>Yn adroddiadau blynyddol 2017-18 ceir enghreifftiau o ddysgu gwersi o ddigwyddiadau torcalonnus, nad oeddent wedi’u cynnwys yn adroddiadau’r llynedd. Er enghraifft, nododd Cwm </w:t>
      </w:r>
      <w:r>
        <w:rPr>
          <w:color w:val="231F20"/>
          <w:spacing w:val="-14"/>
          <w:sz w:val="21"/>
        </w:rPr>
        <w:t>Taf </w:t>
      </w:r>
      <w:r>
        <w:rPr>
          <w:color w:val="231F20"/>
          <w:sz w:val="21"/>
        </w:rPr>
        <w:t>ei fod wedi gwneud camgymeriad wrth symud dynes hŷn â dementia o’i chartref teuluol oherwydd y cleisiau nad oedd modd cael esboniad yn eu cylch, a bod y penderfyniad i wneud hynny wedi’i seilio ar ddealltwriaeth ddiffygiol gweithwyr proffesiynol o’r gyfraith; disgrifiodd Gogledd Cymru</w:t>
      </w:r>
      <w:r>
        <w:rPr>
          <w:color w:val="231F20"/>
          <w:spacing w:val="-10"/>
          <w:sz w:val="21"/>
        </w:rPr>
        <w:t> </w:t>
      </w:r>
      <w:r>
        <w:rPr>
          <w:color w:val="231F20"/>
          <w:sz w:val="21"/>
        </w:rPr>
        <w:t>ei</w:t>
      </w:r>
    </w:p>
    <w:p>
      <w:pPr>
        <w:spacing w:line="232" w:lineRule="auto" w:before="0"/>
        <w:ind w:left="1196" w:right="430" w:firstLine="0"/>
        <w:jc w:val="left"/>
        <w:rPr>
          <w:sz w:val="21"/>
        </w:rPr>
      </w:pPr>
      <w:r>
        <w:rPr>
          <w:color w:val="231F20"/>
          <w:sz w:val="21"/>
        </w:rPr>
        <w:t>fuddsoddiad mewn gwelliannau gydag Ysbyty Glan Clwyd / Bwrdd Iechyd Prifysgol Betsi </w:t>
      </w:r>
      <w:r>
        <w:rPr>
          <w:color w:val="231F20"/>
          <w:spacing w:val="-4"/>
          <w:sz w:val="21"/>
        </w:rPr>
        <w:t>Cadwaladr, </w:t>
      </w:r>
      <w:r>
        <w:rPr>
          <w:color w:val="231F20"/>
          <w:sz w:val="21"/>
        </w:rPr>
        <w:t>ac yn benodol ei waith gydag Uned Iechyd Meddwl ddiffygiol arall yn yr ysbyty hwnnw; ac roedd ymrwymiad Canolbarth a Gorllewin Cymru i herio rhanddeiliaid i wella canlyniadau i bobl wedi deillio o ddiffygion gwasanaethau plant Powys – a waethygwyd gan drosiant uchel a chyflym ymhlith aelodau uwch o staff a chan system </w:t>
      </w:r>
      <w:r>
        <w:rPr>
          <w:color w:val="231F20"/>
          <w:spacing w:val="-3"/>
          <w:sz w:val="21"/>
        </w:rPr>
        <w:t>Technoleg </w:t>
      </w:r>
      <w:r>
        <w:rPr>
          <w:color w:val="231F20"/>
          <w:sz w:val="21"/>
        </w:rPr>
        <w:t>Gwybodaeth newydd sydd wedi atal Powys rhag rhannu data.</w:t>
      </w:r>
    </w:p>
    <w:p>
      <w:pPr>
        <w:pStyle w:val="BodyText"/>
        <w:spacing w:before="6"/>
        <w:rPr>
          <w:sz w:val="21"/>
        </w:rPr>
      </w:pPr>
    </w:p>
    <w:p>
      <w:pPr>
        <w:spacing w:line="232" w:lineRule="auto" w:before="0"/>
        <w:ind w:left="1196" w:right="701" w:firstLine="0"/>
        <w:jc w:val="left"/>
        <w:rPr>
          <w:sz w:val="21"/>
        </w:rPr>
      </w:pPr>
      <w:r>
        <w:rPr>
          <w:color w:val="231F20"/>
          <w:sz w:val="21"/>
        </w:rPr>
        <w:t>Yn gyffredinol, mae’r adroddiadau blynyddol yn cynnwys gormod o acronymau, jargon a thermau heb eu hesbonio ar gyfer darllenwyr sy’n aelodau o’r cyhoedd. Er enghraifft, mewn testun Saesneg gwelwyd yr acronymau a’r termau canlynol: “Bronze officers”, “MASE”, “CEF”, “SARC”,</w:t>
      </w:r>
    </w:p>
    <w:p>
      <w:pPr>
        <w:spacing w:line="232" w:lineRule="auto" w:before="0"/>
        <w:ind w:left="1196" w:right="220" w:firstLine="0"/>
        <w:jc w:val="left"/>
        <w:rPr>
          <w:sz w:val="21"/>
        </w:rPr>
      </w:pPr>
      <w:r>
        <w:rPr>
          <w:color w:val="231F20"/>
          <w:sz w:val="21"/>
        </w:rPr>
        <w:t>“Bedfordshire Action Plan”, “PRAMS Service”, “PRMG”, “a high SERAF score” ac “UNCRC”. Dylai sylw i waith prawfddarllen, ac adborth gan gynulleidfaoedd posibl, olygu bod acronymau a jargon yn cael eu dileu mewn unrhyw ddeunydd a gyhoeddir.</w:t>
      </w:r>
    </w:p>
    <w:p>
      <w:pPr>
        <w:pStyle w:val="BodyText"/>
        <w:spacing w:before="5"/>
        <w:rPr>
          <w:sz w:val="21"/>
        </w:rPr>
      </w:pPr>
    </w:p>
    <w:p>
      <w:pPr>
        <w:spacing w:line="232" w:lineRule="auto" w:before="1"/>
        <w:ind w:left="1196" w:right="420" w:firstLine="0"/>
        <w:jc w:val="left"/>
        <w:rPr>
          <w:sz w:val="21"/>
        </w:rPr>
      </w:pPr>
      <w:r>
        <w:rPr>
          <w:color w:val="231F20"/>
          <w:sz w:val="21"/>
        </w:rPr>
        <w:t>Mae amlygu’r cysylltiad rhwng cynlluniau blynyddol y Bwrdd a chanlyniadau i blant, pobl ifanc ac oedolion yn bwysig er nad yw’n rhwydd. Mae’r Byrddau Rhanbarthol yn dal i ganolbwyntio’n helaeth iawn ar roi trefn ar eu strwythurau, eu helfennau cynorthwyol a’u cylch gorchwyl er enghraifft.</w:t>
      </w:r>
    </w:p>
    <w:p>
      <w:pPr>
        <w:pStyle w:val="BodyText"/>
        <w:spacing w:before="6"/>
        <w:rPr>
          <w:sz w:val="8"/>
        </w:rPr>
      </w:pPr>
    </w:p>
    <w:p>
      <w:pPr>
        <w:spacing w:line="232" w:lineRule="auto" w:before="105"/>
        <w:ind w:left="1396" w:right="466" w:hanging="200"/>
        <w:jc w:val="left"/>
        <w:rPr>
          <w:sz w:val="14"/>
        </w:rPr>
      </w:pPr>
      <w:r>
        <w:rPr>
          <w:color w:val="231F20"/>
          <w:sz w:val="14"/>
        </w:rPr>
        <w:t>19 Wydall, S., Clarke, A., Williams, J. a Zerk, R. (2018) Domestic Abuse and Elder Abuse in Wales: A Tale of Two Initiatives </w:t>
      </w:r>
      <w:r>
        <w:rPr>
          <w:rFonts w:ascii="Avenir-BookOblique"/>
          <w:i/>
          <w:color w:val="231F20"/>
          <w:sz w:val="14"/>
        </w:rPr>
        <w:t>British Journal of Social Work </w:t>
      </w:r>
      <w:r>
        <w:rPr>
          <w:color w:val="231F20"/>
          <w:sz w:val="14"/>
        </w:rPr>
        <w:t>(48) 962-981</w:t>
      </w:r>
    </w:p>
    <w:p>
      <w:pPr>
        <w:spacing w:after="0" w:line="232" w:lineRule="auto"/>
        <w:jc w:val="left"/>
        <w:rPr>
          <w:sz w:val="14"/>
        </w:rPr>
        <w:sectPr>
          <w:pgSz w:w="11910" w:h="16840"/>
          <w:pgMar w:top="0" w:bottom="0" w:left="320" w:right="560"/>
        </w:sectPr>
      </w:pPr>
    </w:p>
    <w:p>
      <w:pPr>
        <w:pStyle w:val="BodyText"/>
        <w:rPr>
          <w:sz w:val="20"/>
        </w:rPr>
      </w:pPr>
      <w:r>
        <w:rPr/>
        <w:pict>
          <v:rect style="position:absolute;margin-left:566.929016pt;margin-top:0pt;width:28.347001pt;height:841.890015pt;mso-position-horizontal-relative:page;mso-position-vertical-relative:page;z-index:15934976" filled="true" fillcolor="#f99d2c" stroked="false">
            <v:fill type="solid"/>
            <w10:wrap type="none"/>
          </v:rect>
        </w:pict>
      </w:r>
      <w:r>
        <w:rPr/>
        <w:pict>
          <v:shape style="position:absolute;margin-left:573.765198pt;margin-top:221.882614pt;width:15.7pt;height:398.15pt;mso-position-horizontal-relative:page;mso-position-vertical-relative:page;z-index:15936000" type="#_x0000_t202" filled="false" stroked="false">
            <v:textbox inset="0,0,0,0" style="layout-flow:vertical">
              <w:txbxContent>
                <w:p>
                  <w:pPr>
                    <w:spacing w:before="20"/>
                    <w:ind w:left="20" w:right="0" w:firstLine="0"/>
                    <w:jc w:val="left"/>
                    <w:rPr>
                      <w:sz w:val="20"/>
                    </w:rPr>
                  </w:pPr>
                  <w:r>
                    <w:rPr>
                      <w:color w:val="FFFFFF"/>
                      <w:sz w:val="20"/>
                    </w:rPr>
                    <w:t>Cyflwyno argymhellion i Weinidogion Cymru ynghylch sut y gellid gwella’r trefniadau hyn</w:t>
                  </w:r>
                </w:p>
              </w:txbxContent>
            </v:textbox>
            <w10:wrap type="none"/>
          </v:shape>
        </w:pict>
      </w:r>
    </w:p>
    <w:p>
      <w:pPr>
        <w:pStyle w:val="BodyText"/>
        <w:spacing w:before="6"/>
      </w:pPr>
    </w:p>
    <w:p>
      <w:pPr>
        <w:tabs>
          <w:tab w:pos="10338" w:val="right" w:leader="none"/>
        </w:tabs>
        <w:spacing w:before="100"/>
        <w:ind w:left="360" w:right="0" w:firstLine="0"/>
        <w:jc w:val="left"/>
        <w:rPr>
          <w:sz w:val="16"/>
        </w:rPr>
      </w:pPr>
      <w:r>
        <w:rPr>
          <w:color w:val="231F20"/>
          <w:sz w:val="16"/>
        </w:rPr>
        <w:t>Adroddiad</w:t>
      </w:r>
      <w:r>
        <w:rPr>
          <w:color w:val="231F20"/>
          <w:spacing w:val="-1"/>
          <w:sz w:val="16"/>
        </w:rPr>
        <w:t> </w:t>
      </w:r>
      <w:r>
        <w:rPr>
          <w:color w:val="231F20"/>
          <w:sz w:val="16"/>
        </w:rPr>
        <w:t>Blynyddol 2017-18</w:t>
        <w:tab/>
        <w:t>61</w:t>
      </w:r>
    </w:p>
    <w:p>
      <w:pPr>
        <w:pStyle w:val="BodyText"/>
        <w:rPr>
          <w:sz w:val="28"/>
        </w:rPr>
      </w:pPr>
    </w:p>
    <w:p>
      <w:pPr>
        <w:pStyle w:val="BodyText"/>
        <w:rPr>
          <w:sz w:val="28"/>
        </w:rPr>
      </w:pPr>
    </w:p>
    <w:p>
      <w:pPr>
        <w:pStyle w:val="BodyText"/>
        <w:spacing w:before="8"/>
        <w:rPr>
          <w:sz w:val="38"/>
        </w:rPr>
      </w:pPr>
    </w:p>
    <w:p>
      <w:pPr>
        <w:spacing w:line="232" w:lineRule="auto" w:before="0"/>
        <w:ind w:left="568" w:right="1100" w:firstLine="0"/>
        <w:jc w:val="left"/>
        <w:rPr>
          <w:sz w:val="21"/>
        </w:rPr>
      </w:pPr>
      <w:r>
        <w:rPr/>
        <w:pict>
          <v:group style="position:absolute;margin-left:32.189999pt;margin-top:-15.906103pt;width:512.7pt;height:714.7pt;mso-position-horizontal-relative:page;mso-position-vertical-relative:paragraph;z-index:-17637888" coordorigin="644,-318" coordsize="10254,14294">
            <v:rect style="position:absolute;left:673;top:-289;width:10224;height:14264" filled="true" fillcolor="#231f20" stroked="false">
              <v:fill opacity="26214f" type="solid"/>
            </v:rect>
            <v:rect style="position:absolute;left:646;top:-316;width:10003;height:14041" filled="true" fillcolor="#fdfaf0" stroked="false">
              <v:fill type="solid"/>
            </v:rect>
            <v:rect style="position:absolute;left:646;top:-316;width:10003;height:14041" filled="false" stroked="true" strokeweight=".25pt" strokecolor="#231f20">
              <v:stroke dashstyle="solid"/>
            </v:rect>
            <w10:wrap type="none"/>
          </v:group>
        </w:pict>
      </w:r>
      <w:r>
        <w:rPr>
          <w:color w:val="231F20"/>
          <w:sz w:val="21"/>
        </w:rPr>
        <w:t>Mae cynnydd yn cael ei gyflawni, ond mater i’r darllenydd yw dyfalu beth yw’r nod / gweledigaeth hirdymor. Mae gwerth mewn egluro’r gwelliannau a wnaed yn ogystal â’r rhwystrau y daethpwyd ar eu traws, y canlyniadau i blant, pobl ifanc ac oedolion, a’r tasgau sy’n weddill. Er enghraifft, nododd Canolbarth a Gorllewin Cymru fel a ganlyn: “Gwneir rhagor o waith yn y flwyddyn sydd i ddod…er mwyn sicrhau bod y wybodaeth a gesglir yn amlasiantaethol yn hytrach na bod yn orddibynnol ar wybodaeth gofal cymdeithasol.”</w:t>
      </w:r>
    </w:p>
    <w:p>
      <w:pPr>
        <w:pStyle w:val="BodyText"/>
        <w:spacing w:before="10"/>
      </w:pPr>
    </w:p>
    <w:p>
      <w:pPr>
        <w:pStyle w:val="Heading2"/>
        <w:spacing w:line="211" w:lineRule="auto"/>
        <w:ind w:right="1448"/>
      </w:pPr>
      <w:r>
        <w:rPr>
          <w:color w:val="231F20"/>
        </w:rPr>
        <w:t>Rydym yn argymell y dylai pob Bwrdd Rhanbarthol adrodd ynghylch sut y mae eu cynlluniau a’u rhaglenni gwaith yn arwain at ganlyniadau gwell i</w:t>
      </w:r>
    </w:p>
    <w:p>
      <w:pPr>
        <w:spacing w:line="211" w:lineRule="auto" w:before="0"/>
        <w:ind w:left="568" w:right="1247" w:firstLine="0"/>
        <w:jc w:val="left"/>
        <w:rPr>
          <w:rFonts w:ascii="Avenir" w:hAnsi="Avenir"/>
          <w:b/>
          <w:sz w:val="26"/>
        </w:rPr>
      </w:pPr>
      <w:r>
        <w:rPr>
          <w:rFonts w:ascii="Avenir" w:hAnsi="Avenir"/>
          <w:b/>
          <w:color w:val="231F20"/>
          <w:sz w:val="26"/>
        </w:rPr>
        <w:t>unigolion / teuluoedd; yr unigolion yr honnir eu bod yn gyfrifol am achosi’r niwed; y gwasanaeth; a’r cyrff comisiynu.</w:t>
      </w:r>
    </w:p>
    <w:p>
      <w:pPr>
        <w:spacing w:line="232" w:lineRule="auto" w:before="264"/>
        <w:ind w:left="568" w:right="1208" w:firstLine="0"/>
        <w:jc w:val="left"/>
        <w:rPr>
          <w:sz w:val="21"/>
        </w:rPr>
      </w:pPr>
      <w:r>
        <w:rPr>
          <w:color w:val="231F20"/>
          <w:sz w:val="21"/>
        </w:rPr>
        <w:t>Ymataliodd y Bwrdd Cenedlaethol rhag argymell wrth Weinidogion Cymru y dylai byrddau iechyd ymgysylltu mewn modd credadwy â Byrddau Diogelu Rhanbarthol cyn comisiynu adolygiadau annibynnol sy’n ymwneud â niwed i gleifion, gan gynnig yn hytrach ffordd o archwilio aliniad credadwy â diben adolygiadau ymarfer, sef </w:t>
      </w:r>
      <w:r>
        <w:rPr>
          <w:rFonts w:ascii="Avenir" w:hAnsi="Avenir"/>
          <w:i/>
          <w:color w:val="231F20"/>
          <w:sz w:val="21"/>
        </w:rPr>
        <w:t>canfod unrhyw gamau y gall partneriaid y Bwrdd Diogelu neu gyrff eraill eu cymryd i wella ymarfer amddiffyn plant ac oedolion amlasiantaethol </w:t>
      </w:r>
      <w:r>
        <w:rPr>
          <w:color w:val="231F20"/>
          <w:sz w:val="21"/>
        </w:rPr>
        <w:t>(Rheoliad 4 (2)). Rydym yn credu bod gwerth mewn sicrhau bod arweinwyr ar draws y sector iechyd a’r sector gofal cymdeithasol yng Nghymru yn cynnal ymarfer “Meddwl Ddwywaith” er mwyn</w:t>
      </w:r>
    </w:p>
    <w:p>
      <w:pPr>
        <w:spacing w:line="232" w:lineRule="auto" w:before="1"/>
        <w:ind w:left="568" w:right="737" w:firstLine="0"/>
        <w:jc w:val="left"/>
        <w:rPr>
          <w:sz w:val="21"/>
        </w:rPr>
      </w:pPr>
      <w:r>
        <w:rPr>
          <w:color w:val="231F20"/>
          <w:sz w:val="21"/>
        </w:rPr>
        <w:t>deall yn union beth yw effeithiau adolygiadau annibynnol ar yr unigolion dan sylw, eu perthnasau, ymarferwyr ar draws amryw sectorau ac ardaloedd Byrddau Diogelu Rhanbarthol.</w:t>
      </w:r>
    </w:p>
    <w:p>
      <w:pPr>
        <w:pStyle w:val="BodyText"/>
        <w:spacing w:before="5"/>
        <w:rPr>
          <w:sz w:val="21"/>
        </w:rPr>
      </w:pPr>
    </w:p>
    <w:p>
      <w:pPr>
        <w:spacing w:line="232" w:lineRule="auto" w:before="0"/>
        <w:ind w:left="568" w:right="1039" w:firstLine="0"/>
        <w:jc w:val="left"/>
        <w:rPr>
          <w:sz w:val="21"/>
        </w:rPr>
      </w:pPr>
      <w:r>
        <w:rPr>
          <w:color w:val="231F20"/>
          <w:sz w:val="21"/>
        </w:rPr>
        <w:t>O safbwynt y Bwrdd Cenedlaethol, mae’n destun siom nad aethpwyd i’r afael â’r bwlch yn y rheoliadau sy’n ymwneud â pherchnogaeth pob dogfen ynghylch adolygiadau diogelu. Ddeunaw mis yn ôl gwnaethom argymell y dylai Gweinidogion Cymru ymdrin â’r dryswch ynghylch llywodraethu’r broses adolygu. Cafwyd caniatâd i ddechrau ar y gwaith hwn yn ystod mis Medi </w:t>
      </w:r>
      <w:r>
        <w:rPr>
          <w:color w:val="231F20"/>
          <w:spacing w:val="-4"/>
          <w:sz w:val="21"/>
        </w:rPr>
        <w:t>2018. </w:t>
      </w:r>
      <w:r>
        <w:rPr>
          <w:color w:val="231F20"/>
          <w:sz w:val="21"/>
        </w:rPr>
        <w:t>At </w:t>
      </w:r>
      <w:r>
        <w:rPr>
          <w:color w:val="231F20"/>
          <w:spacing w:val="-4"/>
          <w:sz w:val="21"/>
        </w:rPr>
        <w:t>hynny, </w:t>
      </w:r>
      <w:r>
        <w:rPr>
          <w:color w:val="231F20"/>
          <w:sz w:val="21"/>
        </w:rPr>
        <w:t>bu i ni nodi bod y prinder darpariaeth ar gyfer plant sy’n hysbys i wasanaethau iechyd meddwl plant a gwasanaethau troseddau ieuenctid yn fater yr oedd angen i Weinidogion roi sylw iddo ar frys. Er ei bod bellach yn haws i’r bobl ifanc hyn gael eu lleoli mewn gwasanaethau diogel</w:t>
      </w:r>
    </w:p>
    <w:p>
      <w:pPr>
        <w:spacing w:line="232" w:lineRule="auto" w:before="1"/>
        <w:ind w:left="568" w:right="1053" w:firstLine="0"/>
        <w:jc w:val="left"/>
        <w:rPr>
          <w:sz w:val="21"/>
        </w:rPr>
      </w:pPr>
      <w:r>
        <w:rPr>
          <w:color w:val="231F20"/>
          <w:sz w:val="21"/>
        </w:rPr>
        <w:t>yn Lloegr, rydym yn gobeithio y bydd Gweinidogion yn dal i roi sylw parhaus i’r amgylchiadau sy’n arwain at leoliadau o’r fath – a’r costau dynol a chyfreithiol sy’n gysylltiedig ag achosion lle mae byrddau iechyd yn methu ag adnabod y gwasanaethau y mae ar bobl ifanc eu hangen er mwyn cael triniaeth. Nid ydym yn hyderus bod y sector rhentu newydd ar gyfer unedau arbenigol, gan gynnwys cymorth “gwib” er enghraifft, yn mynd i’r afael â’r arfer cywilyddus o anfon plant a phobl ifanc o Gymru i rannau eraill o’r DU. Rydym yn tybio bod y cynnydd sydyn mewn ceisiadau i’r Uchel Lys yn cuddio methiant i ddarparu triniaeth ddigonol ar gyfer problemau iechyd meddwl.</w:t>
      </w:r>
    </w:p>
    <w:p>
      <w:pPr>
        <w:pStyle w:val="BodyText"/>
        <w:spacing w:before="9"/>
      </w:pPr>
    </w:p>
    <w:p>
      <w:pPr>
        <w:pStyle w:val="Heading2"/>
        <w:spacing w:line="211" w:lineRule="auto" w:before="1"/>
        <w:ind w:right="1062"/>
        <w:jc w:val="both"/>
      </w:pPr>
      <w:r>
        <w:rPr>
          <w:color w:val="231F20"/>
        </w:rPr>
        <w:t>Rydym yn argymell y dylai Llywodraeth Cymru roi gwybod fel mater o </w:t>
      </w:r>
      <w:r>
        <w:rPr>
          <w:color w:val="231F20"/>
          <w:spacing w:val="-5"/>
        </w:rPr>
        <w:t>drefn </w:t>
      </w:r>
      <w:r>
        <w:rPr>
          <w:color w:val="231F20"/>
        </w:rPr>
        <w:t>i’r Bwrdd Cenedlaethol am y ceisiadau a gyflwynwyd ganddi i’r Uchel </w:t>
      </w:r>
      <w:r>
        <w:rPr>
          <w:color w:val="231F20"/>
          <w:spacing w:val="-4"/>
        </w:rPr>
        <w:t>Lys </w:t>
      </w:r>
      <w:r>
        <w:rPr>
          <w:color w:val="231F20"/>
        </w:rPr>
        <w:t>yn gofyn i’r llys arfer ei ‘awdurdodaeth gynhenid’.</w:t>
      </w:r>
    </w:p>
    <w:p>
      <w:pPr>
        <w:spacing w:line="232" w:lineRule="auto" w:before="264"/>
        <w:ind w:left="568" w:right="1196" w:firstLine="0"/>
        <w:jc w:val="left"/>
        <w:rPr>
          <w:sz w:val="21"/>
        </w:rPr>
      </w:pPr>
      <w:r>
        <w:rPr>
          <w:color w:val="231F20"/>
          <w:sz w:val="21"/>
        </w:rPr>
        <w:t>Roedd cyflwyno Bwrdd Diogelu Annibynnol Cenedlaethol i fyd cymhleth diogelu plant ac oedolion yn siŵr o fynnu rhywfaint o ymaddasu ac ymgynefino gan bawb. Mae wedi bod yn fodd i gyflwyno ffordd newydd o feddwl am y manteision a’r heriau sy’n gysylltiedig ag ymarfer diogelu.</w:t>
      </w:r>
    </w:p>
    <w:p>
      <w:pPr>
        <w:spacing w:after="0" w:line="232" w:lineRule="auto"/>
        <w:jc w:val="left"/>
        <w:rPr>
          <w:sz w:val="21"/>
        </w:rPr>
        <w:sectPr>
          <w:pgSz w:w="11910" w:h="16840"/>
          <w:pgMar w:top="0" w:bottom="0" w:left="320" w:right="560"/>
        </w:sectPr>
      </w:pPr>
    </w:p>
    <w:p>
      <w:pPr>
        <w:pStyle w:val="BodyText"/>
        <w:rPr>
          <w:sz w:val="20"/>
        </w:rPr>
      </w:pPr>
      <w:r>
        <w:rPr/>
        <w:pict>
          <v:rect style="position:absolute;margin-left:0pt;margin-top:0pt;width:28.346pt;height:841.890015pt;mso-position-horizontal-relative:page;mso-position-vertical-relative:page;z-index:-17636864" filled="true" fillcolor="#f99d2c" stroked="false">
            <v:fill type="solid"/>
            <w10:wrap type="none"/>
          </v:rect>
        </w:pict>
      </w:r>
    </w:p>
    <w:p>
      <w:pPr>
        <w:pStyle w:val="BodyText"/>
        <w:spacing w:before="6"/>
      </w:pPr>
    </w:p>
    <w:p>
      <w:pPr>
        <w:tabs>
          <w:tab w:pos="7455" w:val="left" w:leader="none"/>
        </w:tabs>
        <w:spacing w:before="100"/>
        <w:ind w:left="927" w:right="0" w:firstLine="0"/>
        <w:jc w:val="left"/>
        <w:rPr>
          <w:sz w:val="16"/>
        </w:rPr>
      </w:pPr>
      <w:r>
        <w:rPr>
          <w:color w:val="231F20"/>
          <w:sz w:val="16"/>
        </w:rPr>
        <w:t>62</w:t>
        <w:tab/>
        <w:t>Bwrdd Diogelu Annibynnol Cenedlaethol</w:t>
      </w:r>
      <w:r>
        <w:rPr>
          <w:color w:val="231F20"/>
          <w:spacing w:val="-2"/>
          <w:sz w:val="16"/>
        </w:rPr>
        <w:t> </w:t>
      </w:r>
      <w:r>
        <w:rPr>
          <w:color w:val="231F20"/>
          <w:sz w:val="16"/>
        </w:rPr>
        <w:t>Cymru</w:t>
      </w:r>
    </w:p>
    <w:p>
      <w:pPr>
        <w:pStyle w:val="BodyText"/>
        <w:rPr>
          <w:sz w:val="20"/>
        </w:rPr>
      </w:pPr>
    </w:p>
    <w:p>
      <w:pPr>
        <w:pStyle w:val="BodyText"/>
        <w:rPr>
          <w:sz w:val="20"/>
        </w:rPr>
      </w:pPr>
    </w:p>
    <w:p>
      <w:pPr>
        <w:pStyle w:val="BodyText"/>
        <w:rPr>
          <w:sz w:val="20"/>
        </w:rPr>
      </w:pPr>
    </w:p>
    <w:p>
      <w:pPr>
        <w:pStyle w:val="BodyText"/>
        <w:spacing w:before="5"/>
        <w:rPr>
          <w:sz w:val="23"/>
        </w:rPr>
      </w:pPr>
    </w:p>
    <w:p>
      <w:pPr>
        <w:spacing w:line="232" w:lineRule="auto" w:before="107"/>
        <w:ind w:left="1144" w:right="423" w:firstLine="0"/>
        <w:jc w:val="left"/>
        <w:rPr>
          <w:sz w:val="21"/>
        </w:rPr>
      </w:pPr>
      <w:r>
        <w:rPr/>
        <w:pict>
          <v:group style="position:absolute;margin-left:61.623001pt;margin-top:-8.430126pt;width:512.7pt;height:714.7pt;mso-position-horizontal-relative:page;mso-position-vertical-relative:paragraph;z-index:-17636352" coordorigin="1232,-169" coordsize="10254,14294">
            <v:rect style="position:absolute;left:1262;top:-139;width:10224;height:14264" filled="true" fillcolor="#231f20" stroked="false">
              <v:fill opacity="26214f" type="solid"/>
            </v:rect>
            <v:rect style="position:absolute;left:1234;top:-167;width:10003;height:14041" filled="true" fillcolor="#fdfaf0" stroked="false">
              <v:fill type="solid"/>
            </v:rect>
            <v:rect style="position:absolute;left:1234;top:-167;width:10003;height:14041" filled="false" stroked="true" strokeweight=".25pt" strokecolor="#231f20">
              <v:stroke dashstyle="solid"/>
            </v:rect>
            <w10:wrap type="none"/>
          </v:group>
        </w:pict>
      </w:r>
      <w:r>
        <w:rPr>
          <w:color w:val="231F20"/>
          <w:sz w:val="21"/>
        </w:rPr>
        <w:t>Roedd gan y Bwrdd Cenedlaethol ran bwysig i’w chwarae o safbwynt dod â Chadeiryddion y Byrddau Rhanbarthol ynghyd i daflu goleuni ar yr heriau y maent yn eu hwynebu. Mae ein perthynas â’r Cadeiryddion, y Byrddau Rhanbarthol a Llywodraeth Cymru wedi aeddfedu ac mae’n braf bod datblygiadau’n digwydd y mae dylanwad y Bwrdd Cenedlaethol yn amlwg arnynt. Fodd bynnag, dim ond darlun rhannol o gyflwr diogelu yng Nghymru sy’n bosibl oherwydd nad oes set ddata unigol</w:t>
      </w:r>
    </w:p>
    <w:p>
      <w:pPr>
        <w:spacing w:line="232" w:lineRule="auto" w:before="0"/>
        <w:ind w:left="1144" w:right="535" w:firstLine="0"/>
        <w:jc w:val="left"/>
        <w:rPr>
          <w:sz w:val="21"/>
        </w:rPr>
      </w:pPr>
      <w:r>
        <w:rPr/>
        <w:pict>
          <v:shape style="position:absolute;margin-left:7.0315pt;margin-top:49.184555pt;width:15.7pt;height:398.15pt;mso-position-horizontal-relative:page;mso-position-vertical-relative:paragraph;z-index:-17635840" type="#_x0000_t202" filled="false" stroked="false">
            <v:textbox inset="0,0,0,0" style="layout-flow:vertical;mso-layout-flow-alt:bottom-to-top">
              <w:txbxContent>
                <w:p>
                  <w:pPr>
                    <w:spacing w:before="20"/>
                    <w:ind w:left="20" w:right="0" w:firstLine="0"/>
                    <w:jc w:val="left"/>
                    <w:rPr>
                      <w:sz w:val="20"/>
                    </w:rPr>
                  </w:pPr>
                  <w:r>
                    <w:rPr>
                      <w:color w:val="FFFFFF"/>
                      <w:sz w:val="20"/>
                    </w:rPr>
                    <w:t>Cyflwyno argymhellion i Weinidogion Cymru ynghylch sut y gellid gwella’r trefniadau hyn</w:t>
                  </w:r>
                </w:p>
              </w:txbxContent>
            </v:textbox>
            <w10:wrap type="none"/>
          </v:shape>
        </w:pict>
      </w:r>
      <w:r>
        <w:rPr>
          <w:color w:val="231F20"/>
          <w:sz w:val="21"/>
        </w:rPr>
        <w:t>ar gael sy’n ei gwneud yn bosibl llunio cymariaethau. Nid yw’n ofynnol i’r Byrddau Rhanbarthol nodi data ynghylch atgyfeiriadau yn eu hadroddiadau blynyddol, er bod Caerdydd a’r Fro, Cwm Taf a Chanolbarth a Gorllewin Cymru yn gwneud hynny. Mae Caerdydd a’r Fro a Chwm Taf yn adrodd ynghylch nifer a hynt Adolygiadau Ymarfer Plant / Oedolion; mae Gogledd Cymru yn adrodd ynghylch niferoedd y cartrefi nyrsio a’r cartrefi preswyl y mae’r broses “Uwchgyfeirio Pryderon” yn berthnasol iddynt; mae Cwm Taf a Bae’r Gorllewin yn adrodd ynghylch yr atgyfeiriadau a ddeilliodd o Ymddiriedolaeth Gwasanaethau Ambiwlans Cymru; mae Gwent yn rhestru teitlau cyrsiau, nifer</w:t>
      </w:r>
    </w:p>
    <w:p>
      <w:pPr>
        <w:spacing w:line="232" w:lineRule="auto" w:before="1"/>
        <w:ind w:left="1144" w:right="220" w:firstLine="0"/>
        <w:jc w:val="left"/>
        <w:rPr>
          <w:sz w:val="21"/>
        </w:rPr>
      </w:pPr>
      <w:r>
        <w:rPr>
          <w:color w:val="231F20"/>
          <w:sz w:val="21"/>
        </w:rPr>
        <w:t>y sesiynau a nifer y bobl a’u mynychodd; ac mae Cwm Taf yn adrodd ynghylch yr asesiadau a gynhaliwyd yng nghyswllt Trefniadau Diogelu rhag Amddifadu o Ryddid ac ynghylch y sawl sydd ar ei restr aros.</w:t>
      </w:r>
    </w:p>
    <w:p>
      <w:pPr>
        <w:pStyle w:val="BodyText"/>
        <w:spacing w:before="9"/>
      </w:pPr>
    </w:p>
    <w:p>
      <w:pPr>
        <w:pStyle w:val="Heading2"/>
        <w:spacing w:line="211" w:lineRule="auto"/>
        <w:ind w:left="1144" w:right="769"/>
      </w:pPr>
      <w:r>
        <w:rPr>
          <w:color w:val="231F20"/>
        </w:rPr>
        <w:t>Rydym yn argymell y dylai’r Byrddau Rhanbarthol, y Bwrdd Cenedlaethol a Llywodraeth Cymru nodi pum mesur sy’n datgelu rhywbeth am ddigonolrwydd ac effeithiolrwydd trefniadau diogelu, a chytuno ar y pum mesur hynny</w:t>
      </w:r>
    </w:p>
    <w:p>
      <w:pPr>
        <w:spacing w:line="232" w:lineRule="auto" w:before="264"/>
        <w:ind w:left="1144" w:right="348" w:firstLine="0"/>
        <w:jc w:val="left"/>
        <w:rPr>
          <w:sz w:val="21"/>
        </w:rPr>
      </w:pPr>
      <w:r>
        <w:rPr>
          <w:color w:val="231F20"/>
          <w:sz w:val="21"/>
        </w:rPr>
        <w:t>Mae’r gwaith sydd i’w wneud yn cynnwys rhoi sylw i ddata diogelu; cael y Byrddau Rhanbarthol i gymryd cyfrifoldeb sylfaenol am herio pob un o’u haelodau i gael profiad uniongyrchol o ganlyniadau eu penderfyniadau; rhoi blaenoriaeth i fframwaith hyfforddiant cyson sydd â safonau penodol; hyrwyddo gwaith gwerthfawr ac ysbrydoledig ymarferwyr; sicrhau bod y plant a’r bobl ifanc anweladwy sy’n cael addysg yn y cartref yn dod yn weladwy; adeiladu ar waith ardderchog Amanda Robinson a’i chydweithwyr o safbwynt cyfuno gwaith dysgu; manteisio ar syniadau ac arbenigedd y Grŵp Penaethiaid Arolygiaethau – sy’n dwyn ynghyd yr arolygiaethau sy’n gyfrifol am wasanaethau plant ac oedolion – yn fwyaf penodol yng nghyswllt archwiliadau o werth cyhoeddus byrddau diogelu amlasiantaeth; rhoi mwy o sylw i gyfranogiad plant, pobl ifanc ac oedolion yn y gwaith o lunio blaenoriaethau’r Byrddau - a rhoi sylw penodol i leisiau’r sawl sy’n fwy tebygol o gael eu hallgáu, sef pobl ifanc ac oedolion sydd â phroblemau iechyd meddwl, y sawl sydd ag anableddau dysgu a’r sawl sydd â nam ar eu golwg a/neu’u clyw; a cheisio cysondeb gan y Gwasanaeth Datgelu a Gwahardd</w:t>
      </w:r>
    </w:p>
    <w:p>
      <w:pPr>
        <w:spacing w:line="232" w:lineRule="auto" w:before="1"/>
        <w:ind w:left="1144" w:right="603" w:firstLine="0"/>
        <w:jc w:val="both"/>
        <w:rPr>
          <w:sz w:val="21"/>
        </w:rPr>
      </w:pPr>
      <w:r>
        <w:rPr>
          <w:color w:val="231F20"/>
          <w:sz w:val="21"/>
        </w:rPr>
        <w:t>ar draws y sector gofal cymdeithasol, y sector gofal iechyd a’r sector addysg yng Nghymru. Byddai cyfarfodydd Gweinidogol rheolaidd yn rhoi sicrwydd bod y Byrddau Rhanbarthol yn tanseilio mewn ffyrdd gwahanol y rhwystrau sy’n atal camau i gyflawni a thracio ymarfer diogelu effeithiol.</w:t>
      </w:r>
    </w:p>
    <w:p>
      <w:pPr>
        <w:pStyle w:val="BodyText"/>
        <w:spacing w:before="6"/>
        <w:rPr>
          <w:sz w:val="21"/>
        </w:rPr>
      </w:pPr>
    </w:p>
    <w:p>
      <w:pPr>
        <w:spacing w:line="232" w:lineRule="auto" w:before="0"/>
        <w:ind w:left="1144" w:right="343" w:firstLine="0"/>
        <w:jc w:val="left"/>
        <w:rPr>
          <w:sz w:val="21"/>
        </w:rPr>
      </w:pPr>
      <w:r>
        <w:rPr>
          <w:color w:val="231F20"/>
          <w:sz w:val="21"/>
        </w:rPr>
        <w:t>Gwaith ymarferwyr penderfynol ar draws proffesiynau a sectorau yw’r gwaith mwyaf ysbrydoledig – hyd yn oed os yw hymdrechion weithiau’n ofer. Maent yn cywiro pethau mor aml ag sy’n bosibl ac yn troi ein gofal greddfol am ein gilydd yn rhinwedd sy’n darogan dyfodol llawn gobaith.</w:t>
      </w:r>
    </w:p>
    <w:p>
      <w:pPr>
        <w:pStyle w:val="BodyText"/>
        <w:spacing w:before="5"/>
        <w:rPr>
          <w:sz w:val="21"/>
        </w:rPr>
      </w:pPr>
    </w:p>
    <w:p>
      <w:pPr>
        <w:spacing w:line="232" w:lineRule="auto" w:before="1"/>
        <w:ind w:left="1144" w:right="613" w:firstLine="0"/>
        <w:jc w:val="both"/>
        <w:rPr>
          <w:sz w:val="21"/>
        </w:rPr>
      </w:pPr>
      <w:r>
        <w:rPr>
          <w:color w:val="231F20"/>
          <w:sz w:val="21"/>
        </w:rPr>
        <w:t>Yn olaf, rydym wedi mwynhau gweithio gyda’n gilydd yn fawr iawn. Mae pob un ohonom wedi bod yr un mor benderfynol â’n gilydd o wneud popeth a oedd o fewn ein gallu, a defnyddio pob dull a oedd ar gael i ni, i sicrhau bod ein rhaglen waith yn cyd-fynd â buddiannau’r Byrddau Rhanbarthol.</w:t>
      </w:r>
    </w:p>
    <w:p>
      <w:pPr>
        <w:spacing w:line="232" w:lineRule="auto" w:before="0"/>
        <w:ind w:left="1144" w:right="351" w:firstLine="0"/>
        <w:jc w:val="both"/>
        <w:rPr>
          <w:sz w:val="21"/>
        </w:rPr>
      </w:pPr>
      <w:r>
        <w:rPr>
          <w:color w:val="231F20"/>
          <w:sz w:val="21"/>
        </w:rPr>
        <w:t>Mater i eraill yw barnu ein llwyddiant, ond yn ein barn ni rydym wedi sefydlu Bwrdd Cenedlaethol sy’n ychwanegiad gwerthfawr i’r maes diogelu yng Nghymru. Hoffem ddymuno pob llwyddiant i’r Bwrdd a fydd yn ein holynu.</w:t>
      </w:r>
    </w:p>
    <w:p>
      <w:pPr>
        <w:pStyle w:val="BodyText"/>
        <w:spacing w:before="9"/>
        <w:rPr>
          <w:sz w:val="21"/>
        </w:rPr>
      </w:pPr>
    </w:p>
    <w:p>
      <w:pPr>
        <w:spacing w:before="0"/>
        <w:ind w:left="1144" w:right="0" w:firstLine="0"/>
        <w:jc w:val="both"/>
        <w:rPr>
          <w:rFonts w:ascii="Avenir"/>
          <w:b/>
          <w:sz w:val="21"/>
        </w:rPr>
      </w:pPr>
      <w:r>
        <w:rPr>
          <w:rFonts w:ascii="Avenir"/>
          <w:b/>
          <w:color w:val="231F20"/>
          <w:sz w:val="21"/>
        </w:rPr>
        <w:t>Margaret Flynn, Keith Towler, Simon Burch, Ruth Henke, Jan Pickles a Rachel Shaw</w:t>
      </w:r>
    </w:p>
    <w:p>
      <w:pPr>
        <w:spacing w:after="0"/>
        <w:jc w:val="both"/>
        <w:rPr>
          <w:rFonts w:ascii="Avenir"/>
          <w:sz w:val="21"/>
        </w:rPr>
        <w:sectPr>
          <w:pgSz w:w="11910" w:h="16840"/>
          <w:pgMar w:top="0" w:bottom="0" w:left="320" w:right="560"/>
        </w:sectPr>
      </w:pPr>
    </w:p>
    <w:p>
      <w:pPr>
        <w:pStyle w:val="BodyText"/>
        <w:spacing w:before="8"/>
        <w:rPr>
          <w:rFonts w:ascii="Avenir"/>
          <w:b/>
          <w:sz w:val="14"/>
        </w:rPr>
      </w:pPr>
      <w:r>
        <w:rPr/>
        <w:pict>
          <v:group style="position:absolute;margin-left:.0pt;margin-top:0pt;width:841.9pt;height:28.35pt;mso-position-horizontal-relative:page;mso-position-vertical-relative:page;z-index:-17635328" coordorigin="0,0" coordsize="16838,567">
            <v:rect style="position:absolute;left:0;top:0;width:16838;height:567" filled="true" fillcolor="#f99d2c" stroked="false">
              <v:fill type="solid"/>
            </v:rect>
            <v:shape style="position:absolute;left:0;top:0;width:16838;height:567" type="#_x0000_t202" filled="false" stroked="false">
              <v:textbox inset="0,0,0,0">
                <w:txbxContent>
                  <w:p>
                    <w:pPr>
                      <w:spacing w:before="137"/>
                      <w:ind w:left="3754" w:right="3754" w:firstLine="0"/>
                      <w:jc w:val="center"/>
                      <w:rPr>
                        <w:sz w:val="20"/>
                      </w:rPr>
                    </w:pPr>
                    <w:r>
                      <w:rPr>
                        <w:color w:val="FFFFFF"/>
                        <w:sz w:val="20"/>
                      </w:rPr>
                      <w:t>Cyflwyno argymhellion i Weinidogion Cymru ynghylch sut y gellid gwella’r trefniadau hyn</w:t>
                    </w:r>
                  </w:p>
                </w:txbxContent>
              </v:textbox>
              <w10:wrap type="none"/>
            </v:shape>
            <w10:wrap type="none"/>
          </v:group>
        </w:pict>
      </w:r>
      <w:r>
        <w:rPr/>
        <w:pict>
          <v:shape style="position:absolute;margin-left:33.016014pt;margin-top:452.532288pt;width:12.95pt;height:109.75pt;mso-position-horizontal-relative:page;mso-position-vertical-relative:page;z-index:15938560" type="#_x0000_t202" filled="false" stroked="false">
            <v:textbox inset="0,0,0,0" style="layout-flow:vertical;mso-layout-flow-alt:bottom-to-top">
              <w:txbxContent>
                <w:p>
                  <w:pPr>
                    <w:spacing w:before="20"/>
                    <w:ind w:left="20" w:right="0" w:firstLine="0"/>
                    <w:jc w:val="left"/>
                    <w:rPr>
                      <w:sz w:val="16"/>
                    </w:rPr>
                  </w:pPr>
                  <w:r>
                    <w:rPr>
                      <w:color w:val="231F20"/>
                      <w:sz w:val="16"/>
                    </w:rPr>
                    <w:t>Adroddiad Blynyddol 2017-18</w:t>
                  </w:r>
                </w:p>
              </w:txbxContent>
            </v:textbox>
            <w10:wrap type="none"/>
          </v:shape>
        </w:pict>
      </w:r>
      <w:r>
        <w:rPr/>
        <w:pict>
          <v:shape style="position:absolute;margin-left:33.016014pt;margin-top:61.362602pt;width:12.95pt;height:10.9pt;mso-position-horizontal-relative:page;mso-position-vertical-relative:page;z-index:15939072" type="#_x0000_t202" filled="false" stroked="false">
            <v:textbox inset="0,0,0,0" style="layout-flow:vertical;mso-layout-flow-alt:bottom-to-top">
              <w:txbxContent>
                <w:p>
                  <w:pPr>
                    <w:spacing w:before="20"/>
                    <w:ind w:left="20" w:right="0" w:firstLine="0"/>
                    <w:jc w:val="left"/>
                    <w:rPr>
                      <w:sz w:val="16"/>
                    </w:rPr>
                  </w:pPr>
                  <w:r>
                    <w:rPr>
                      <w:color w:val="231F20"/>
                      <w:sz w:val="16"/>
                    </w:rPr>
                    <w:t>63</w:t>
                  </w:r>
                </w:p>
              </w:txbxContent>
            </v:textbox>
            <w10:wrap type="none"/>
          </v:shape>
        </w:pict>
      </w:r>
    </w:p>
    <w:p>
      <w:pPr>
        <w:spacing w:after="0"/>
        <w:rPr>
          <w:rFonts w:ascii="Avenir"/>
          <w:sz w:val="14"/>
        </w:rPr>
        <w:sectPr>
          <w:pgSz w:w="16840" w:h="11910" w:orient="landscape"/>
          <w:pgMar w:top="0" w:bottom="280" w:left="2420" w:right="2420"/>
        </w:sectPr>
      </w:pPr>
    </w:p>
    <w:p>
      <w:pPr>
        <w:pStyle w:val="BodyText"/>
        <w:rPr>
          <w:rFonts w:ascii="Avenir"/>
          <w:b/>
          <w:sz w:val="20"/>
        </w:rPr>
      </w:pPr>
      <w:r>
        <w:rPr/>
        <w:pict>
          <v:group style="position:absolute;margin-left:.000016pt;margin-top:.000075pt;width:595.3pt;height:841.9pt;mso-position-horizontal-relative:page;mso-position-vertical-relative:page;z-index:-17633792" coordorigin="0,0" coordsize="11906,16838">
            <v:shape style="position:absolute;left:0;top:0;width:11906;height:16838" type="#_x0000_t75" stroked="false">
              <v:imagedata r:id="rId5" o:title=""/>
            </v:shape>
            <v:shape style="position:absolute;left:3688;top:5371;width:8218;height:11467" coordorigin="3688,5372" coordsize="8218,11467" path="m8993,11738l8785,11589,8216,11261,7373,10933,6341,10784,5475,10798,4910,10903,4397,11186,3688,11738,3896,11887,4465,12215,5308,12543,6341,12692,7206,12677,7771,12573,8284,12290,8993,11738xm9304,12488l9051,12530,8417,12700,7589,13064,6753,13689,6152,14312,5826,14785,5664,15348,5553,16239,5805,16197,6439,16027,7268,15663,8103,15039,8705,14416,9030,13943,9192,13380,9304,12488xm9304,10987l9262,10735,9092,10101,8728,9273,8103,8437,7481,7836,7007,7510,6444,7348,5553,7236,5595,7489,5765,8123,6129,8951,6753,9787,7376,10388,7849,10714,8412,10876,9304,10987xm11009,15452l10859,14419,10531,13576,10203,13007,10054,12799,9502,13508,9219,14021,9115,14586,9100,15452,9249,16484,9387,16838,10897,16838,10994,16317,11009,15452xm11009,8024l10859,6992,10531,6149,10203,5580,10054,5372,9502,6081,9219,6594,9115,7159,9100,8024,9249,9057,9577,9900,9905,10468,10054,10677,10606,9967,10889,9454,10994,8890,11009,8024xm11906,12660l11696,12600,10805,12488,10847,12741,11017,13375,11381,14203,11906,14905,11906,12660xm11906,11142l11825,11186,11115,11738,11324,11887,11892,12215,11906,12220,11906,11142xm11906,8540l11404,9060,11078,9533,10916,10096,10805,10987,11057,10946,11691,10776,11906,10681,11906,8540xe" filled="true" fillcolor="#f99d2c" stroked="false">
              <v:path arrowok="t"/>
              <v:fill type="solid"/>
            </v:shape>
            <v:rect style="position:absolute;left:8414;top:9852;width:3394;height:4286" filled="true" fillcolor="#d5583b" stroked="false">
              <v:fill type="solid"/>
            </v:rect>
            <v:shape style="position:absolute;left:7135;top:9436;width:4771;height:5106" coordorigin="7135,9436" coordsize="4771,5106" path="m7900,10703l7549,10704,7458,10708,7380,10723,7313,10747,7257,10780,7213,10825,7178,10879,7154,10945,7140,11023,7136,11111,7135,13324,7136,13753,7139,13834,7148,13912,7164,13986,7186,14057,7213,14123,7246,14186,7284,14244,7327,14297,7375,14346,7428,14390,7485,14428,7547,14461,7613,14489,7683,14511,7756,14527,7833,14537,7914,14540,9663,14542,11454,14540,11537,14537,11615,14527,11690,14511,11761,14490,11828,14462,11890,14429,11906,14419,11906,13871,10183,13871,8636,13870,8636,13869,7883,13869,7851,13865,7826,13852,7809,13824,7803,13779,7802,13703,7801,13627,7801,13551,7801,13399,7801,13324,7802,13141,7802,11382,8636,11382,8636,10703,7972,10703,7900,10703xm11906,10116l11573,10116,11573,10121,11573,10126,11573,13726,11569,13809,11551,13852,11513,13868,11447,13870,10183,13871,11906,13871,11906,10116xm8636,11382l7971,11382,7972,11391,7972,11400,7972,11808,7972,13106,7972,13741,7972,13762,7972,13772,7971,13782,7962,13826,7945,13853,7919,13865,7883,13869,8636,13869,8636,11382xm10375,9436l8379,9437,8288,9441,8210,9455,8144,9477,8089,9511,8046,9554,8013,9609,7990,9676,7977,9755,7972,9846,7972,10703,8636,10703,8636,10116,11906,10116,11906,9440,11837,9437,10375,9436xe" filled="true" fillcolor="#ffffff" stroked="false">
              <v:path arrowok="t"/>
              <v:fill type="solid"/>
            </v:shape>
            <v:shape style="position:absolute;left:7034;top:9335;width:4871;height:5307" coordorigin="7035,9336" coordsize="4871,5307" path="m7742,10603l7548,10603,7466,10607,7390,10618,7322,10635,7262,10660,7208,10691,7162,10730,7123,10776,7091,10829,7067,10888,7049,10956,7039,11030,7035,11111,7035,13088,7035,13461,7035,13726,7035,13758,7038,13835,7047,13914,7061,13990,7081,14063,7106,14132,7135,14197,7170,14259,7210,14316,7254,14370,7303,14419,7355,14463,7412,14503,7473,14539,7538,14569,7607,14594,7678,14614,7754,14628,7832,14637,7913,14640,9507,14643,11455,14641,11533,14638,11608,14630,11680,14617,11750,14598,11816,14576,11879,14548,11906,14534,11906,14442,9667,14442,7914,14440,7833,14436,7756,14425,7684,14408,7616,14384,7554,14353,7496,14317,7444,14275,7397,14227,7355,14174,7320,14115,7290,14052,7267,13984,7250,13911,7240,13834,7236,13753,7236,13221,7236,11111,7241,11022,7257,10950,7285,10894,7327,10853,7384,10825,7458,10809,7549,10804,8073,10804,8073,10603,7872,10603,7742,10603xm11906,14295l11878,14317,11819,14354,11756,14384,11688,14408,11614,14425,11536,14436,11454,14440,9667,14442,11906,14442,11906,14295xm11666,10016l8535,10016,8535,13964,8575,13968,8594,13970,8614,13971,10195,13971,11447,13971,11538,13963,11603,13938,11644,13893,11667,13823,11670,13770,10508,13770,8736,13770,8736,10216,11673,10216,11673,10130,11673,10101,11671,10072,11668,10043,11666,10016xm8065,11282l7701,11282,7701,13221,7701,13381,7700,13461,7700,13541,7701,13621,7701,13701,7703,13781,7716,13861,7752,13921,7809,13957,7883,13969,7888,13969,7963,13956,8019,13922,8054,13866,8071,13792,8072,13775,8073,13760,8073,13088,8073,11888,8072,11409,8072,11379,8070,11349,8067,11316,8065,11282xm11673,10216l11473,10216,11473,13381,11473,13739,11472,13750,11472,13760,11471,13769,11464,13769,11456,13770,10508,13770,11670,13770,11674,13726,11673,10216xm8073,10804l7742,10804,8073,10804,8073,10804xm10079,9336l8379,9336,8295,9340,8220,9350,8152,9366,8092,9390,8040,9421,7994,9459,7957,9504,7926,9557,7902,9618,7885,9686,7875,9762,7872,9846,7872,9925,7872,10603,8073,10603,8073,9925,8073,9846,8077,9754,8092,9680,8119,9624,8159,9583,8214,9557,8287,9542,8379,9537,11906,9537,11906,9340,11837,9336,10079,9336xm11906,9537l10079,9537,11837,9537,11906,9541,11906,9537xe" filled="true" fillcolor="#d5583b" stroked="false">
              <v:path arrowok="t"/>
              <v:fill type="solid"/>
            </v:shape>
            <v:shape style="position:absolute;left:10125;top:10431;width:1401;height:1750" coordorigin="10125,10432" coordsize="1401,1750" path="m11267,10432l10382,10432,10323,10436,10228,10470,10161,10538,10129,10633,10125,10690,10127,10776,10127,10862,10127,10948,10126,11301,10127,11662,10127,11838,10126,11925,10129,11983,10161,12078,10227,12144,10322,12178,10383,12182,10457,12181,10755,12180,11004,12180,11265,12182,11270,12182,11377,12165,11458,12116,11509,12035,11526,11927,11526,10690,11522,10633,11488,10538,11421,10471,11325,10436,11267,10432xe" filled="true" fillcolor="#ffffff" stroked="false">
              <v:path arrowok="t"/>
              <v:fill type="solid"/>
            </v:shape>
            <v:shape style="position:absolute;left:10025;top:10331;width:1602;height:1951" coordorigin="10025,10331" coordsize="1602,1951" path="m11297,12280l10828,12280,11270,12282,11297,12280xm10383,10331l10304,10338,10233,10356,10172,10387,10119,10430,10077,10483,10047,10544,10030,10614,10025,10692,10026,10777,10026,10842,10027,10995,10026,11071,10026,11210,10026,11379,10026,11536,10027,11692,10026,11770,10026,11836,10025,11924,10030,12002,10048,12072,10077,12133,10119,12185,10171,12228,10232,12258,10301,12276,10379,12282,11297,12280,11347,12276,11416,12258,11476,12229,11529,12187,11572,12135,11598,12081,11266,12081,10379,12081,10310,12072,10262,12044,10234,11996,10226,11927,10226,11924,10227,11848,10227,11770,10227,11536,10227,11379,10227,11210,10227,11071,10228,10995,10227,10842,10227,10765,10226,10689,10235,10618,10264,10569,10313,10541,10382,10532,11597,10532,11595,10526,11563,10470,11529,10430,11476,10387,11415,10356,11345,10338,11274,10332,10822,10332,10383,10331xm11597,10532l11267,10532,11337,10542,11386,10571,11416,10620,11426,10689,11426,11927,11416,11996,11388,12044,11339,12072,11270,12081,11598,12081,11602,12074,11620,12005,11627,11927,11627,10689,11618,10599,11597,10532xm10828,12079l10382,12081,11257,12081,10828,12079xm11257,10532l10382,10532,10896,10533,11257,10532xm11267,10331l10822,10332,11274,10332,11267,10331xe" filled="true" fillcolor="#d5583b" stroked="false">
              <v:path arrowok="t"/>
              <v:fill type="solid"/>
            </v:shape>
            <v:shape style="position:absolute;left:8938;top:10532;width:2272;height:2852" coordorigin="8939,10533" coordsize="2272,2852" path="m9832,13144l8939,13144,8939,13384,9832,13384,9832,13144xm9832,12491l8939,12491,8939,12731,9832,12731,9832,12491xm9832,11838l8939,11838,8939,12078,9832,12078,9832,11838xm9832,11186l8939,11186,8939,11426,9832,11426,9832,11186xm9832,10533l8939,10533,8939,10773,9832,10773,9832,10533xm11210,13144l10316,13144,10316,13384,11210,13384,11210,13144xm11210,12491l10316,12491,10316,12731,11210,12731,11210,12491xe" filled="true" fillcolor="#ffffff" stroked="false">
              <v:path arrowok="t"/>
              <v:fill type="solid"/>
            </v:shape>
            <v:shape style="position:absolute;left:1350;top:1901;width:344;height:948" type="#_x0000_t75" stroked="false">
              <v:imagedata r:id="rId60" o:title=""/>
            </v:shape>
            <v:shape style="position:absolute;left:377;top:566;width:2289;height:1954" type="#_x0000_t75" stroked="false">
              <v:imagedata r:id="rId61" o:title=""/>
            </v:shape>
            <v:rect style="position:absolute;left:2997;top:1678;width:4677;height:40" filled="true" fillcolor="#3b957d" stroked="false">
              <v:fill type="solid"/>
            </v:rect>
            <v:shape style="position:absolute;left:3005;top:763;width:226;height:260" type="#_x0000_t75" stroked="false">
              <v:imagedata r:id="rId62" o:title=""/>
            </v:shape>
            <v:shape style="position:absolute;left:3265;top:751;width:871;height:275" coordorigin="3265,751" coordsize="871,275" path="m3460,838l3405,838,3405,865,3405,930,3405,943,3403,953,3399,963,3394,970,3387,980,3377,984,3349,984,3338,980,3331,971,3326,963,3323,954,3321,943,3320,931,3321,919,3323,908,3326,899,3331,891,3339,881,3349,876,3377,876,3387,881,3394,890,3399,898,3403,907,3404,917,3405,919,3405,930,3405,865,3400,855,3392,848,3371,836,3360,834,3347,834,3335,834,3324,837,3314,840,3305,846,3296,853,3288,861,3281,870,3276,880,3271,892,3268,904,3266,917,3265,931,3266,945,3268,958,3271,970,3276,981,3281,991,3288,1000,3296,1008,3304,1015,3314,1020,3324,1023,3335,1026,3347,1026,3360,1026,3371,1024,3392,1013,3400,1005,3405,996,3405,1023,3460,1023,3460,996,3460,984,3460,876,3460,865,3460,838xm3616,838l3569,838,3569,777,3514,795,3514,838,3479,838,3479,880,3514,880,3514,953,3515,969,3518,984,3524,996,3532,1007,3542,1015,3554,1021,3568,1025,3584,1026,3597,1026,3607,1025,3616,1021,3616,978,3609,980,3603,981,3589,981,3582,979,3572,969,3569,962,3569,880,3616,880,3616,838xm3699,838l3644,838,3644,1023,3699,1023,3699,838xm3701,751l3642,751,3642,803,3701,803,3701,751xm3925,930l3924,916,3922,903,3918,890,3913,879,3911,876,3906,869,3899,860,3890,852,3879,845,3870,841,3870,930,3869,943,3867,954,3864,963,3859,971,3852,980,3842,984,3828,984,3809,981,3796,971,3788,954,3785,930,3786,917,3788,906,3792,897,3796,889,3804,880,3814,876,3842,876,3852,880,3859,889,3864,897,3867,906,3869,917,3870,930,3870,841,3868,840,3855,837,3842,834,3828,834,3814,834,3800,837,3788,840,3776,845,3766,852,3757,860,3749,869,3743,879,3737,890,3734,903,3731,916,3731,930,3731,944,3734,957,3737,970,3743,981,3749,991,3757,1000,3766,1008,3776,1015,3788,1020,3800,1023,3814,1026,3828,1026,3842,1026,3855,1023,3868,1020,3879,1015,3890,1008,3899,1000,3906,991,3911,984,3913,981,3918,970,3922,957,3924,944,3925,930xm4136,911l4132,877,4119,853,4099,838,4070,834,4057,834,4045,837,4023,848,4015,857,4008,868,4005,838,3953,838,3954,850,3955,863,3956,877,3956,1023,4011,1023,4011,907,4015,896,4029,881,4039,877,4061,877,4069,880,4078,892,4081,901,4081,1023,4136,1023,4136,911xe" filled="true" fillcolor="#3b957d" stroked="false">
              <v:path arrowok="t"/>
              <v:fill type="solid"/>
            </v:shape>
            <v:shape style="position:absolute;left:4165;top:833;width:195;height:193" type="#_x0000_t75" stroked="false">
              <v:imagedata r:id="rId63" o:title=""/>
            </v:shape>
            <v:rect style="position:absolute;left:4400;top:754;width:56;height:269" filled="true" fillcolor="#3b957d" stroked="false">
              <v:fill type="solid"/>
            </v:rect>
            <v:shape style="position:absolute;left:2980;top:754;width:4209;height:756" type="#_x0000_t75" stroked="false">
              <v:imagedata r:id="rId64" o:title=""/>
            </v:shape>
            <v:rect style="position:absolute;left:7229;top:1160;width:56;height:269" filled="true" fillcolor="#3b957d" stroked="false">
              <v:fill type="solid"/>
            </v:rect>
            <v:shape style="position:absolute;left:7316;top:1239;width:356;height:193" type="#_x0000_t75" stroked="false">
              <v:imagedata r:id="rId65" o:title=""/>
            </v:shape>
            <v:shape style="position:absolute;left:3008;top:1915;width:874;height:262" coordorigin="3008,1915" coordsize="874,262" path="m3215,2105l3214,2094,3212,2084,3208,2075,3203,2068,3203,2067,3196,2059,3188,2053,3179,2048,3169,2045,3181,2040,3191,2033,3196,2026,3204,2013,3208,2002,3208,1989,3206,1974,3204,1966,3202,1962,3195,1951,3185,1941,3173,1933,3163,1930,3163,2089,3163,2111,3160,2119,3146,2129,3136,2132,3062,2132,3062,2068,3136,2068,3146,2070,3160,2081,3163,2089,3163,1930,3158,1928,3156,1928,3156,1986,3156,2006,3153,2014,3139,2023,3128,2026,3062,2026,3062,1966,3128,1966,3139,1968,3153,1978,3156,1986,3156,1928,3142,1925,3124,1924,3008,1924,3008,2174,3127,2174,3146,2173,3163,2169,3178,2163,3191,2155,3201,2145,3209,2134,3209,2132,3213,2120,3215,2105xm3541,1996l3489,1996,3446,2112,3404,1996,3367,1996,3325,2111,3282,1996,3228,1996,3300,2174,3345,2174,3384,2071,3424,2174,3469,2174,3541,1996xm3685,1995l3680,1993,3674,1991,3654,1991,3643,1994,3624,2006,3617,2015,3613,2026,3609,1996,3560,1996,3561,2007,3562,2020,3562,2033,3562,2174,3615,2174,3615,2067,3619,2056,3634,2041,3645,2037,3667,2037,3676,2039,3685,2043,3685,1995xm3881,1915l3829,1915,3829,2084,3828,2095,3828,2096,3826,2106,3823,2115,3819,2123,3812,2132,3801,2136,3775,2136,3765,2132,3758,2122,3753,2115,3750,2106,3748,2095,3747,2084,3747,2067,3750,2054,3765,2036,3775,2032,3801,2032,3811,2036,3826,2054,3829,2067,3829,2084,3829,1915,3828,1915,3828,2020,3823,2011,3815,2004,3796,1994,3785,1991,3773,1991,3762,1992,3751,1994,3741,1998,3732,2003,3724,2009,3716,2016,3710,2025,3704,2035,3700,2046,3697,2057,3695,2070,3694,2083,3695,2096,3697,2109,3700,2121,3704,2132,3710,2142,3716,2151,3724,2158,3732,2165,3741,2170,3751,2174,3762,2176,3773,2177,3785,2177,3796,2174,3816,2164,3824,2157,3829,2147,3829,2174,3881,2174,3881,2147,3881,2136,3881,2032,3881,2020,3881,1915xe" filled="true" fillcolor="#3b957d" stroked="false">
              <v:path arrowok="t"/>
              <v:fill type="solid"/>
            </v:shape>
            <v:shape style="position:absolute;left:3915;top:1915;width:188;height:262" type="#_x0000_t75" stroked="false">
              <v:imagedata r:id="rId66" o:title=""/>
            </v:shape>
            <v:shape style="position:absolute;left:4247;top:1923;width:229;height:251" type="#_x0000_t75" stroked="false">
              <v:imagedata r:id="rId67" o:title=""/>
            </v:shape>
            <v:shape style="position:absolute;left:4513;top:1912;width:57;height:262" coordorigin="4513,1912" coordsize="57,262" path="m4568,1996l4515,1996,4515,2174,4568,2174,4568,1996xm4570,1912l4513,1912,4513,1962,4570,1962,4570,1912xe" filled="true" fillcolor="#3b957d" stroked="false">
              <v:path arrowok="t"/>
              <v:fill type="solid"/>
            </v:shape>
            <v:shape style="position:absolute;left:4602;top:1991;width:402;height:262" type="#_x0000_t75" stroked="false">
              <v:imagedata r:id="rId68" o:title=""/>
            </v:shape>
            <v:shape style="position:absolute;left:5037;top:1991;width:169;height:186" type="#_x0000_t75" stroked="false">
              <v:imagedata r:id="rId69" o:title=""/>
            </v:shape>
            <v:rect style="position:absolute;left:5239;top:1915;width:54;height:259" filled="true" fillcolor="#3b957d" stroked="false">
              <v:fill type="solid"/>
            </v:rect>
            <v:shape style="position:absolute;left:5334;top:1995;width:172;height:181" type="#_x0000_t75" stroked="false">
              <v:imagedata r:id="rId70" o:title=""/>
            </v:shape>
            <v:shape style="position:absolute;left:5622;top:1923;width:466;height:251" type="#_x0000_t75" stroked="false">
              <v:imagedata r:id="rId71" o:title=""/>
            </v:shape>
            <v:shape style="position:absolute;left:6126;top:1991;width:177;height:183" type="#_x0000_t75" stroked="false">
              <v:imagedata r:id="rId72" o:title=""/>
            </v:shape>
            <v:shape style="position:absolute;left:6343;top:1912;width:57;height:262" coordorigin="6343,1912" coordsize="57,262" path="m6398,1996l6345,1996,6345,2174,6398,2174,6398,1996xm6400,1912l6343,1912,6343,1962,6400,1962,6400,1912xe" filled="true" fillcolor="#3b957d" stroked="false">
              <v:path arrowok="t"/>
              <v:fill type="solid"/>
            </v:shape>
            <v:shape style="position:absolute;left:6441;top:1915;width:585;height:339" type="#_x0000_t75" stroked="false">
              <v:imagedata r:id="rId73" o:title=""/>
            </v:shape>
            <v:shape style="position:absolute;left:7065;top:1991;width:177;height:183" type="#_x0000_t75" stroked="false">
              <v:imagedata r:id="rId74" o:title=""/>
            </v:shape>
            <v:shape style="position:absolute;left:7274;top:1991;width:187;height:186" type="#_x0000_t75" stroked="false">
              <v:imagedata r:id="rId75" o:title=""/>
            </v:shape>
            <v:rect style="position:absolute;left:7495;top:1915;width:54;height:259" filled="true" fillcolor="#3b957d" stroked="false">
              <v:fill type="solid"/>
            </v:rect>
            <v:shape style="position:absolute;left:3000;top:2342;width:401;height:257" type="#_x0000_t75" stroked="false">
              <v:imagedata r:id="rId76" o:title=""/>
            </v:shape>
            <v:shape style="position:absolute;left:3432;top:2412;width:177;height:183" type="#_x0000_t75" stroked="false">
              <v:imagedata r:id="rId77" o:title=""/>
            </v:shape>
            <v:shape style="position:absolute;left:3641;top:2336;width:381;height:262" type="#_x0000_t75" stroked="false">
              <v:imagedata r:id="rId78" o:title=""/>
            </v:shape>
            <v:rect style="position:absolute;left:4065;top:2336;width:54;height:259" filled="true" fillcolor="#3b957d" stroked="false">
              <v:fill type="solid"/>
            </v:rect>
            <v:shape style="position:absolute;left:4152;top:2412;width:188;height:186" type="#_x0000_t75" stroked="false">
              <v:imagedata r:id="rId79" o:title=""/>
            </v:shape>
            <v:shape style="position:absolute;left:4373;top:2336;width:511;height:262" type="#_x0000_t75" stroked="false">
              <v:imagedata r:id="rId80" o:title=""/>
            </v:shape>
            <v:shape style="position:absolute;left:4918;top:2412;width:187;height:186" type="#_x0000_t75" stroked="false">
              <v:imagedata r:id="rId81" o:title=""/>
            </v:shape>
            <v:rect style="position:absolute;left:5139;top:2336;width:54;height:259" filled="true" fillcolor="#3b957d" stroked="false">
              <v:fill type="solid"/>
            </v:rect>
            <v:shape style="position:absolute;left:5330;top:2342;width:709;height:334" type="#_x0000_t75" stroked="false">
              <v:imagedata r:id="rId82" o:title=""/>
            </v:shape>
            <v:shape style="position:absolute;left:6078;top:2413;width:317;height:186" type="#_x0000_t75" stroked="false">
              <v:imagedata r:id="rId83" o:title=""/>
            </v:shape>
            <v:shape style="position:absolute;left:10103;top:822;width:1242;height:1741" type="#_x0000_t75" stroked="false">
              <v:imagedata r:id="rId84" o:title=""/>
            </v:shape>
            <v:shape style="position:absolute;left:722;top:5424;width:436;height:1820" coordorigin="723,5424" coordsize="436,1820" path="m891,5747l887,5747,847,5747,891,5747xm1098,5686l1098,5500,1093,5495,1079,5495,793,5495,789,5500,789,5687,794,5692,1092,5692,1098,5686xm1120,6809l1119,6808,940,6809,1120,6809xm1120,6117l1119,6116,940,6117,1120,6117xm1120,5425l1119,5424,940,5425,1120,5425xm1158,6847l1155,6832,1147,6820,1135,6811,1120,6809,1067,6809,1067,6990,1067,7044,1013,7044,1013,7189,949,7189,949,7044,913,7044,913,6990,949,6990,950,6969,950,6959,951,6946,952,6934,956,6918,963,6907,974,6899,990,6894,1009,6892,1028,6891,1067,6890,1067,6945,1058,6945,1049,6945,1035,6946,1030,6946,1018,6949,1014,6953,1013,6969,1014,6979,1014,6990,1067,6990,1067,6809,940,6809,762,6809,745,6811,733,6819,726,6831,723,6847,723,7212,724,7215,728,7227,736,7236,747,7242,760,7244,805,7244,1119,7244,1135,7241,1147,7233,1155,7221,1158,7205,1158,7189,1158,6945,1158,6890,1158,6847xm1158,6155l1155,6140,1147,6128,1135,6120,1127,6118,1127,6229,1126,6233,1117,6243,1104,6257,1097,6263,1090,6268,1090,6285,1090,6289,1089,6296,1088,6306,1087,6316,1084,6327,1082,6337,1074,6360,1064,6382,1051,6403,1036,6423,1013,6446,986,6466,957,6481,925,6491,915,6493,906,6494,884,6497,871,6497,859,6496,842,6495,825,6492,809,6488,793,6482,781,6477,769,6472,757,6464,756,6463,756,6462,756,6463,760,6463,763,6463,776,6463,784,6463,790,6462,793,6462,813,6458,831,6452,849,6443,866,6432,866,6432,866,6431,867,6430,866,6430,866,6430,865,6430,847,6427,831,6420,817,6410,805,6395,801,6391,799,6385,797,6379,796,6377,800,6378,804,6378,811,6378,815,6378,824,6377,827,6377,827,6377,829,6376,802,6364,783,6345,772,6323,769,6300,770,6300,771,6301,777,6304,783,6306,793,6308,798,6309,802,6309,802,6309,803,6309,802,6308,801,6307,798,6305,797,6304,795,6303,792,6300,791,6299,788,6296,786,6293,785,6291,783,6289,781,6285,779,6283,777,6279,777,6278,775,6274,774,6271,773,6267,772,6266,771,6262,771,6259,770,6255,770,6253,770,6251,770,6238,771,6232,771,6229,772,6225,773,6221,774,6220,775,6216,777,6212,778,6210,780,6207,781,6207,781,6208,789,6217,796,6225,805,6232,826,6249,850,6263,875,6274,902,6282,913,6285,924,6286,937,6287,938,6287,936,6272,937,6259,937,6257,941,6243,947,6230,954,6221,961,6213,968,6207,970,6206,980,6200,1002,6193,1026,6194,1049,6201,1069,6217,1070,6217,1071,6217,1072,6216,1083,6213,1094,6210,1105,6205,1115,6200,1116,6200,1117,6199,1117,6203,1111,6215,1100,6229,1093,6235,1086,6240,1089,6240,1091,6240,1097,6239,1100,6238,1105,6237,1108,6236,1114,6234,1116,6233,1122,6231,1124,6230,1127,6229,1127,6118,1120,6117,940,6117,762,6117,745,6119,733,6127,726,6139,723,6155,723,6520,724,6523,728,6535,736,6544,747,6550,760,6552,1119,6552,1135,6549,1147,6541,1155,6529,1158,6513,1158,6497,1158,6229,1158,6199,1158,6193,1158,6155xm1158,5468l1158,5464,1155,5448,1147,5436,1135,5428,1124,5426,1124,5708,1122,5722,1114,5733,1104,5742,1091,5746,1077,5747,1063,5747,1055,5747,1055,5809,1055,5812,1055,5816,833,5816,828,5803,837,5791,1050,5791,1054,5794,1055,5809,1055,5747,1013,5747,986,5747,984,5749,985,5756,984,5769,979,5774,943,5775,907,5774,903,5770,901,5747,847,5747,807,5747,791,5745,779,5739,770,5730,764,5718,762,5714,762,5711,762,5508,765,5493,774,5480,786,5472,801,5469,911,5468,943,5468,943,5468,1063,5468,1083,5468,1096,5470,1108,5476,1117,5485,1123,5497,1124,5500,1124,5503,1124,5708,1124,5426,1120,5425,940,5425,762,5425,745,5427,733,5435,726,5447,723,5464,723,5828,724,5831,728,5843,736,5852,747,5858,760,5860,1119,5860,1135,5857,1147,5849,1155,5837,1158,5821,1158,5816,1158,5791,1158,5775,1158,5747,1158,5468xe" filled="true" fillcolor="#f99d2c" stroked="false">
              <v:path arrowok="t"/>
              <v:fill type="solid"/>
            </v:shape>
            <w10:wrap type="none"/>
          </v:group>
        </w:pict>
      </w: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spacing w:before="3"/>
        <w:rPr>
          <w:rFonts w:ascii="Avenir"/>
          <w:b/>
          <w:sz w:val="21"/>
        </w:rPr>
      </w:pPr>
    </w:p>
    <w:p>
      <w:pPr>
        <w:spacing w:line="338" w:lineRule="auto" w:before="107"/>
        <w:ind w:left="770" w:right="3896" w:hanging="668"/>
        <w:jc w:val="left"/>
        <w:rPr>
          <w:sz w:val="36"/>
        </w:rPr>
      </w:pPr>
      <w:r>
        <w:rPr>
          <w:rFonts w:ascii="Avenir"/>
          <w:b/>
          <w:color w:val="399279"/>
          <w:sz w:val="36"/>
        </w:rPr>
        <w:t>Dysgwch fwy </w:t>
      </w:r>
      <w:hyperlink r:id="rId85">
        <w:r>
          <w:rPr>
            <w:color w:val="399279"/>
            <w:sz w:val="36"/>
          </w:rPr>
          <w:t>www.bwrdddiogelu.cymru</w:t>
        </w:r>
      </w:hyperlink>
      <w:r>
        <w:rPr>
          <w:color w:val="399279"/>
          <w:sz w:val="36"/>
        </w:rPr>
        <w:t> @NISBwales safeguardingwales</w:t>
      </w:r>
    </w:p>
    <w:sectPr>
      <w:pgSz w:w="11910" w:h="16840"/>
      <w:pgMar w:top="1580" w:bottom="280" w:left="62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venir-Book">
    <w:altName w:val="Avenir-Book"/>
    <w:charset w:val="0"/>
    <w:family w:val="swiss"/>
    <w:pitch w:val="variable"/>
  </w:font>
  <w:font w:name="Arial">
    <w:altName w:val="Arial"/>
    <w:charset w:val="0"/>
    <w:family w:val="swiss"/>
    <w:pitch w:val="variable"/>
  </w:font>
  <w:font w:name="Avenir">
    <w:altName w:val="Avenir"/>
    <w:charset w:val="0"/>
    <w:family w:val="swiss"/>
    <w:pitch w:val="variable"/>
  </w:font>
  <w:font w:name="Avenir-BookOblique">
    <w:altName w:val="Avenir-BookOblique"/>
    <w:charset w:val="0"/>
    <w:family w:val="swiss"/>
    <w:pitch w:val="variable"/>
  </w:font>
  <w:font w:name="Bradley Hand">
    <w:altName w:val="Bradley Hand"/>
    <w:charset w:val="0"/>
    <w:family w:val="script"/>
    <w:pitch w:val="variable"/>
  </w:font>
  <w:font w:name="BrushScriptMT">
    <w:altName w:val="BrushScriptMT"/>
    <w:charset w:val="0"/>
    <w:family w:val="script"/>
    <w:pitch w:val="variable"/>
  </w:font>
  <w:font w:name="Georgia-BoldItalic">
    <w:altName w:val="Georgia-BoldItalic"/>
    <w:charset w:val="0"/>
    <w:family w:val="roman"/>
    <w:pitch w:val="variable"/>
  </w:font>
  <w:font w:name="Avenir-BlackOblique">
    <w:altName w:val="Avenir-BlackOblique"/>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1">
    <w:multiLevelType w:val="hybridMultilevel"/>
    <w:lvl w:ilvl="0">
      <w:start w:val="1"/>
      <w:numFmt w:val="lowerLetter"/>
      <w:lvlText w:val="(%1)"/>
      <w:lvlJc w:val="left"/>
      <w:pPr>
        <w:ind w:left="1196" w:hanging="380"/>
        <w:jc w:val="left"/>
      </w:pPr>
      <w:rPr>
        <w:rFonts w:hint="default" w:ascii="Avenir" w:hAnsi="Avenir" w:eastAsia="Avenir" w:cs="Avenir"/>
        <w:b/>
        <w:bCs/>
        <w:color w:val="231F20"/>
        <w:w w:val="100"/>
        <w:sz w:val="26"/>
        <w:szCs w:val="26"/>
        <w:lang w:val="en-gb" w:eastAsia="en-US" w:bidi="ar-SA"/>
      </w:rPr>
    </w:lvl>
    <w:lvl w:ilvl="1">
      <w:start w:val="0"/>
      <w:numFmt w:val="bullet"/>
      <w:lvlText w:val="•"/>
      <w:lvlJc w:val="left"/>
      <w:pPr>
        <w:ind w:left="2182" w:hanging="380"/>
      </w:pPr>
      <w:rPr>
        <w:rFonts w:hint="default"/>
        <w:lang w:val="en-gb" w:eastAsia="en-US" w:bidi="ar-SA"/>
      </w:rPr>
    </w:lvl>
    <w:lvl w:ilvl="2">
      <w:start w:val="0"/>
      <w:numFmt w:val="bullet"/>
      <w:lvlText w:val="•"/>
      <w:lvlJc w:val="left"/>
      <w:pPr>
        <w:ind w:left="3165" w:hanging="380"/>
      </w:pPr>
      <w:rPr>
        <w:rFonts w:hint="default"/>
        <w:lang w:val="en-gb" w:eastAsia="en-US" w:bidi="ar-SA"/>
      </w:rPr>
    </w:lvl>
    <w:lvl w:ilvl="3">
      <w:start w:val="0"/>
      <w:numFmt w:val="bullet"/>
      <w:lvlText w:val="•"/>
      <w:lvlJc w:val="left"/>
      <w:pPr>
        <w:ind w:left="4147" w:hanging="380"/>
      </w:pPr>
      <w:rPr>
        <w:rFonts w:hint="default"/>
        <w:lang w:val="en-gb" w:eastAsia="en-US" w:bidi="ar-SA"/>
      </w:rPr>
    </w:lvl>
    <w:lvl w:ilvl="4">
      <w:start w:val="0"/>
      <w:numFmt w:val="bullet"/>
      <w:lvlText w:val="•"/>
      <w:lvlJc w:val="left"/>
      <w:pPr>
        <w:ind w:left="5130" w:hanging="380"/>
      </w:pPr>
      <w:rPr>
        <w:rFonts w:hint="default"/>
        <w:lang w:val="en-gb" w:eastAsia="en-US" w:bidi="ar-SA"/>
      </w:rPr>
    </w:lvl>
    <w:lvl w:ilvl="5">
      <w:start w:val="0"/>
      <w:numFmt w:val="bullet"/>
      <w:lvlText w:val="•"/>
      <w:lvlJc w:val="left"/>
      <w:pPr>
        <w:ind w:left="6112" w:hanging="380"/>
      </w:pPr>
      <w:rPr>
        <w:rFonts w:hint="default"/>
        <w:lang w:val="en-gb" w:eastAsia="en-US" w:bidi="ar-SA"/>
      </w:rPr>
    </w:lvl>
    <w:lvl w:ilvl="6">
      <w:start w:val="0"/>
      <w:numFmt w:val="bullet"/>
      <w:lvlText w:val="•"/>
      <w:lvlJc w:val="left"/>
      <w:pPr>
        <w:ind w:left="7095" w:hanging="380"/>
      </w:pPr>
      <w:rPr>
        <w:rFonts w:hint="default"/>
        <w:lang w:val="en-gb" w:eastAsia="en-US" w:bidi="ar-SA"/>
      </w:rPr>
    </w:lvl>
    <w:lvl w:ilvl="7">
      <w:start w:val="0"/>
      <w:numFmt w:val="bullet"/>
      <w:lvlText w:val="•"/>
      <w:lvlJc w:val="left"/>
      <w:pPr>
        <w:ind w:left="8077" w:hanging="380"/>
      </w:pPr>
      <w:rPr>
        <w:rFonts w:hint="default"/>
        <w:lang w:val="en-gb" w:eastAsia="en-US" w:bidi="ar-SA"/>
      </w:rPr>
    </w:lvl>
    <w:lvl w:ilvl="8">
      <w:start w:val="0"/>
      <w:numFmt w:val="bullet"/>
      <w:lvlText w:val="•"/>
      <w:lvlJc w:val="left"/>
      <w:pPr>
        <w:ind w:left="9060" w:hanging="380"/>
      </w:pPr>
      <w:rPr>
        <w:rFonts w:hint="default"/>
        <w:lang w:val="en-gb" w:eastAsia="en-US" w:bidi="ar-SA"/>
      </w:rPr>
    </w:lvl>
  </w:abstractNum>
  <w:abstractNum w:abstractNumId="30">
    <w:multiLevelType w:val="hybridMultilevel"/>
    <w:lvl w:ilvl="0">
      <w:start w:val="1"/>
      <w:numFmt w:val="decimal"/>
      <w:lvlText w:val="%1."/>
      <w:lvlJc w:val="left"/>
      <w:pPr>
        <w:ind w:left="948" w:hanging="300"/>
        <w:jc w:val="left"/>
      </w:pPr>
      <w:rPr>
        <w:rFonts w:hint="default" w:ascii="Avenir-Book" w:hAnsi="Avenir-Book" w:eastAsia="Avenir-Book" w:cs="Avenir-Book"/>
        <w:color w:val="231F20"/>
        <w:w w:val="100"/>
        <w:sz w:val="21"/>
        <w:szCs w:val="21"/>
        <w:lang w:val="en-gb" w:eastAsia="en-US" w:bidi="ar-SA"/>
      </w:rPr>
    </w:lvl>
    <w:lvl w:ilvl="1">
      <w:start w:val="0"/>
      <w:numFmt w:val="bullet"/>
      <w:lvlText w:val="•"/>
      <w:lvlJc w:val="left"/>
      <w:pPr>
        <w:ind w:left="1948" w:hanging="300"/>
      </w:pPr>
      <w:rPr>
        <w:rFonts w:hint="default"/>
        <w:lang w:val="en-gb" w:eastAsia="en-US" w:bidi="ar-SA"/>
      </w:rPr>
    </w:lvl>
    <w:lvl w:ilvl="2">
      <w:start w:val="0"/>
      <w:numFmt w:val="bullet"/>
      <w:lvlText w:val="•"/>
      <w:lvlJc w:val="left"/>
      <w:pPr>
        <w:ind w:left="2957" w:hanging="300"/>
      </w:pPr>
      <w:rPr>
        <w:rFonts w:hint="default"/>
        <w:lang w:val="en-gb" w:eastAsia="en-US" w:bidi="ar-SA"/>
      </w:rPr>
    </w:lvl>
    <w:lvl w:ilvl="3">
      <w:start w:val="0"/>
      <w:numFmt w:val="bullet"/>
      <w:lvlText w:val="•"/>
      <w:lvlJc w:val="left"/>
      <w:pPr>
        <w:ind w:left="3965" w:hanging="300"/>
      </w:pPr>
      <w:rPr>
        <w:rFonts w:hint="default"/>
        <w:lang w:val="en-gb" w:eastAsia="en-US" w:bidi="ar-SA"/>
      </w:rPr>
    </w:lvl>
    <w:lvl w:ilvl="4">
      <w:start w:val="0"/>
      <w:numFmt w:val="bullet"/>
      <w:lvlText w:val="•"/>
      <w:lvlJc w:val="left"/>
      <w:pPr>
        <w:ind w:left="4974" w:hanging="300"/>
      </w:pPr>
      <w:rPr>
        <w:rFonts w:hint="default"/>
        <w:lang w:val="en-gb" w:eastAsia="en-US" w:bidi="ar-SA"/>
      </w:rPr>
    </w:lvl>
    <w:lvl w:ilvl="5">
      <w:start w:val="0"/>
      <w:numFmt w:val="bullet"/>
      <w:lvlText w:val="•"/>
      <w:lvlJc w:val="left"/>
      <w:pPr>
        <w:ind w:left="5982" w:hanging="300"/>
      </w:pPr>
      <w:rPr>
        <w:rFonts w:hint="default"/>
        <w:lang w:val="en-gb" w:eastAsia="en-US" w:bidi="ar-SA"/>
      </w:rPr>
    </w:lvl>
    <w:lvl w:ilvl="6">
      <w:start w:val="0"/>
      <w:numFmt w:val="bullet"/>
      <w:lvlText w:val="•"/>
      <w:lvlJc w:val="left"/>
      <w:pPr>
        <w:ind w:left="6991" w:hanging="300"/>
      </w:pPr>
      <w:rPr>
        <w:rFonts w:hint="default"/>
        <w:lang w:val="en-gb" w:eastAsia="en-US" w:bidi="ar-SA"/>
      </w:rPr>
    </w:lvl>
    <w:lvl w:ilvl="7">
      <w:start w:val="0"/>
      <w:numFmt w:val="bullet"/>
      <w:lvlText w:val="•"/>
      <w:lvlJc w:val="left"/>
      <w:pPr>
        <w:ind w:left="7999" w:hanging="300"/>
      </w:pPr>
      <w:rPr>
        <w:rFonts w:hint="default"/>
        <w:lang w:val="en-gb" w:eastAsia="en-US" w:bidi="ar-SA"/>
      </w:rPr>
    </w:lvl>
    <w:lvl w:ilvl="8">
      <w:start w:val="0"/>
      <w:numFmt w:val="bullet"/>
      <w:lvlText w:val="•"/>
      <w:lvlJc w:val="left"/>
      <w:pPr>
        <w:ind w:left="9008" w:hanging="300"/>
      </w:pPr>
      <w:rPr>
        <w:rFonts w:hint="default"/>
        <w:lang w:val="en-gb" w:eastAsia="en-US" w:bidi="ar-SA"/>
      </w:rPr>
    </w:lvl>
  </w:abstractNum>
  <w:abstractNum w:abstractNumId="5">
    <w:multiLevelType w:val="hybridMultilevel"/>
    <w:lvl w:ilvl="0">
      <w:start w:val="0"/>
      <w:numFmt w:val="bullet"/>
      <w:lvlText w:val="–"/>
      <w:lvlJc w:val="left"/>
      <w:pPr>
        <w:ind w:left="2730" w:hanging="340"/>
      </w:pPr>
      <w:rPr>
        <w:rFonts w:hint="default" w:ascii="Avenir-Book" w:hAnsi="Avenir-Book" w:eastAsia="Avenir-Book" w:cs="Avenir-Book"/>
        <w:color w:val="231F20"/>
        <w:w w:val="100"/>
        <w:sz w:val="22"/>
        <w:szCs w:val="22"/>
        <w:lang w:val="en-gb" w:eastAsia="en-US" w:bidi="ar-SA"/>
      </w:rPr>
    </w:lvl>
    <w:lvl w:ilvl="1">
      <w:start w:val="0"/>
      <w:numFmt w:val="bullet"/>
      <w:lvlText w:val="•"/>
      <w:lvlJc w:val="left"/>
      <w:pPr>
        <w:ind w:left="3568" w:hanging="340"/>
      </w:pPr>
      <w:rPr>
        <w:rFonts w:hint="default"/>
        <w:lang w:val="en-gb" w:eastAsia="en-US" w:bidi="ar-SA"/>
      </w:rPr>
    </w:lvl>
    <w:lvl w:ilvl="2">
      <w:start w:val="0"/>
      <w:numFmt w:val="bullet"/>
      <w:lvlText w:val="•"/>
      <w:lvlJc w:val="left"/>
      <w:pPr>
        <w:ind w:left="4397" w:hanging="340"/>
      </w:pPr>
      <w:rPr>
        <w:rFonts w:hint="default"/>
        <w:lang w:val="en-gb" w:eastAsia="en-US" w:bidi="ar-SA"/>
      </w:rPr>
    </w:lvl>
    <w:lvl w:ilvl="3">
      <w:start w:val="0"/>
      <w:numFmt w:val="bullet"/>
      <w:lvlText w:val="•"/>
      <w:lvlJc w:val="left"/>
      <w:pPr>
        <w:ind w:left="5225" w:hanging="340"/>
      </w:pPr>
      <w:rPr>
        <w:rFonts w:hint="default"/>
        <w:lang w:val="en-gb" w:eastAsia="en-US" w:bidi="ar-SA"/>
      </w:rPr>
    </w:lvl>
    <w:lvl w:ilvl="4">
      <w:start w:val="0"/>
      <w:numFmt w:val="bullet"/>
      <w:lvlText w:val="•"/>
      <w:lvlJc w:val="left"/>
      <w:pPr>
        <w:ind w:left="6054" w:hanging="340"/>
      </w:pPr>
      <w:rPr>
        <w:rFonts w:hint="default"/>
        <w:lang w:val="en-gb" w:eastAsia="en-US" w:bidi="ar-SA"/>
      </w:rPr>
    </w:lvl>
    <w:lvl w:ilvl="5">
      <w:start w:val="0"/>
      <w:numFmt w:val="bullet"/>
      <w:lvlText w:val="•"/>
      <w:lvlJc w:val="left"/>
      <w:pPr>
        <w:ind w:left="6882" w:hanging="340"/>
      </w:pPr>
      <w:rPr>
        <w:rFonts w:hint="default"/>
        <w:lang w:val="en-gb" w:eastAsia="en-US" w:bidi="ar-SA"/>
      </w:rPr>
    </w:lvl>
    <w:lvl w:ilvl="6">
      <w:start w:val="0"/>
      <w:numFmt w:val="bullet"/>
      <w:lvlText w:val="•"/>
      <w:lvlJc w:val="left"/>
      <w:pPr>
        <w:ind w:left="7711" w:hanging="340"/>
      </w:pPr>
      <w:rPr>
        <w:rFonts w:hint="default"/>
        <w:lang w:val="en-gb" w:eastAsia="en-US" w:bidi="ar-SA"/>
      </w:rPr>
    </w:lvl>
    <w:lvl w:ilvl="7">
      <w:start w:val="0"/>
      <w:numFmt w:val="bullet"/>
      <w:lvlText w:val="•"/>
      <w:lvlJc w:val="left"/>
      <w:pPr>
        <w:ind w:left="8539" w:hanging="340"/>
      </w:pPr>
      <w:rPr>
        <w:rFonts w:hint="default"/>
        <w:lang w:val="en-gb" w:eastAsia="en-US" w:bidi="ar-SA"/>
      </w:rPr>
    </w:lvl>
    <w:lvl w:ilvl="8">
      <w:start w:val="0"/>
      <w:numFmt w:val="bullet"/>
      <w:lvlText w:val="•"/>
      <w:lvlJc w:val="left"/>
      <w:pPr>
        <w:ind w:left="9368" w:hanging="340"/>
      </w:pPr>
      <w:rPr>
        <w:rFonts w:hint="default"/>
        <w:lang w:val="en-gb" w:eastAsia="en-US" w:bidi="ar-SA"/>
      </w:rPr>
    </w:lvl>
  </w:abstractNum>
  <w:abstractNum w:abstractNumId="3">
    <w:multiLevelType w:val="hybridMultilevel"/>
    <w:lvl w:ilvl="0">
      <w:start w:val="0"/>
      <w:numFmt w:val="bullet"/>
      <w:lvlText w:val="–"/>
      <w:lvlJc w:val="left"/>
      <w:pPr>
        <w:ind w:left="2687" w:hanging="340"/>
      </w:pPr>
      <w:rPr>
        <w:rFonts w:hint="default" w:ascii="Avenir-Book" w:hAnsi="Avenir-Book" w:eastAsia="Avenir-Book" w:cs="Avenir-Book"/>
        <w:color w:val="231F20"/>
        <w:w w:val="100"/>
        <w:sz w:val="21"/>
        <w:szCs w:val="21"/>
        <w:lang w:val="en-gb" w:eastAsia="en-US" w:bidi="ar-SA"/>
      </w:rPr>
    </w:lvl>
    <w:lvl w:ilvl="1">
      <w:start w:val="0"/>
      <w:numFmt w:val="bullet"/>
      <w:lvlText w:val="•"/>
      <w:lvlJc w:val="left"/>
      <w:pPr>
        <w:ind w:left="3514" w:hanging="340"/>
      </w:pPr>
      <w:rPr>
        <w:rFonts w:hint="default"/>
        <w:lang w:val="en-gb" w:eastAsia="en-US" w:bidi="ar-SA"/>
      </w:rPr>
    </w:lvl>
    <w:lvl w:ilvl="2">
      <w:start w:val="0"/>
      <w:numFmt w:val="bullet"/>
      <w:lvlText w:val="•"/>
      <w:lvlJc w:val="left"/>
      <w:pPr>
        <w:ind w:left="4349" w:hanging="340"/>
      </w:pPr>
      <w:rPr>
        <w:rFonts w:hint="default"/>
        <w:lang w:val="en-gb" w:eastAsia="en-US" w:bidi="ar-SA"/>
      </w:rPr>
    </w:lvl>
    <w:lvl w:ilvl="3">
      <w:start w:val="0"/>
      <w:numFmt w:val="bullet"/>
      <w:lvlText w:val="•"/>
      <w:lvlJc w:val="left"/>
      <w:pPr>
        <w:ind w:left="5183" w:hanging="340"/>
      </w:pPr>
      <w:rPr>
        <w:rFonts w:hint="default"/>
        <w:lang w:val="en-gb" w:eastAsia="en-US" w:bidi="ar-SA"/>
      </w:rPr>
    </w:lvl>
    <w:lvl w:ilvl="4">
      <w:start w:val="0"/>
      <w:numFmt w:val="bullet"/>
      <w:lvlText w:val="•"/>
      <w:lvlJc w:val="left"/>
      <w:pPr>
        <w:ind w:left="6018" w:hanging="340"/>
      </w:pPr>
      <w:rPr>
        <w:rFonts w:hint="default"/>
        <w:lang w:val="en-gb" w:eastAsia="en-US" w:bidi="ar-SA"/>
      </w:rPr>
    </w:lvl>
    <w:lvl w:ilvl="5">
      <w:start w:val="0"/>
      <w:numFmt w:val="bullet"/>
      <w:lvlText w:val="•"/>
      <w:lvlJc w:val="left"/>
      <w:pPr>
        <w:ind w:left="6852" w:hanging="340"/>
      </w:pPr>
      <w:rPr>
        <w:rFonts w:hint="default"/>
        <w:lang w:val="en-gb" w:eastAsia="en-US" w:bidi="ar-SA"/>
      </w:rPr>
    </w:lvl>
    <w:lvl w:ilvl="6">
      <w:start w:val="0"/>
      <w:numFmt w:val="bullet"/>
      <w:lvlText w:val="•"/>
      <w:lvlJc w:val="left"/>
      <w:pPr>
        <w:ind w:left="7687" w:hanging="340"/>
      </w:pPr>
      <w:rPr>
        <w:rFonts w:hint="default"/>
        <w:lang w:val="en-gb" w:eastAsia="en-US" w:bidi="ar-SA"/>
      </w:rPr>
    </w:lvl>
    <w:lvl w:ilvl="7">
      <w:start w:val="0"/>
      <w:numFmt w:val="bullet"/>
      <w:lvlText w:val="•"/>
      <w:lvlJc w:val="left"/>
      <w:pPr>
        <w:ind w:left="8521" w:hanging="340"/>
      </w:pPr>
      <w:rPr>
        <w:rFonts w:hint="default"/>
        <w:lang w:val="en-gb" w:eastAsia="en-US" w:bidi="ar-SA"/>
      </w:rPr>
    </w:lvl>
    <w:lvl w:ilvl="8">
      <w:start w:val="0"/>
      <w:numFmt w:val="bullet"/>
      <w:lvlText w:val="•"/>
      <w:lvlJc w:val="left"/>
      <w:pPr>
        <w:ind w:left="9356" w:hanging="340"/>
      </w:pPr>
      <w:rPr>
        <w:rFonts w:hint="default"/>
        <w:lang w:val="en-gb" w:eastAsia="en-US" w:bidi="ar-SA"/>
      </w:rPr>
    </w:lvl>
  </w:abstractNum>
  <w:abstractNum w:abstractNumId="1">
    <w:multiLevelType w:val="hybridMultilevel"/>
    <w:lvl w:ilvl="0">
      <w:start w:val="0"/>
      <w:numFmt w:val="bullet"/>
      <w:lvlText w:val="–"/>
      <w:lvlJc w:val="left"/>
      <w:pPr>
        <w:ind w:left="2730" w:hanging="340"/>
      </w:pPr>
      <w:rPr>
        <w:rFonts w:hint="default" w:ascii="Avenir-Book" w:hAnsi="Avenir-Book" w:eastAsia="Avenir-Book" w:cs="Avenir-Book"/>
        <w:color w:val="231F20"/>
        <w:w w:val="100"/>
        <w:sz w:val="22"/>
        <w:szCs w:val="22"/>
        <w:lang w:val="en-gb" w:eastAsia="en-US" w:bidi="ar-SA"/>
      </w:rPr>
    </w:lvl>
    <w:lvl w:ilvl="1">
      <w:start w:val="0"/>
      <w:numFmt w:val="bullet"/>
      <w:lvlText w:val="•"/>
      <w:lvlJc w:val="left"/>
      <w:pPr>
        <w:ind w:left="3568" w:hanging="340"/>
      </w:pPr>
      <w:rPr>
        <w:rFonts w:hint="default"/>
        <w:lang w:val="en-gb" w:eastAsia="en-US" w:bidi="ar-SA"/>
      </w:rPr>
    </w:lvl>
    <w:lvl w:ilvl="2">
      <w:start w:val="0"/>
      <w:numFmt w:val="bullet"/>
      <w:lvlText w:val="•"/>
      <w:lvlJc w:val="left"/>
      <w:pPr>
        <w:ind w:left="4397" w:hanging="340"/>
      </w:pPr>
      <w:rPr>
        <w:rFonts w:hint="default"/>
        <w:lang w:val="en-gb" w:eastAsia="en-US" w:bidi="ar-SA"/>
      </w:rPr>
    </w:lvl>
    <w:lvl w:ilvl="3">
      <w:start w:val="0"/>
      <w:numFmt w:val="bullet"/>
      <w:lvlText w:val="•"/>
      <w:lvlJc w:val="left"/>
      <w:pPr>
        <w:ind w:left="5225" w:hanging="340"/>
      </w:pPr>
      <w:rPr>
        <w:rFonts w:hint="default"/>
        <w:lang w:val="en-gb" w:eastAsia="en-US" w:bidi="ar-SA"/>
      </w:rPr>
    </w:lvl>
    <w:lvl w:ilvl="4">
      <w:start w:val="0"/>
      <w:numFmt w:val="bullet"/>
      <w:lvlText w:val="•"/>
      <w:lvlJc w:val="left"/>
      <w:pPr>
        <w:ind w:left="6054" w:hanging="340"/>
      </w:pPr>
      <w:rPr>
        <w:rFonts w:hint="default"/>
        <w:lang w:val="en-gb" w:eastAsia="en-US" w:bidi="ar-SA"/>
      </w:rPr>
    </w:lvl>
    <w:lvl w:ilvl="5">
      <w:start w:val="0"/>
      <w:numFmt w:val="bullet"/>
      <w:lvlText w:val="•"/>
      <w:lvlJc w:val="left"/>
      <w:pPr>
        <w:ind w:left="6882" w:hanging="340"/>
      </w:pPr>
      <w:rPr>
        <w:rFonts w:hint="default"/>
        <w:lang w:val="en-gb" w:eastAsia="en-US" w:bidi="ar-SA"/>
      </w:rPr>
    </w:lvl>
    <w:lvl w:ilvl="6">
      <w:start w:val="0"/>
      <w:numFmt w:val="bullet"/>
      <w:lvlText w:val="•"/>
      <w:lvlJc w:val="left"/>
      <w:pPr>
        <w:ind w:left="7711" w:hanging="340"/>
      </w:pPr>
      <w:rPr>
        <w:rFonts w:hint="default"/>
        <w:lang w:val="en-gb" w:eastAsia="en-US" w:bidi="ar-SA"/>
      </w:rPr>
    </w:lvl>
    <w:lvl w:ilvl="7">
      <w:start w:val="0"/>
      <w:numFmt w:val="bullet"/>
      <w:lvlText w:val="•"/>
      <w:lvlJc w:val="left"/>
      <w:pPr>
        <w:ind w:left="8539" w:hanging="340"/>
      </w:pPr>
      <w:rPr>
        <w:rFonts w:hint="default"/>
        <w:lang w:val="en-gb" w:eastAsia="en-US" w:bidi="ar-SA"/>
      </w:rPr>
    </w:lvl>
    <w:lvl w:ilvl="8">
      <w:start w:val="0"/>
      <w:numFmt w:val="bullet"/>
      <w:lvlText w:val="•"/>
      <w:lvlJc w:val="left"/>
      <w:pPr>
        <w:ind w:left="9368" w:hanging="340"/>
      </w:pPr>
      <w:rPr>
        <w:rFonts w:hint="default"/>
        <w:lang w:val="en-gb" w:eastAsia="en-US" w:bidi="ar-SA"/>
      </w:rPr>
    </w:lvl>
  </w:abstractNum>
  <w:abstractNum w:abstractNumId="29">
    <w:multiLevelType w:val="hybridMultilevel"/>
    <w:lvl w:ilvl="0">
      <w:start w:val="1"/>
      <w:numFmt w:val="lowerRoman"/>
      <w:lvlText w:val="(%1)"/>
      <w:lvlJc w:val="left"/>
      <w:pPr>
        <w:ind w:left="1202" w:hanging="226"/>
        <w:jc w:val="left"/>
      </w:pPr>
      <w:rPr>
        <w:rFonts w:hint="default" w:ascii="Avenir" w:hAnsi="Avenir" w:eastAsia="Avenir" w:cs="Avenir"/>
        <w:i/>
        <w:color w:val="231F20"/>
        <w:w w:val="100"/>
        <w:sz w:val="21"/>
        <w:szCs w:val="21"/>
        <w:lang w:val="en-gb" w:eastAsia="en-US" w:bidi="ar-SA"/>
      </w:rPr>
    </w:lvl>
    <w:lvl w:ilvl="1">
      <w:start w:val="0"/>
      <w:numFmt w:val="bullet"/>
      <w:lvlText w:val="•"/>
      <w:lvlJc w:val="left"/>
      <w:pPr>
        <w:ind w:left="2182" w:hanging="226"/>
      </w:pPr>
      <w:rPr>
        <w:rFonts w:hint="default"/>
        <w:lang w:val="en-gb" w:eastAsia="en-US" w:bidi="ar-SA"/>
      </w:rPr>
    </w:lvl>
    <w:lvl w:ilvl="2">
      <w:start w:val="0"/>
      <w:numFmt w:val="bullet"/>
      <w:lvlText w:val="•"/>
      <w:lvlJc w:val="left"/>
      <w:pPr>
        <w:ind w:left="3165" w:hanging="226"/>
      </w:pPr>
      <w:rPr>
        <w:rFonts w:hint="default"/>
        <w:lang w:val="en-gb" w:eastAsia="en-US" w:bidi="ar-SA"/>
      </w:rPr>
    </w:lvl>
    <w:lvl w:ilvl="3">
      <w:start w:val="0"/>
      <w:numFmt w:val="bullet"/>
      <w:lvlText w:val="•"/>
      <w:lvlJc w:val="left"/>
      <w:pPr>
        <w:ind w:left="4147" w:hanging="226"/>
      </w:pPr>
      <w:rPr>
        <w:rFonts w:hint="default"/>
        <w:lang w:val="en-gb" w:eastAsia="en-US" w:bidi="ar-SA"/>
      </w:rPr>
    </w:lvl>
    <w:lvl w:ilvl="4">
      <w:start w:val="0"/>
      <w:numFmt w:val="bullet"/>
      <w:lvlText w:val="•"/>
      <w:lvlJc w:val="left"/>
      <w:pPr>
        <w:ind w:left="5130" w:hanging="226"/>
      </w:pPr>
      <w:rPr>
        <w:rFonts w:hint="default"/>
        <w:lang w:val="en-gb" w:eastAsia="en-US" w:bidi="ar-SA"/>
      </w:rPr>
    </w:lvl>
    <w:lvl w:ilvl="5">
      <w:start w:val="0"/>
      <w:numFmt w:val="bullet"/>
      <w:lvlText w:val="•"/>
      <w:lvlJc w:val="left"/>
      <w:pPr>
        <w:ind w:left="6112" w:hanging="226"/>
      </w:pPr>
      <w:rPr>
        <w:rFonts w:hint="default"/>
        <w:lang w:val="en-gb" w:eastAsia="en-US" w:bidi="ar-SA"/>
      </w:rPr>
    </w:lvl>
    <w:lvl w:ilvl="6">
      <w:start w:val="0"/>
      <w:numFmt w:val="bullet"/>
      <w:lvlText w:val="•"/>
      <w:lvlJc w:val="left"/>
      <w:pPr>
        <w:ind w:left="7095" w:hanging="226"/>
      </w:pPr>
      <w:rPr>
        <w:rFonts w:hint="default"/>
        <w:lang w:val="en-gb" w:eastAsia="en-US" w:bidi="ar-SA"/>
      </w:rPr>
    </w:lvl>
    <w:lvl w:ilvl="7">
      <w:start w:val="0"/>
      <w:numFmt w:val="bullet"/>
      <w:lvlText w:val="•"/>
      <w:lvlJc w:val="left"/>
      <w:pPr>
        <w:ind w:left="8077" w:hanging="226"/>
      </w:pPr>
      <w:rPr>
        <w:rFonts w:hint="default"/>
        <w:lang w:val="en-gb" w:eastAsia="en-US" w:bidi="ar-SA"/>
      </w:rPr>
    </w:lvl>
    <w:lvl w:ilvl="8">
      <w:start w:val="0"/>
      <w:numFmt w:val="bullet"/>
      <w:lvlText w:val="•"/>
      <w:lvlJc w:val="left"/>
      <w:pPr>
        <w:ind w:left="9060" w:hanging="226"/>
      </w:pPr>
      <w:rPr>
        <w:rFonts w:hint="default"/>
        <w:lang w:val="en-gb" w:eastAsia="en-US" w:bidi="ar-SA"/>
      </w:rPr>
    </w:lvl>
  </w:abstractNum>
  <w:abstractNum w:abstractNumId="28">
    <w:multiLevelType w:val="hybridMultilevel"/>
    <w:lvl w:ilvl="0">
      <w:start w:val="0"/>
      <w:numFmt w:val="bullet"/>
      <w:lvlText w:val="–"/>
      <w:lvlJc w:val="left"/>
      <w:pPr>
        <w:ind w:left="955" w:hanging="340"/>
      </w:pPr>
      <w:rPr>
        <w:rFonts w:hint="default" w:ascii="Avenir-Book" w:hAnsi="Avenir-Book" w:eastAsia="Avenir-Book" w:cs="Avenir-Book"/>
        <w:color w:val="231F20"/>
        <w:w w:val="100"/>
        <w:sz w:val="21"/>
        <w:szCs w:val="21"/>
        <w:lang w:val="en-gb" w:eastAsia="en-US" w:bidi="ar-SA"/>
      </w:rPr>
    </w:lvl>
    <w:lvl w:ilvl="1">
      <w:start w:val="0"/>
      <w:numFmt w:val="bullet"/>
      <w:lvlText w:val="•"/>
      <w:lvlJc w:val="left"/>
      <w:pPr>
        <w:ind w:left="1966" w:hanging="340"/>
      </w:pPr>
      <w:rPr>
        <w:rFonts w:hint="default"/>
        <w:lang w:val="en-gb" w:eastAsia="en-US" w:bidi="ar-SA"/>
      </w:rPr>
    </w:lvl>
    <w:lvl w:ilvl="2">
      <w:start w:val="0"/>
      <w:numFmt w:val="bullet"/>
      <w:lvlText w:val="•"/>
      <w:lvlJc w:val="left"/>
      <w:pPr>
        <w:ind w:left="2973" w:hanging="340"/>
      </w:pPr>
      <w:rPr>
        <w:rFonts w:hint="default"/>
        <w:lang w:val="en-gb" w:eastAsia="en-US" w:bidi="ar-SA"/>
      </w:rPr>
    </w:lvl>
    <w:lvl w:ilvl="3">
      <w:start w:val="0"/>
      <w:numFmt w:val="bullet"/>
      <w:lvlText w:val="•"/>
      <w:lvlJc w:val="left"/>
      <w:pPr>
        <w:ind w:left="3979" w:hanging="340"/>
      </w:pPr>
      <w:rPr>
        <w:rFonts w:hint="default"/>
        <w:lang w:val="en-gb" w:eastAsia="en-US" w:bidi="ar-SA"/>
      </w:rPr>
    </w:lvl>
    <w:lvl w:ilvl="4">
      <w:start w:val="0"/>
      <w:numFmt w:val="bullet"/>
      <w:lvlText w:val="•"/>
      <w:lvlJc w:val="left"/>
      <w:pPr>
        <w:ind w:left="4986" w:hanging="340"/>
      </w:pPr>
      <w:rPr>
        <w:rFonts w:hint="default"/>
        <w:lang w:val="en-gb" w:eastAsia="en-US" w:bidi="ar-SA"/>
      </w:rPr>
    </w:lvl>
    <w:lvl w:ilvl="5">
      <w:start w:val="0"/>
      <w:numFmt w:val="bullet"/>
      <w:lvlText w:val="•"/>
      <w:lvlJc w:val="left"/>
      <w:pPr>
        <w:ind w:left="5992" w:hanging="340"/>
      </w:pPr>
      <w:rPr>
        <w:rFonts w:hint="default"/>
        <w:lang w:val="en-gb" w:eastAsia="en-US" w:bidi="ar-SA"/>
      </w:rPr>
    </w:lvl>
    <w:lvl w:ilvl="6">
      <w:start w:val="0"/>
      <w:numFmt w:val="bullet"/>
      <w:lvlText w:val="•"/>
      <w:lvlJc w:val="left"/>
      <w:pPr>
        <w:ind w:left="6999" w:hanging="340"/>
      </w:pPr>
      <w:rPr>
        <w:rFonts w:hint="default"/>
        <w:lang w:val="en-gb" w:eastAsia="en-US" w:bidi="ar-SA"/>
      </w:rPr>
    </w:lvl>
    <w:lvl w:ilvl="7">
      <w:start w:val="0"/>
      <w:numFmt w:val="bullet"/>
      <w:lvlText w:val="•"/>
      <w:lvlJc w:val="left"/>
      <w:pPr>
        <w:ind w:left="8005" w:hanging="340"/>
      </w:pPr>
      <w:rPr>
        <w:rFonts w:hint="default"/>
        <w:lang w:val="en-gb" w:eastAsia="en-US" w:bidi="ar-SA"/>
      </w:rPr>
    </w:lvl>
    <w:lvl w:ilvl="8">
      <w:start w:val="0"/>
      <w:numFmt w:val="bullet"/>
      <w:lvlText w:val="•"/>
      <w:lvlJc w:val="left"/>
      <w:pPr>
        <w:ind w:left="9012" w:hanging="340"/>
      </w:pPr>
      <w:rPr>
        <w:rFonts w:hint="default"/>
        <w:lang w:val="en-gb" w:eastAsia="en-US" w:bidi="ar-SA"/>
      </w:rPr>
    </w:lvl>
  </w:abstractNum>
  <w:abstractNum w:abstractNumId="27">
    <w:multiLevelType w:val="hybridMultilevel"/>
    <w:lvl w:ilvl="0">
      <w:start w:val="5"/>
      <w:numFmt w:val="decimal"/>
      <w:lvlText w:val="%1"/>
      <w:lvlJc w:val="left"/>
      <w:pPr>
        <w:ind w:left="560" w:hanging="239"/>
        <w:jc w:val="right"/>
      </w:pPr>
      <w:rPr>
        <w:rFonts w:hint="default" w:ascii="Avenir-Book" w:hAnsi="Avenir-Book" w:eastAsia="Avenir-Book" w:cs="Avenir-Book"/>
        <w:color w:val="231F20"/>
        <w:w w:val="100"/>
        <w:sz w:val="14"/>
        <w:szCs w:val="14"/>
        <w:lang w:val="en-gb" w:eastAsia="en-US" w:bidi="ar-SA"/>
      </w:rPr>
    </w:lvl>
    <w:lvl w:ilvl="1">
      <w:start w:val="0"/>
      <w:numFmt w:val="bullet"/>
      <w:lvlText w:val="–"/>
      <w:lvlJc w:val="left"/>
      <w:pPr>
        <w:ind w:left="1267" w:hanging="340"/>
      </w:pPr>
      <w:rPr>
        <w:rFonts w:hint="default" w:ascii="Avenir-Book" w:hAnsi="Avenir-Book" w:eastAsia="Avenir-Book" w:cs="Avenir-Book"/>
        <w:color w:val="231F20"/>
        <w:w w:val="100"/>
        <w:sz w:val="22"/>
        <w:szCs w:val="22"/>
        <w:lang w:val="en-gb" w:eastAsia="en-US" w:bidi="ar-SA"/>
      </w:rPr>
    </w:lvl>
    <w:lvl w:ilvl="2">
      <w:start w:val="0"/>
      <w:numFmt w:val="bullet"/>
      <w:lvlText w:val="•"/>
      <w:lvlJc w:val="left"/>
      <w:pPr>
        <w:ind w:left="7460" w:hanging="340"/>
      </w:pPr>
      <w:rPr>
        <w:rFonts w:hint="default"/>
        <w:lang w:val="en-gb" w:eastAsia="en-US" w:bidi="ar-SA"/>
      </w:rPr>
    </w:lvl>
    <w:lvl w:ilvl="3">
      <w:start w:val="0"/>
      <w:numFmt w:val="bullet"/>
      <w:lvlText w:val="•"/>
      <w:lvlJc w:val="left"/>
      <w:pPr>
        <w:ind w:left="7905" w:hanging="340"/>
      </w:pPr>
      <w:rPr>
        <w:rFonts w:hint="default"/>
        <w:lang w:val="en-gb" w:eastAsia="en-US" w:bidi="ar-SA"/>
      </w:rPr>
    </w:lvl>
    <w:lvl w:ilvl="4">
      <w:start w:val="0"/>
      <w:numFmt w:val="bullet"/>
      <w:lvlText w:val="•"/>
      <w:lvlJc w:val="left"/>
      <w:pPr>
        <w:ind w:left="8351" w:hanging="340"/>
      </w:pPr>
      <w:rPr>
        <w:rFonts w:hint="default"/>
        <w:lang w:val="en-gb" w:eastAsia="en-US" w:bidi="ar-SA"/>
      </w:rPr>
    </w:lvl>
    <w:lvl w:ilvl="5">
      <w:start w:val="0"/>
      <w:numFmt w:val="bullet"/>
      <w:lvlText w:val="•"/>
      <w:lvlJc w:val="left"/>
      <w:pPr>
        <w:ind w:left="8797" w:hanging="340"/>
      </w:pPr>
      <w:rPr>
        <w:rFonts w:hint="default"/>
        <w:lang w:val="en-gb" w:eastAsia="en-US" w:bidi="ar-SA"/>
      </w:rPr>
    </w:lvl>
    <w:lvl w:ilvl="6">
      <w:start w:val="0"/>
      <w:numFmt w:val="bullet"/>
      <w:lvlText w:val="•"/>
      <w:lvlJc w:val="left"/>
      <w:pPr>
        <w:ind w:left="9242" w:hanging="340"/>
      </w:pPr>
      <w:rPr>
        <w:rFonts w:hint="default"/>
        <w:lang w:val="en-gb" w:eastAsia="en-US" w:bidi="ar-SA"/>
      </w:rPr>
    </w:lvl>
    <w:lvl w:ilvl="7">
      <w:start w:val="0"/>
      <w:numFmt w:val="bullet"/>
      <w:lvlText w:val="•"/>
      <w:lvlJc w:val="left"/>
      <w:pPr>
        <w:ind w:left="9688" w:hanging="340"/>
      </w:pPr>
      <w:rPr>
        <w:rFonts w:hint="default"/>
        <w:lang w:val="en-gb" w:eastAsia="en-US" w:bidi="ar-SA"/>
      </w:rPr>
    </w:lvl>
    <w:lvl w:ilvl="8">
      <w:start w:val="0"/>
      <w:numFmt w:val="bullet"/>
      <w:lvlText w:val="•"/>
      <w:lvlJc w:val="left"/>
      <w:pPr>
        <w:ind w:left="10134" w:hanging="340"/>
      </w:pPr>
      <w:rPr>
        <w:rFonts w:hint="default"/>
        <w:lang w:val="en-gb" w:eastAsia="en-US" w:bidi="ar-SA"/>
      </w:rPr>
    </w:lvl>
  </w:abstractNum>
  <w:abstractNum w:abstractNumId="26">
    <w:multiLevelType w:val="hybridMultilevel"/>
    <w:lvl w:ilvl="0">
      <w:start w:val="1"/>
      <w:numFmt w:val="decimal"/>
      <w:lvlText w:val="%1"/>
      <w:lvlJc w:val="left"/>
      <w:pPr>
        <w:ind w:left="608" w:hanging="239"/>
        <w:jc w:val="left"/>
      </w:pPr>
      <w:rPr>
        <w:rFonts w:hint="default" w:ascii="Avenir-Book" w:hAnsi="Avenir-Book" w:eastAsia="Avenir-Book" w:cs="Avenir-Book"/>
        <w:color w:val="231F20"/>
        <w:w w:val="100"/>
        <w:sz w:val="14"/>
        <w:szCs w:val="14"/>
        <w:lang w:val="en-gb" w:eastAsia="en-US" w:bidi="ar-SA"/>
      </w:rPr>
    </w:lvl>
    <w:lvl w:ilvl="1">
      <w:start w:val="0"/>
      <w:numFmt w:val="bullet"/>
      <w:lvlText w:val="•"/>
      <w:lvlJc w:val="left"/>
      <w:pPr>
        <w:ind w:left="7460" w:hanging="239"/>
      </w:pPr>
      <w:rPr>
        <w:rFonts w:hint="default"/>
        <w:lang w:val="en-gb" w:eastAsia="en-US" w:bidi="ar-SA"/>
      </w:rPr>
    </w:lvl>
    <w:lvl w:ilvl="2">
      <w:start w:val="0"/>
      <w:numFmt w:val="bullet"/>
      <w:lvlText w:val="•"/>
      <w:lvlJc w:val="left"/>
      <w:pPr>
        <w:ind w:left="7856" w:hanging="239"/>
      </w:pPr>
      <w:rPr>
        <w:rFonts w:hint="default"/>
        <w:lang w:val="en-gb" w:eastAsia="en-US" w:bidi="ar-SA"/>
      </w:rPr>
    </w:lvl>
    <w:lvl w:ilvl="3">
      <w:start w:val="0"/>
      <w:numFmt w:val="bullet"/>
      <w:lvlText w:val="•"/>
      <w:lvlJc w:val="left"/>
      <w:pPr>
        <w:ind w:left="8252" w:hanging="239"/>
      </w:pPr>
      <w:rPr>
        <w:rFonts w:hint="default"/>
        <w:lang w:val="en-gb" w:eastAsia="en-US" w:bidi="ar-SA"/>
      </w:rPr>
    </w:lvl>
    <w:lvl w:ilvl="4">
      <w:start w:val="0"/>
      <w:numFmt w:val="bullet"/>
      <w:lvlText w:val="•"/>
      <w:lvlJc w:val="left"/>
      <w:pPr>
        <w:ind w:left="8648" w:hanging="239"/>
      </w:pPr>
      <w:rPr>
        <w:rFonts w:hint="default"/>
        <w:lang w:val="en-gb" w:eastAsia="en-US" w:bidi="ar-SA"/>
      </w:rPr>
    </w:lvl>
    <w:lvl w:ilvl="5">
      <w:start w:val="0"/>
      <w:numFmt w:val="bullet"/>
      <w:lvlText w:val="•"/>
      <w:lvlJc w:val="left"/>
      <w:pPr>
        <w:ind w:left="9044" w:hanging="239"/>
      </w:pPr>
      <w:rPr>
        <w:rFonts w:hint="default"/>
        <w:lang w:val="en-gb" w:eastAsia="en-US" w:bidi="ar-SA"/>
      </w:rPr>
    </w:lvl>
    <w:lvl w:ilvl="6">
      <w:start w:val="0"/>
      <w:numFmt w:val="bullet"/>
      <w:lvlText w:val="•"/>
      <w:lvlJc w:val="left"/>
      <w:pPr>
        <w:ind w:left="9440" w:hanging="239"/>
      </w:pPr>
      <w:rPr>
        <w:rFonts w:hint="default"/>
        <w:lang w:val="en-gb" w:eastAsia="en-US" w:bidi="ar-SA"/>
      </w:rPr>
    </w:lvl>
    <w:lvl w:ilvl="7">
      <w:start w:val="0"/>
      <w:numFmt w:val="bullet"/>
      <w:lvlText w:val="•"/>
      <w:lvlJc w:val="left"/>
      <w:pPr>
        <w:ind w:left="9837" w:hanging="239"/>
      </w:pPr>
      <w:rPr>
        <w:rFonts w:hint="default"/>
        <w:lang w:val="en-gb" w:eastAsia="en-US" w:bidi="ar-SA"/>
      </w:rPr>
    </w:lvl>
    <w:lvl w:ilvl="8">
      <w:start w:val="0"/>
      <w:numFmt w:val="bullet"/>
      <w:lvlText w:val="•"/>
      <w:lvlJc w:val="left"/>
      <w:pPr>
        <w:ind w:left="10233" w:hanging="239"/>
      </w:pPr>
      <w:rPr>
        <w:rFonts w:hint="default"/>
        <w:lang w:val="en-gb" w:eastAsia="en-US" w:bidi="ar-SA"/>
      </w:rPr>
    </w:lvl>
  </w:abstractNum>
  <w:abstractNum w:abstractNumId="25">
    <w:multiLevelType w:val="hybridMultilevel"/>
    <w:lvl w:ilvl="0">
      <w:start w:val="1"/>
      <w:numFmt w:val="lowerLetter"/>
      <w:lvlText w:val="%1."/>
      <w:lvlJc w:val="left"/>
      <w:pPr>
        <w:ind w:left="113" w:hanging="215"/>
        <w:jc w:val="left"/>
      </w:pPr>
      <w:rPr>
        <w:rFonts w:hint="default" w:ascii="Avenir-Book" w:hAnsi="Avenir-Book" w:eastAsia="Avenir-Book" w:cs="Avenir-Book"/>
        <w:color w:val="FFFFFF"/>
        <w:w w:val="100"/>
        <w:sz w:val="20"/>
        <w:szCs w:val="20"/>
        <w:lang w:val="en-gb" w:eastAsia="en-US" w:bidi="ar-SA"/>
      </w:rPr>
    </w:lvl>
    <w:lvl w:ilvl="1">
      <w:start w:val="0"/>
      <w:numFmt w:val="bullet"/>
      <w:lvlText w:val="•"/>
      <w:lvlJc w:val="left"/>
      <w:pPr>
        <w:ind w:left="614" w:hanging="215"/>
      </w:pPr>
      <w:rPr>
        <w:rFonts w:hint="default"/>
        <w:lang w:val="en-gb" w:eastAsia="en-US" w:bidi="ar-SA"/>
      </w:rPr>
    </w:lvl>
    <w:lvl w:ilvl="2">
      <w:start w:val="0"/>
      <w:numFmt w:val="bullet"/>
      <w:lvlText w:val="•"/>
      <w:lvlJc w:val="left"/>
      <w:pPr>
        <w:ind w:left="1108" w:hanging="215"/>
      </w:pPr>
      <w:rPr>
        <w:rFonts w:hint="default"/>
        <w:lang w:val="en-gb" w:eastAsia="en-US" w:bidi="ar-SA"/>
      </w:rPr>
    </w:lvl>
    <w:lvl w:ilvl="3">
      <w:start w:val="0"/>
      <w:numFmt w:val="bullet"/>
      <w:lvlText w:val="•"/>
      <w:lvlJc w:val="left"/>
      <w:pPr>
        <w:ind w:left="1602" w:hanging="215"/>
      </w:pPr>
      <w:rPr>
        <w:rFonts w:hint="default"/>
        <w:lang w:val="en-gb" w:eastAsia="en-US" w:bidi="ar-SA"/>
      </w:rPr>
    </w:lvl>
    <w:lvl w:ilvl="4">
      <w:start w:val="0"/>
      <w:numFmt w:val="bullet"/>
      <w:lvlText w:val="•"/>
      <w:lvlJc w:val="left"/>
      <w:pPr>
        <w:ind w:left="2096" w:hanging="215"/>
      </w:pPr>
      <w:rPr>
        <w:rFonts w:hint="default"/>
        <w:lang w:val="en-gb" w:eastAsia="en-US" w:bidi="ar-SA"/>
      </w:rPr>
    </w:lvl>
    <w:lvl w:ilvl="5">
      <w:start w:val="0"/>
      <w:numFmt w:val="bullet"/>
      <w:lvlText w:val="•"/>
      <w:lvlJc w:val="left"/>
      <w:pPr>
        <w:ind w:left="2591" w:hanging="215"/>
      </w:pPr>
      <w:rPr>
        <w:rFonts w:hint="default"/>
        <w:lang w:val="en-gb" w:eastAsia="en-US" w:bidi="ar-SA"/>
      </w:rPr>
    </w:lvl>
    <w:lvl w:ilvl="6">
      <w:start w:val="0"/>
      <w:numFmt w:val="bullet"/>
      <w:lvlText w:val="•"/>
      <w:lvlJc w:val="left"/>
      <w:pPr>
        <w:ind w:left="3085" w:hanging="215"/>
      </w:pPr>
      <w:rPr>
        <w:rFonts w:hint="default"/>
        <w:lang w:val="en-gb" w:eastAsia="en-US" w:bidi="ar-SA"/>
      </w:rPr>
    </w:lvl>
    <w:lvl w:ilvl="7">
      <w:start w:val="0"/>
      <w:numFmt w:val="bullet"/>
      <w:lvlText w:val="•"/>
      <w:lvlJc w:val="left"/>
      <w:pPr>
        <w:ind w:left="3579" w:hanging="215"/>
      </w:pPr>
      <w:rPr>
        <w:rFonts w:hint="default"/>
        <w:lang w:val="en-gb" w:eastAsia="en-US" w:bidi="ar-SA"/>
      </w:rPr>
    </w:lvl>
    <w:lvl w:ilvl="8">
      <w:start w:val="0"/>
      <w:numFmt w:val="bullet"/>
      <w:lvlText w:val="•"/>
      <w:lvlJc w:val="left"/>
      <w:pPr>
        <w:ind w:left="4073" w:hanging="215"/>
      </w:pPr>
      <w:rPr>
        <w:rFonts w:hint="default"/>
        <w:lang w:val="en-gb" w:eastAsia="en-US" w:bidi="ar-SA"/>
      </w:rPr>
    </w:lvl>
  </w:abstractNum>
  <w:abstractNum w:abstractNumId="24">
    <w:multiLevelType w:val="hybridMultilevel"/>
    <w:lvl w:ilvl="0">
      <w:start w:val="1"/>
      <w:numFmt w:val="lowerLetter"/>
      <w:lvlText w:val="%1."/>
      <w:lvlJc w:val="left"/>
      <w:pPr>
        <w:ind w:left="113" w:hanging="215"/>
        <w:jc w:val="left"/>
      </w:pPr>
      <w:rPr>
        <w:rFonts w:hint="default" w:ascii="Avenir-Book" w:hAnsi="Avenir-Book" w:eastAsia="Avenir-Book" w:cs="Avenir-Book"/>
        <w:color w:val="FFFFFF"/>
        <w:w w:val="100"/>
        <w:sz w:val="20"/>
        <w:szCs w:val="20"/>
        <w:lang w:val="en-gb" w:eastAsia="en-US" w:bidi="ar-SA"/>
      </w:rPr>
    </w:lvl>
    <w:lvl w:ilvl="1">
      <w:start w:val="0"/>
      <w:numFmt w:val="bullet"/>
      <w:lvlText w:val="•"/>
      <w:lvlJc w:val="left"/>
      <w:pPr>
        <w:ind w:left="448" w:hanging="215"/>
      </w:pPr>
      <w:rPr>
        <w:rFonts w:hint="default"/>
        <w:lang w:val="en-gb" w:eastAsia="en-US" w:bidi="ar-SA"/>
      </w:rPr>
    </w:lvl>
    <w:lvl w:ilvl="2">
      <w:start w:val="0"/>
      <w:numFmt w:val="bullet"/>
      <w:lvlText w:val="•"/>
      <w:lvlJc w:val="left"/>
      <w:pPr>
        <w:ind w:left="776" w:hanging="215"/>
      </w:pPr>
      <w:rPr>
        <w:rFonts w:hint="default"/>
        <w:lang w:val="en-gb" w:eastAsia="en-US" w:bidi="ar-SA"/>
      </w:rPr>
    </w:lvl>
    <w:lvl w:ilvl="3">
      <w:start w:val="0"/>
      <w:numFmt w:val="bullet"/>
      <w:lvlText w:val="•"/>
      <w:lvlJc w:val="left"/>
      <w:pPr>
        <w:ind w:left="1104" w:hanging="215"/>
      </w:pPr>
      <w:rPr>
        <w:rFonts w:hint="default"/>
        <w:lang w:val="en-gb" w:eastAsia="en-US" w:bidi="ar-SA"/>
      </w:rPr>
    </w:lvl>
    <w:lvl w:ilvl="4">
      <w:start w:val="0"/>
      <w:numFmt w:val="bullet"/>
      <w:lvlText w:val="•"/>
      <w:lvlJc w:val="left"/>
      <w:pPr>
        <w:ind w:left="1433" w:hanging="215"/>
      </w:pPr>
      <w:rPr>
        <w:rFonts w:hint="default"/>
        <w:lang w:val="en-gb" w:eastAsia="en-US" w:bidi="ar-SA"/>
      </w:rPr>
    </w:lvl>
    <w:lvl w:ilvl="5">
      <w:start w:val="0"/>
      <w:numFmt w:val="bullet"/>
      <w:lvlText w:val="•"/>
      <w:lvlJc w:val="left"/>
      <w:pPr>
        <w:ind w:left="1761" w:hanging="215"/>
      </w:pPr>
      <w:rPr>
        <w:rFonts w:hint="default"/>
        <w:lang w:val="en-gb" w:eastAsia="en-US" w:bidi="ar-SA"/>
      </w:rPr>
    </w:lvl>
    <w:lvl w:ilvl="6">
      <w:start w:val="0"/>
      <w:numFmt w:val="bullet"/>
      <w:lvlText w:val="•"/>
      <w:lvlJc w:val="left"/>
      <w:pPr>
        <w:ind w:left="2089" w:hanging="215"/>
      </w:pPr>
      <w:rPr>
        <w:rFonts w:hint="default"/>
        <w:lang w:val="en-gb" w:eastAsia="en-US" w:bidi="ar-SA"/>
      </w:rPr>
    </w:lvl>
    <w:lvl w:ilvl="7">
      <w:start w:val="0"/>
      <w:numFmt w:val="bullet"/>
      <w:lvlText w:val="•"/>
      <w:lvlJc w:val="left"/>
      <w:pPr>
        <w:ind w:left="2418" w:hanging="215"/>
      </w:pPr>
      <w:rPr>
        <w:rFonts w:hint="default"/>
        <w:lang w:val="en-gb" w:eastAsia="en-US" w:bidi="ar-SA"/>
      </w:rPr>
    </w:lvl>
    <w:lvl w:ilvl="8">
      <w:start w:val="0"/>
      <w:numFmt w:val="bullet"/>
      <w:lvlText w:val="•"/>
      <w:lvlJc w:val="left"/>
      <w:pPr>
        <w:ind w:left="2746" w:hanging="215"/>
      </w:pPr>
      <w:rPr>
        <w:rFonts w:hint="default"/>
        <w:lang w:val="en-gb" w:eastAsia="en-US" w:bidi="ar-SA"/>
      </w:rPr>
    </w:lvl>
  </w:abstractNum>
  <w:abstractNum w:abstractNumId="23">
    <w:multiLevelType w:val="hybridMultilevel"/>
    <w:lvl w:ilvl="0">
      <w:start w:val="1"/>
      <w:numFmt w:val="lowerLetter"/>
      <w:lvlText w:val="%1."/>
      <w:lvlJc w:val="left"/>
      <w:pPr>
        <w:ind w:left="113" w:hanging="215"/>
        <w:jc w:val="left"/>
      </w:pPr>
      <w:rPr>
        <w:rFonts w:hint="default" w:ascii="Avenir-Book" w:hAnsi="Avenir-Book" w:eastAsia="Avenir-Book" w:cs="Avenir-Book"/>
        <w:color w:val="FFFFFF"/>
        <w:w w:val="100"/>
        <w:sz w:val="20"/>
        <w:szCs w:val="20"/>
        <w:lang w:val="en-gb" w:eastAsia="en-US" w:bidi="ar-SA"/>
      </w:rPr>
    </w:lvl>
    <w:lvl w:ilvl="1">
      <w:start w:val="0"/>
      <w:numFmt w:val="bullet"/>
      <w:lvlText w:val="•"/>
      <w:lvlJc w:val="left"/>
      <w:pPr>
        <w:ind w:left="614" w:hanging="215"/>
      </w:pPr>
      <w:rPr>
        <w:rFonts w:hint="default"/>
        <w:lang w:val="en-gb" w:eastAsia="en-US" w:bidi="ar-SA"/>
      </w:rPr>
    </w:lvl>
    <w:lvl w:ilvl="2">
      <w:start w:val="0"/>
      <w:numFmt w:val="bullet"/>
      <w:lvlText w:val="•"/>
      <w:lvlJc w:val="left"/>
      <w:pPr>
        <w:ind w:left="1108" w:hanging="215"/>
      </w:pPr>
      <w:rPr>
        <w:rFonts w:hint="default"/>
        <w:lang w:val="en-gb" w:eastAsia="en-US" w:bidi="ar-SA"/>
      </w:rPr>
    </w:lvl>
    <w:lvl w:ilvl="3">
      <w:start w:val="0"/>
      <w:numFmt w:val="bullet"/>
      <w:lvlText w:val="•"/>
      <w:lvlJc w:val="left"/>
      <w:pPr>
        <w:ind w:left="1602" w:hanging="215"/>
      </w:pPr>
      <w:rPr>
        <w:rFonts w:hint="default"/>
        <w:lang w:val="en-gb" w:eastAsia="en-US" w:bidi="ar-SA"/>
      </w:rPr>
    </w:lvl>
    <w:lvl w:ilvl="4">
      <w:start w:val="0"/>
      <w:numFmt w:val="bullet"/>
      <w:lvlText w:val="•"/>
      <w:lvlJc w:val="left"/>
      <w:pPr>
        <w:ind w:left="2096" w:hanging="215"/>
      </w:pPr>
      <w:rPr>
        <w:rFonts w:hint="default"/>
        <w:lang w:val="en-gb" w:eastAsia="en-US" w:bidi="ar-SA"/>
      </w:rPr>
    </w:lvl>
    <w:lvl w:ilvl="5">
      <w:start w:val="0"/>
      <w:numFmt w:val="bullet"/>
      <w:lvlText w:val="•"/>
      <w:lvlJc w:val="left"/>
      <w:pPr>
        <w:ind w:left="2591" w:hanging="215"/>
      </w:pPr>
      <w:rPr>
        <w:rFonts w:hint="default"/>
        <w:lang w:val="en-gb" w:eastAsia="en-US" w:bidi="ar-SA"/>
      </w:rPr>
    </w:lvl>
    <w:lvl w:ilvl="6">
      <w:start w:val="0"/>
      <w:numFmt w:val="bullet"/>
      <w:lvlText w:val="•"/>
      <w:lvlJc w:val="left"/>
      <w:pPr>
        <w:ind w:left="3085" w:hanging="215"/>
      </w:pPr>
      <w:rPr>
        <w:rFonts w:hint="default"/>
        <w:lang w:val="en-gb" w:eastAsia="en-US" w:bidi="ar-SA"/>
      </w:rPr>
    </w:lvl>
    <w:lvl w:ilvl="7">
      <w:start w:val="0"/>
      <w:numFmt w:val="bullet"/>
      <w:lvlText w:val="•"/>
      <w:lvlJc w:val="left"/>
      <w:pPr>
        <w:ind w:left="3579" w:hanging="215"/>
      </w:pPr>
      <w:rPr>
        <w:rFonts w:hint="default"/>
        <w:lang w:val="en-gb" w:eastAsia="en-US" w:bidi="ar-SA"/>
      </w:rPr>
    </w:lvl>
    <w:lvl w:ilvl="8">
      <w:start w:val="0"/>
      <w:numFmt w:val="bullet"/>
      <w:lvlText w:val="•"/>
      <w:lvlJc w:val="left"/>
      <w:pPr>
        <w:ind w:left="4073" w:hanging="215"/>
      </w:pPr>
      <w:rPr>
        <w:rFonts w:hint="default"/>
        <w:lang w:val="en-gb" w:eastAsia="en-US" w:bidi="ar-SA"/>
      </w:rPr>
    </w:lvl>
  </w:abstractNum>
  <w:abstractNum w:abstractNumId="22">
    <w:multiLevelType w:val="hybridMultilevel"/>
    <w:lvl w:ilvl="0">
      <w:start w:val="1"/>
      <w:numFmt w:val="lowerLetter"/>
      <w:lvlText w:val="%1."/>
      <w:lvlJc w:val="left"/>
      <w:pPr>
        <w:ind w:left="113" w:hanging="215"/>
        <w:jc w:val="left"/>
      </w:pPr>
      <w:rPr>
        <w:rFonts w:hint="default" w:ascii="Avenir-Book" w:hAnsi="Avenir-Book" w:eastAsia="Avenir-Book" w:cs="Avenir-Book"/>
        <w:color w:val="FFFFFF"/>
        <w:w w:val="100"/>
        <w:sz w:val="20"/>
        <w:szCs w:val="20"/>
        <w:lang w:val="en-gb" w:eastAsia="en-US" w:bidi="ar-SA"/>
      </w:rPr>
    </w:lvl>
    <w:lvl w:ilvl="1">
      <w:start w:val="0"/>
      <w:numFmt w:val="bullet"/>
      <w:lvlText w:val="•"/>
      <w:lvlJc w:val="left"/>
      <w:pPr>
        <w:ind w:left="448" w:hanging="215"/>
      </w:pPr>
      <w:rPr>
        <w:rFonts w:hint="default"/>
        <w:lang w:val="en-gb" w:eastAsia="en-US" w:bidi="ar-SA"/>
      </w:rPr>
    </w:lvl>
    <w:lvl w:ilvl="2">
      <w:start w:val="0"/>
      <w:numFmt w:val="bullet"/>
      <w:lvlText w:val="•"/>
      <w:lvlJc w:val="left"/>
      <w:pPr>
        <w:ind w:left="776" w:hanging="215"/>
      </w:pPr>
      <w:rPr>
        <w:rFonts w:hint="default"/>
        <w:lang w:val="en-gb" w:eastAsia="en-US" w:bidi="ar-SA"/>
      </w:rPr>
    </w:lvl>
    <w:lvl w:ilvl="3">
      <w:start w:val="0"/>
      <w:numFmt w:val="bullet"/>
      <w:lvlText w:val="•"/>
      <w:lvlJc w:val="left"/>
      <w:pPr>
        <w:ind w:left="1104" w:hanging="215"/>
      </w:pPr>
      <w:rPr>
        <w:rFonts w:hint="default"/>
        <w:lang w:val="en-gb" w:eastAsia="en-US" w:bidi="ar-SA"/>
      </w:rPr>
    </w:lvl>
    <w:lvl w:ilvl="4">
      <w:start w:val="0"/>
      <w:numFmt w:val="bullet"/>
      <w:lvlText w:val="•"/>
      <w:lvlJc w:val="left"/>
      <w:pPr>
        <w:ind w:left="1433" w:hanging="215"/>
      </w:pPr>
      <w:rPr>
        <w:rFonts w:hint="default"/>
        <w:lang w:val="en-gb" w:eastAsia="en-US" w:bidi="ar-SA"/>
      </w:rPr>
    </w:lvl>
    <w:lvl w:ilvl="5">
      <w:start w:val="0"/>
      <w:numFmt w:val="bullet"/>
      <w:lvlText w:val="•"/>
      <w:lvlJc w:val="left"/>
      <w:pPr>
        <w:ind w:left="1761" w:hanging="215"/>
      </w:pPr>
      <w:rPr>
        <w:rFonts w:hint="default"/>
        <w:lang w:val="en-gb" w:eastAsia="en-US" w:bidi="ar-SA"/>
      </w:rPr>
    </w:lvl>
    <w:lvl w:ilvl="6">
      <w:start w:val="0"/>
      <w:numFmt w:val="bullet"/>
      <w:lvlText w:val="•"/>
      <w:lvlJc w:val="left"/>
      <w:pPr>
        <w:ind w:left="2089" w:hanging="215"/>
      </w:pPr>
      <w:rPr>
        <w:rFonts w:hint="default"/>
        <w:lang w:val="en-gb" w:eastAsia="en-US" w:bidi="ar-SA"/>
      </w:rPr>
    </w:lvl>
    <w:lvl w:ilvl="7">
      <w:start w:val="0"/>
      <w:numFmt w:val="bullet"/>
      <w:lvlText w:val="•"/>
      <w:lvlJc w:val="left"/>
      <w:pPr>
        <w:ind w:left="2418" w:hanging="215"/>
      </w:pPr>
      <w:rPr>
        <w:rFonts w:hint="default"/>
        <w:lang w:val="en-gb" w:eastAsia="en-US" w:bidi="ar-SA"/>
      </w:rPr>
    </w:lvl>
    <w:lvl w:ilvl="8">
      <w:start w:val="0"/>
      <w:numFmt w:val="bullet"/>
      <w:lvlText w:val="•"/>
      <w:lvlJc w:val="left"/>
      <w:pPr>
        <w:ind w:left="2746" w:hanging="215"/>
      </w:pPr>
      <w:rPr>
        <w:rFonts w:hint="default"/>
        <w:lang w:val="en-gb" w:eastAsia="en-US" w:bidi="ar-SA"/>
      </w:rPr>
    </w:lvl>
  </w:abstractNum>
  <w:abstractNum w:abstractNumId="21">
    <w:multiLevelType w:val="hybridMultilevel"/>
    <w:lvl w:ilvl="0">
      <w:start w:val="1"/>
      <w:numFmt w:val="lowerLetter"/>
      <w:lvlText w:val="%1."/>
      <w:lvlJc w:val="left"/>
      <w:pPr>
        <w:ind w:left="328" w:hanging="215"/>
        <w:jc w:val="left"/>
      </w:pPr>
      <w:rPr>
        <w:rFonts w:hint="default" w:ascii="Avenir-Book" w:hAnsi="Avenir-Book" w:eastAsia="Avenir-Book" w:cs="Avenir-Book"/>
        <w:color w:val="FFFFFF"/>
        <w:w w:val="100"/>
        <w:sz w:val="20"/>
        <w:szCs w:val="20"/>
        <w:lang w:val="en-gb" w:eastAsia="en-US" w:bidi="ar-SA"/>
      </w:rPr>
    </w:lvl>
    <w:lvl w:ilvl="1">
      <w:start w:val="0"/>
      <w:numFmt w:val="bullet"/>
      <w:lvlText w:val="•"/>
      <w:lvlJc w:val="left"/>
      <w:pPr>
        <w:ind w:left="794" w:hanging="215"/>
      </w:pPr>
      <w:rPr>
        <w:rFonts w:hint="default"/>
        <w:lang w:val="en-gb" w:eastAsia="en-US" w:bidi="ar-SA"/>
      </w:rPr>
    </w:lvl>
    <w:lvl w:ilvl="2">
      <w:start w:val="0"/>
      <w:numFmt w:val="bullet"/>
      <w:lvlText w:val="•"/>
      <w:lvlJc w:val="left"/>
      <w:pPr>
        <w:ind w:left="1268" w:hanging="215"/>
      </w:pPr>
      <w:rPr>
        <w:rFonts w:hint="default"/>
        <w:lang w:val="en-gb" w:eastAsia="en-US" w:bidi="ar-SA"/>
      </w:rPr>
    </w:lvl>
    <w:lvl w:ilvl="3">
      <w:start w:val="0"/>
      <w:numFmt w:val="bullet"/>
      <w:lvlText w:val="•"/>
      <w:lvlJc w:val="left"/>
      <w:pPr>
        <w:ind w:left="1742" w:hanging="215"/>
      </w:pPr>
      <w:rPr>
        <w:rFonts w:hint="default"/>
        <w:lang w:val="en-gb" w:eastAsia="en-US" w:bidi="ar-SA"/>
      </w:rPr>
    </w:lvl>
    <w:lvl w:ilvl="4">
      <w:start w:val="0"/>
      <w:numFmt w:val="bullet"/>
      <w:lvlText w:val="•"/>
      <w:lvlJc w:val="left"/>
      <w:pPr>
        <w:ind w:left="2216" w:hanging="215"/>
      </w:pPr>
      <w:rPr>
        <w:rFonts w:hint="default"/>
        <w:lang w:val="en-gb" w:eastAsia="en-US" w:bidi="ar-SA"/>
      </w:rPr>
    </w:lvl>
    <w:lvl w:ilvl="5">
      <w:start w:val="0"/>
      <w:numFmt w:val="bullet"/>
      <w:lvlText w:val="•"/>
      <w:lvlJc w:val="left"/>
      <w:pPr>
        <w:ind w:left="2691" w:hanging="215"/>
      </w:pPr>
      <w:rPr>
        <w:rFonts w:hint="default"/>
        <w:lang w:val="en-gb" w:eastAsia="en-US" w:bidi="ar-SA"/>
      </w:rPr>
    </w:lvl>
    <w:lvl w:ilvl="6">
      <w:start w:val="0"/>
      <w:numFmt w:val="bullet"/>
      <w:lvlText w:val="•"/>
      <w:lvlJc w:val="left"/>
      <w:pPr>
        <w:ind w:left="3165" w:hanging="215"/>
      </w:pPr>
      <w:rPr>
        <w:rFonts w:hint="default"/>
        <w:lang w:val="en-gb" w:eastAsia="en-US" w:bidi="ar-SA"/>
      </w:rPr>
    </w:lvl>
    <w:lvl w:ilvl="7">
      <w:start w:val="0"/>
      <w:numFmt w:val="bullet"/>
      <w:lvlText w:val="•"/>
      <w:lvlJc w:val="left"/>
      <w:pPr>
        <w:ind w:left="3639" w:hanging="215"/>
      </w:pPr>
      <w:rPr>
        <w:rFonts w:hint="default"/>
        <w:lang w:val="en-gb" w:eastAsia="en-US" w:bidi="ar-SA"/>
      </w:rPr>
    </w:lvl>
    <w:lvl w:ilvl="8">
      <w:start w:val="0"/>
      <w:numFmt w:val="bullet"/>
      <w:lvlText w:val="•"/>
      <w:lvlJc w:val="left"/>
      <w:pPr>
        <w:ind w:left="4113" w:hanging="215"/>
      </w:pPr>
      <w:rPr>
        <w:rFonts w:hint="default"/>
        <w:lang w:val="en-gb" w:eastAsia="en-US" w:bidi="ar-SA"/>
      </w:rPr>
    </w:lvl>
  </w:abstractNum>
  <w:abstractNum w:abstractNumId="20">
    <w:multiLevelType w:val="hybridMultilevel"/>
    <w:lvl w:ilvl="0">
      <w:start w:val="1"/>
      <w:numFmt w:val="lowerLetter"/>
      <w:lvlText w:val="%1."/>
      <w:lvlJc w:val="left"/>
      <w:pPr>
        <w:ind w:left="328" w:hanging="215"/>
        <w:jc w:val="left"/>
      </w:pPr>
      <w:rPr>
        <w:rFonts w:hint="default" w:ascii="Avenir-Book" w:hAnsi="Avenir-Book" w:eastAsia="Avenir-Book" w:cs="Avenir-Book"/>
        <w:color w:val="FFFFFF"/>
        <w:w w:val="100"/>
        <w:sz w:val="20"/>
        <w:szCs w:val="20"/>
        <w:lang w:val="en-gb" w:eastAsia="en-US" w:bidi="ar-SA"/>
      </w:rPr>
    </w:lvl>
    <w:lvl w:ilvl="1">
      <w:start w:val="0"/>
      <w:numFmt w:val="bullet"/>
      <w:lvlText w:val="•"/>
      <w:lvlJc w:val="left"/>
      <w:pPr>
        <w:ind w:left="628" w:hanging="215"/>
      </w:pPr>
      <w:rPr>
        <w:rFonts w:hint="default"/>
        <w:lang w:val="en-gb" w:eastAsia="en-US" w:bidi="ar-SA"/>
      </w:rPr>
    </w:lvl>
    <w:lvl w:ilvl="2">
      <w:start w:val="0"/>
      <w:numFmt w:val="bullet"/>
      <w:lvlText w:val="•"/>
      <w:lvlJc w:val="left"/>
      <w:pPr>
        <w:ind w:left="936" w:hanging="215"/>
      </w:pPr>
      <w:rPr>
        <w:rFonts w:hint="default"/>
        <w:lang w:val="en-gb" w:eastAsia="en-US" w:bidi="ar-SA"/>
      </w:rPr>
    </w:lvl>
    <w:lvl w:ilvl="3">
      <w:start w:val="0"/>
      <w:numFmt w:val="bullet"/>
      <w:lvlText w:val="•"/>
      <w:lvlJc w:val="left"/>
      <w:pPr>
        <w:ind w:left="1244" w:hanging="215"/>
      </w:pPr>
      <w:rPr>
        <w:rFonts w:hint="default"/>
        <w:lang w:val="en-gb" w:eastAsia="en-US" w:bidi="ar-SA"/>
      </w:rPr>
    </w:lvl>
    <w:lvl w:ilvl="4">
      <w:start w:val="0"/>
      <w:numFmt w:val="bullet"/>
      <w:lvlText w:val="•"/>
      <w:lvlJc w:val="left"/>
      <w:pPr>
        <w:ind w:left="1553" w:hanging="215"/>
      </w:pPr>
      <w:rPr>
        <w:rFonts w:hint="default"/>
        <w:lang w:val="en-gb" w:eastAsia="en-US" w:bidi="ar-SA"/>
      </w:rPr>
    </w:lvl>
    <w:lvl w:ilvl="5">
      <w:start w:val="0"/>
      <w:numFmt w:val="bullet"/>
      <w:lvlText w:val="•"/>
      <w:lvlJc w:val="left"/>
      <w:pPr>
        <w:ind w:left="1861" w:hanging="215"/>
      </w:pPr>
      <w:rPr>
        <w:rFonts w:hint="default"/>
        <w:lang w:val="en-gb" w:eastAsia="en-US" w:bidi="ar-SA"/>
      </w:rPr>
    </w:lvl>
    <w:lvl w:ilvl="6">
      <w:start w:val="0"/>
      <w:numFmt w:val="bullet"/>
      <w:lvlText w:val="•"/>
      <w:lvlJc w:val="left"/>
      <w:pPr>
        <w:ind w:left="2169" w:hanging="215"/>
      </w:pPr>
      <w:rPr>
        <w:rFonts w:hint="default"/>
        <w:lang w:val="en-gb" w:eastAsia="en-US" w:bidi="ar-SA"/>
      </w:rPr>
    </w:lvl>
    <w:lvl w:ilvl="7">
      <w:start w:val="0"/>
      <w:numFmt w:val="bullet"/>
      <w:lvlText w:val="•"/>
      <w:lvlJc w:val="left"/>
      <w:pPr>
        <w:ind w:left="2478" w:hanging="215"/>
      </w:pPr>
      <w:rPr>
        <w:rFonts w:hint="default"/>
        <w:lang w:val="en-gb" w:eastAsia="en-US" w:bidi="ar-SA"/>
      </w:rPr>
    </w:lvl>
    <w:lvl w:ilvl="8">
      <w:start w:val="0"/>
      <w:numFmt w:val="bullet"/>
      <w:lvlText w:val="•"/>
      <w:lvlJc w:val="left"/>
      <w:pPr>
        <w:ind w:left="2786" w:hanging="215"/>
      </w:pPr>
      <w:rPr>
        <w:rFonts w:hint="default"/>
        <w:lang w:val="en-gb" w:eastAsia="en-US" w:bidi="ar-SA"/>
      </w:rPr>
    </w:lvl>
  </w:abstractNum>
  <w:abstractNum w:abstractNumId="19">
    <w:multiLevelType w:val="hybridMultilevel"/>
    <w:lvl w:ilvl="0">
      <w:start w:val="1"/>
      <w:numFmt w:val="lowerLetter"/>
      <w:lvlText w:val="%1."/>
      <w:lvlJc w:val="left"/>
      <w:pPr>
        <w:ind w:left="113" w:hanging="215"/>
        <w:jc w:val="left"/>
      </w:pPr>
      <w:rPr>
        <w:rFonts w:hint="default" w:ascii="Avenir-Book" w:hAnsi="Avenir-Book" w:eastAsia="Avenir-Book" w:cs="Avenir-Book"/>
        <w:color w:val="FFFFFF"/>
        <w:w w:val="100"/>
        <w:sz w:val="20"/>
        <w:szCs w:val="20"/>
        <w:lang w:val="en-gb" w:eastAsia="en-US" w:bidi="ar-SA"/>
      </w:rPr>
    </w:lvl>
    <w:lvl w:ilvl="1">
      <w:start w:val="0"/>
      <w:numFmt w:val="bullet"/>
      <w:lvlText w:val="•"/>
      <w:lvlJc w:val="left"/>
      <w:pPr>
        <w:ind w:left="614" w:hanging="215"/>
      </w:pPr>
      <w:rPr>
        <w:rFonts w:hint="default"/>
        <w:lang w:val="en-gb" w:eastAsia="en-US" w:bidi="ar-SA"/>
      </w:rPr>
    </w:lvl>
    <w:lvl w:ilvl="2">
      <w:start w:val="0"/>
      <w:numFmt w:val="bullet"/>
      <w:lvlText w:val="•"/>
      <w:lvlJc w:val="left"/>
      <w:pPr>
        <w:ind w:left="1108" w:hanging="215"/>
      </w:pPr>
      <w:rPr>
        <w:rFonts w:hint="default"/>
        <w:lang w:val="en-gb" w:eastAsia="en-US" w:bidi="ar-SA"/>
      </w:rPr>
    </w:lvl>
    <w:lvl w:ilvl="3">
      <w:start w:val="0"/>
      <w:numFmt w:val="bullet"/>
      <w:lvlText w:val="•"/>
      <w:lvlJc w:val="left"/>
      <w:pPr>
        <w:ind w:left="1602" w:hanging="215"/>
      </w:pPr>
      <w:rPr>
        <w:rFonts w:hint="default"/>
        <w:lang w:val="en-gb" w:eastAsia="en-US" w:bidi="ar-SA"/>
      </w:rPr>
    </w:lvl>
    <w:lvl w:ilvl="4">
      <w:start w:val="0"/>
      <w:numFmt w:val="bullet"/>
      <w:lvlText w:val="•"/>
      <w:lvlJc w:val="left"/>
      <w:pPr>
        <w:ind w:left="2096" w:hanging="215"/>
      </w:pPr>
      <w:rPr>
        <w:rFonts w:hint="default"/>
        <w:lang w:val="en-gb" w:eastAsia="en-US" w:bidi="ar-SA"/>
      </w:rPr>
    </w:lvl>
    <w:lvl w:ilvl="5">
      <w:start w:val="0"/>
      <w:numFmt w:val="bullet"/>
      <w:lvlText w:val="•"/>
      <w:lvlJc w:val="left"/>
      <w:pPr>
        <w:ind w:left="2591" w:hanging="215"/>
      </w:pPr>
      <w:rPr>
        <w:rFonts w:hint="default"/>
        <w:lang w:val="en-gb" w:eastAsia="en-US" w:bidi="ar-SA"/>
      </w:rPr>
    </w:lvl>
    <w:lvl w:ilvl="6">
      <w:start w:val="0"/>
      <w:numFmt w:val="bullet"/>
      <w:lvlText w:val="•"/>
      <w:lvlJc w:val="left"/>
      <w:pPr>
        <w:ind w:left="3085" w:hanging="215"/>
      </w:pPr>
      <w:rPr>
        <w:rFonts w:hint="default"/>
        <w:lang w:val="en-gb" w:eastAsia="en-US" w:bidi="ar-SA"/>
      </w:rPr>
    </w:lvl>
    <w:lvl w:ilvl="7">
      <w:start w:val="0"/>
      <w:numFmt w:val="bullet"/>
      <w:lvlText w:val="•"/>
      <w:lvlJc w:val="left"/>
      <w:pPr>
        <w:ind w:left="3579" w:hanging="215"/>
      </w:pPr>
      <w:rPr>
        <w:rFonts w:hint="default"/>
        <w:lang w:val="en-gb" w:eastAsia="en-US" w:bidi="ar-SA"/>
      </w:rPr>
    </w:lvl>
    <w:lvl w:ilvl="8">
      <w:start w:val="0"/>
      <w:numFmt w:val="bullet"/>
      <w:lvlText w:val="•"/>
      <w:lvlJc w:val="left"/>
      <w:pPr>
        <w:ind w:left="4073" w:hanging="215"/>
      </w:pPr>
      <w:rPr>
        <w:rFonts w:hint="default"/>
        <w:lang w:val="en-gb" w:eastAsia="en-US" w:bidi="ar-SA"/>
      </w:rPr>
    </w:lvl>
  </w:abstractNum>
  <w:abstractNum w:abstractNumId="18">
    <w:multiLevelType w:val="hybridMultilevel"/>
    <w:lvl w:ilvl="0">
      <w:start w:val="1"/>
      <w:numFmt w:val="lowerLetter"/>
      <w:lvlText w:val="%1."/>
      <w:lvlJc w:val="left"/>
      <w:pPr>
        <w:ind w:left="113" w:hanging="215"/>
        <w:jc w:val="left"/>
      </w:pPr>
      <w:rPr>
        <w:rFonts w:hint="default" w:ascii="Avenir-Book" w:hAnsi="Avenir-Book" w:eastAsia="Avenir-Book" w:cs="Avenir-Book"/>
        <w:color w:val="FFFFFF"/>
        <w:w w:val="100"/>
        <w:sz w:val="20"/>
        <w:szCs w:val="20"/>
        <w:lang w:val="en-gb" w:eastAsia="en-US" w:bidi="ar-SA"/>
      </w:rPr>
    </w:lvl>
    <w:lvl w:ilvl="1">
      <w:start w:val="0"/>
      <w:numFmt w:val="bullet"/>
      <w:lvlText w:val="•"/>
      <w:lvlJc w:val="left"/>
      <w:pPr>
        <w:ind w:left="448" w:hanging="215"/>
      </w:pPr>
      <w:rPr>
        <w:rFonts w:hint="default"/>
        <w:lang w:val="en-gb" w:eastAsia="en-US" w:bidi="ar-SA"/>
      </w:rPr>
    </w:lvl>
    <w:lvl w:ilvl="2">
      <w:start w:val="0"/>
      <w:numFmt w:val="bullet"/>
      <w:lvlText w:val="•"/>
      <w:lvlJc w:val="left"/>
      <w:pPr>
        <w:ind w:left="776" w:hanging="215"/>
      </w:pPr>
      <w:rPr>
        <w:rFonts w:hint="default"/>
        <w:lang w:val="en-gb" w:eastAsia="en-US" w:bidi="ar-SA"/>
      </w:rPr>
    </w:lvl>
    <w:lvl w:ilvl="3">
      <w:start w:val="0"/>
      <w:numFmt w:val="bullet"/>
      <w:lvlText w:val="•"/>
      <w:lvlJc w:val="left"/>
      <w:pPr>
        <w:ind w:left="1104" w:hanging="215"/>
      </w:pPr>
      <w:rPr>
        <w:rFonts w:hint="default"/>
        <w:lang w:val="en-gb" w:eastAsia="en-US" w:bidi="ar-SA"/>
      </w:rPr>
    </w:lvl>
    <w:lvl w:ilvl="4">
      <w:start w:val="0"/>
      <w:numFmt w:val="bullet"/>
      <w:lvlText w:val="•"/>
      <w:lvlJc w:val="left"/>
      <w:pPr>
        <w:ind w:left="1433" w:hanging="215"/>
      </w:pPr>
      <w:rPr>
        <w:rFonts w:hint="default"/>
        <w:lang w:val="en-gb" w:eastAsia="en-US" w:bidi="ar-SA"/>
      </w:rPr>
    </w:lvl>
    <w:lvl w:ilvl="5">
      <w:start w:val="0"/>
      <w:numFmt w:val="bullet"/>
      <w:lvlText w:val="•"/>
      <w:lvlJc w:val="left"/>
      <w:pPr>
        <w:ind w:left="1761" w:hanging="215"/>
      </w:pPr>
      <w:rPr>
        <w:rFonts w:hint="default"/>
        <w:lang w:val="en-gb" w:eastAsia="en-US" w:bidi="ar-SA"/>
      </w:rPr>
    </w:lvl>
    <w:lvl w:ilvl="6">
      <w:start w:val="0"/>
      <w:numFmt w:val="bullet"/>
      <w:lvlText w:val="•"/>
      <w:lvlJc w:val="left"/>
      <w:pPr>
        <w:ind w:left="2089" w:hanging="215"/>
      </w:pPr>
      <w:rPr>
        <w:rFonts w:hint="default"/>
        <w:lang w:val="en-gb" w:eastAsia="en-US" w:bidi="ar-SA"/>
      </w:rPr>
    </w:lvl>
    <w:lvl w:ilvl="7">
      <w:start w:val="0"/>
      <w:numFmt w:val="bullet"/>
      <w:lvlText w:val="•"/>
      <w:lvlJc w:val="left"/>
      <w:pPr>
        <w:ind w:left="2418" w:hanging="215"/>
      </w:pPr>
      <w:rPr>
        <w:rFonts w:hint="default"/>
        <w:lang w:val="en-gb" w:eastAsia="en-US" w:bidi="ar-SA"/>
      </w:rPr>
    </w:lvl>
    <w:lvl w:ilvl="8">
      <w:start w:val="0"/>
      <w:numFmt w:val="bullet"/>
      <w:lvlText w:val="•"/>
      <w:lvlJc w:val="left"/>
      <w:pPr>
        <w:ind w:left="2746" w:hanging="215"/>
      </w:pPr>
      <w:rPr>
        <w:rFonts w:hint="default"/>
        <w:lang w:val="en-gb" w:eastAsia="en-US" w:bidi="ar-SA"/>
      </w:rPr>
    </w:lvl>
  </w:abstractNum>
  <w:abstractNum w:abstractNumId="17">
    <w:multiLevelType w:val="hybridMultilevel"/>
    <w:lvl w:ilvl="0">
      <w:start w:val="1"/>
      <w:numFmt w:val="lowerLetter"/>
      <w:lvlText w:val="%1."/>
      <w:lvlJc w:val="left"/>
      <w:pPr>
        <w:ind w:left="328" w:hanging="215"/>
        <w:jc w:val="left"/>
      </w:pPr>
      <w:rPr>
        <w:rFonts w:hint="default" w:ascii="Avenir-Book" w:hAnsi="Avenir-Book" w:eastAsia="Avenir-Book" w:cs="Avenir-Book"/>
        <w:color w:val="FFFFFF"/>
        <w:w w:val="100"/>
        <w:sz w:val="20"/>
        <w:szCs w:val="20"/>
        <w:lang w:val="en-gb" w:eastAsia="en-US" w:bidi="ar-SA"/>
      </w:rPr>
    </w:lvl>
    <w:lvl w:ilvl="1">
      <w:start w:val="0"/>
      <w:numFmt w:val="bullet"/>
      <w:lvlText w:val="•"/>
      <w:lvlJc w:val="left"/>
      <w:pPr>
        <w:ind w:left="794" w:hanging="215"/>
      </w:pPr>
      <w:rPr>
        <w:rFonts w:hint="default"/>
        <w:lang w:val="en-gb" w:eastAsia="en-US" w:bidi="ar-SA"/>
      </w:rPr>
    </w:lvl>
    <w:lvl w:ilvl="2">
      <w:start w:val="0"/>
      <w:numFmt w:val="bullet"/>
      <w:lvlText w:val="•"/>
      <w:lvlJc w:val="left"/>
      <w:pPr>
        <w:ind w:left="1268" w:hanging="215"/>
      </w:pPr>
      <w:rPr>
        <w:rFonts w:hint="default"/>
        <w:lang w:val="en-gb" w:eastAsia="en-US" w:bidi="ar-SA"/>
      </w:rPr>
    </w:lvl>
    <w:lvl w:ilvl="3">
      <w:start w:val="0"/>
      <w:numFmt w:val="bullet"/>
      <w:lvlText w:val="•"/>
      <w:lvlJc w:val="left"/>
      <w:pPr>
        <w:ind w:left="1742" w:hanging="215"/>
      </w:pPr>
      <w:rPr>
        <w:rFonts w:hint="default"/>
        <w:lang w:val="en-gb" w:eastAsia="en-US" w:bidi="ar-SA"/>
      </w:rPr>
    </w:lvl>
    <w:lvl w:ilvl="4">
      <w:start w:val="0"/>
      <w:numFmt w:val="bullet"/>
      <w:lvlText w:val="•"/>
      <w:lvlJc w:val="left"/>
      <w:pPr>
        <w:ind w:left="2216" w:hanging="215"/>
      </w:pPr>
      <w:rPr>
        <w:rFonts w:hint="default"/>
        <w:lang w:val="en-gb" w:eastAsia="en-US" w:bidi="ar-SA"/>
      </w:rPr>
    </w:lvl>
    <w:lvl w:ilvl="5">
      <w:start w:val="0"/>
      <w:numFmt w:val="bullet"/>
      <w:lvlText w:val="•"/>
      <w:lvlJc w:val="left"/>
      <w:pPr>
        <w:ind w:left="2691" w:hanging="215"/>
      </w:pPr>
      <w:rPr>
        <w:rFonts w:hint="default"/>
        <w:lang w:val="en-gb" w:eastAsia="en-US" w:bidi="ar-SA"/>
      </w:rPr>
    </w:lvl>
    <w:lvl w:ilvl="6">
      <w:start w:val="0"/>
      <w:numFmt w:val="bullet"/>
      <w:lvlText w:val="•"/>
      <w:lvlJc w:val="left"/>
      <w:pPr>
        <w:ind w:left="3165" w:hanging="215"/>
      </w:pPr>
      <w:rPr>
        <w:rFonts w:hint="default"/>
        <w:lang w:val="en-gb" w:eastAsia="en-US" w:bidi="ar-SA"/>
      </w:rPr>
    </w:lvl>
    <w:lvl w:ilvl="7">
      <w:start w:val="0"/>
      <w:numFmt w:val="bullet"/>
      <w:lvlText w:val="•"/>
      <w:lvlJc w:val="left"/>
      <w:pPr>
        <w:ind w:left="3639" w:hanging="215"/>
      </w:pPr>
      <w:rPr>
        <w:rFonts w:hint="default"/>
        <w:lang w:val="en-gb" w:eastAsia="en-US" w:bidi="ar-SA"/>
      </w:rPr>
    </w:lvl>
    <w:lvl w:ilvl="8">
      <w:start w:val="0"/>
      <w:numFmt w:val="bullet"/>
      <w:lvlText w:val="•"/>
      <w:lvlJc w:val="left"/>
      <w:pPr>
        <w:ind w:left="4113" w:hanging="215"/>
      </w:pPr>
      <w:rPr>
        <w:rFonts w:hint="default"/>
        <w:lang w:val="en-gb" w:eastAsia="en-US" w:bidi="ar-SA"/>
      </w:rPr>
    </w:lvl>
  </w:abstractNum>
  <w:abstractNum w:abstractNumId="16">
    <w:multiLevelType w:val="hybridMultilevel"/>
    <w:lvl w:ilvl="0">
      <w:start w:val="1"/>
      <w:numFmt w:val="lowerLetter"/>
      <w:lvlText w:val="%1."/>
      <w:lvlJc w:val="left"/>
      <w:pPr>
        <w:ind w:left="328" w:hanging="215"/>
        <w:jc w:val="left"/>
      </w:pPr>
      <w:rPr>
        <w:rFonts w:hint="default" w:ascii="Avenir-Book" w:hAnsi="Avenir-Book" w:eastAsia="Avenir-Book" w:cs="Avenir-Book"/>
        <w:color w:val="FFFFFF"/>
        <w:w w:val="100"/>
        <w:sz w:val="20"/>
        <w:szCs w:val="20"/>
        <w:lang w:val="en-gb" w:eastAsia="en-US" w:bidi="ar-SA"/>
      </w:rPr>
    </w:lvl>
    <w:lvl w:ilvl="1">
      <w:start w:val="0"/>
      <w:numFmt w:val="bullet"/>
      <w:lvlText w:val="•"/>
      <w:lvlJc w:val="left"/>
      <w:pPr>
        <w:ind w:left="628" w:hanging="215"/>
      </w:pPr>
      <w:rPr>
        <w:rFonts w:hint="default"/>
        <w:lang w:val="en-gb" w:eastAsia="en-US" w:bidi="ar-SA"/>
      </w:rPr>
    </w:lvl>
    <w:lvl w:ilvl="2">
      <w:start w:val="0"/>
      <w:numFmt w:val="bullet"/>
      <w:lvlText w:val="•"/>
      <w:lvlJc w:val="left"/>
      <w:pPr>
        <w:ind w:left="936" w:hanging="215"/>
      </w:pPr>
      <w:rPr>
        <w:rFonts w:hint="default"/>
        <w:lang w:val="en-gb" w:eastAsia="en-US" w:bidi="ar-SA"/>
      </w:rPr>
    </w:lvl>
    <w:lvl w:ilvl="3">
      <w:start w:val="0"/>
      <w:numFmt w:val="bullet"/>
      <w:lvlText w:val="•"/>
      <w:lvlJc w:val="left"/>
      <w:pPr>
        <w:ind w:left="1244" w:hanging="215"/>
      </w:pPr>
      <w:rPr>
        <w:rFonts w:hint="default"/>
        <w:lang w:val="en-gb" w:eastAsia="en-US" w:bidi="ar-SA"/>
      </w:rPr>
    </w:lvl>
    <w:lvl w:ilvl="4">
      <w:start w:val="0"/>
      <w:numFmt w:val="bullet"/>
      <w:lvlText w:val="•"/>
      <w:lvlJc w:val="left"/>
      <w:pPr>
        <w:ind w:left="1553" w:hanging="215"/>
      </w:pPr>
      <w:rPr>
        <w:rFonts w:hint="default"/>
        <w:lang w:val="en-gb" w:eastAsia="en-US" w:bidi="ar-SA"/>
      </w:rPr>
    </w:lvl>
    <w:lvl w:ilvl="5">
      <w:start w:val="0"/>
      <w:numFmt w:val="bullet"/>
      <w:lvlText w:val="•"/>
      <w:lvlJc w:val="left"/>
      <w:pPr>
        <w:ind w:left="1861" w:hanging="215"/>
      </w:pPr>
      <w:rPr>
        <w:rFonts w:hint="default"/>
        <w:lang w:val="en-gb" w:eastAsia="en-US" w:bidi="ar-SA"/>
      </w:rPr>
    </w:lvl>
    <w:lvl w:ilvl="6">
      <w:start w:val="0"/>
      <w:numFmt w:val="bullet"/>
      <w:lvlText w:val="•"/>
      <w:lvlJc w:val="left"/>
      <w:pPr>
        <w:ind w:left="2169" w:hanging="215"/>
      </w:pPr>
      <w:rPr>
        <w:rFonts w:hint="default"/>
        <w:lang w:val="en-gb" w:eastAsia="en-US" w:bidi="ar-SA"/>
      </w:rPr>
    </w:lvl>
    <w:lvl w:ilvl="7">
      <w:start w:val="0"/>
      <w:numFmt w:val="bullet"/>
      <w:lvlText w:val="•"/>
      <w:lvlJc w:val="left"/>
      <w:pPr>
        <w:ind w:left="2478" w:hanging="215"/>
      </w:pPr>
      <w:rPr>
        <w:rFonts w:hint="default"/>
        <w:lang w:val="en-gb" w:eastAsia="en-US" w:bidi="ar-SA"/>
      </w:rPr>
    </w:lvl>
    <w:lvl w:ilvl="8">
      <w:start w:val="0"/>
      <w:numFmt w:val="bullet"/>
      <w:lvlText w:val="•"/>
      <w:lvlJc w:val="left"/>
      <w:pPr>
        <w:ind w:left="2786" w:hanging="215"/>
      </w:pPr>
      <w:rPr>
        <w:rFonts w:hint="default"/>
        <w:lang w:val="en-gb" w:eastAsia="en-US" w:bidi="ar-SA"/>
      </w:rPr>
    </w:lvl>
  </w:abstractNum>
  <w:abstractNum w:abstractNumId="15">
    <w:multiLevelType w:val="hybridMultilevel"/>
    <w:lvl w:ilvl="0">
      <w:start w:val="1"/>
      <w:numFmt w:val="lowerLetter"/>
      <w:lvlText w:val="%1."/>
      <w:lvlJc w:val="left"/>
      <w:pPr>
        <w:ind w:left="113" w:hanging="215"/>
        <w:jc w:val="left"/>
      </w:pPr>
      <w:rPr>
        <w:rFonts w:hint="default" w:ascii="Avenir-Book" w:hAnsi="Avenir-Book" w:eastAsia="Avenir-Book" w:cs="Avenir-Book"/>
        <w:color w:val="FFFFFF"/>
        <w:w w:val="100"/>
        <w:sz w:val="20"/>
        <w:szCs w:val="20"/>
        <w:lang w:val="en-gb" w:eastAsia="en-US" w:bidi="ar-SA"/>
      </w:rPr>
    </w:lvl>
    <w:lvl w:ilvl="1">
      <w:start w:val="0"/>
      <w:numFmt w:val="bullet"/>
      <w:lvlText w:val="•"/>
      <w:lvlJc w:val="left"/>
      <w:pPr>
        <w:ind w:left="615" w:hanging="215"/>
      </w:pPr>
      <w:rPr>
        <w:rFonts w:hint="default"/>
        <w:lang w:val="en-gb" w:eastAsia="en-US" w:bidi="ar-SA"/>
      </w:rPr>
    </w:lvl>
    <w:lvl w:ilvl="2">
      <w:start w:val="0"/>
      <w:numFmt w:val="bullet"/>
      <w:lvlText w:val="•"/>
      <w:lvlJc w:val="left"/>
      <w:pPr>
        <w:ind w:left="1111" w:hanging="215"/>
      </w:pPr>
      <w:rPr>
        <w:rFonts w:hint="default"/>
        <w:lang w:val="en-gb" w:eastAsia="en-US" w:bidi="ar-SA"/>
      </w:rPr>
    </w:lvl>
    <w:lvl w:ilvl="3">
      <w:start w:val="0"/>
      <w:numFmt w:val="bullet"/>
      <w:lvlText w:val="•"/>
      <w:lvlJc w:val="left"/>
      <w:pPr>
        <w:ind w:left="1607" w:hanging="215"/>
      </w:pPr>
      <w:rPr>
        <w:rFonts w:hint="default"/>
        <w:lang w:val="en-gb" w:eastAsia="en-US" w:bidi="ar-SA"/>
      </w:rPr>
    </w:lvl>
    <w:lvl w:ilvl="4">
      <w:start w:val="0"/>
      <w:numFmt w:val="bullet"/>
      <w:lvlText w:val="•"/>
      <w:lvlJc w:val="left"/>
      <w:pPr>
        <w:ind w:left="2103" w:hanging="215"/>
      </w:pPr>
      <w:rPr>
        <w:rFonts w:hint="default"/>
        <w:lang w:val="en-gb" w:eastAsia="en-US" w:bidi="ar-SA"/>
      </w:rPr>
    </w:lvl>
    <w:lvl w:ilvl="5">
      <w:start w:val="0"/>
      <w:numFmt w:val="bullet"/>
      <w:lvlText w:val="•"/>
      <w:lvlJc w:val="left"/>
      <w:pPr>
        <w:ind w:left="2599" w:hanging="215"/>
      </w:pPr>
      <w:rPr>
        <w:rFonts w:hint="default"/>
        <w:lang w:val="en-gb" w:eastAsia="en-US" w:bidi="ar-SA"/>
      </w:rPr>
    </w:lvl>
    <w:lvl w:ilvl="6">
      <w:start w:val="0"/>
      <w:numFmt w:val="bullet"/>
      <w:lvlText w:val="•"/>
      <w:lvlJc w:val="left"/>
      <w:pPr>
        <w:ind w:left="3095" w:hanging="215"/>
      </w:pPr>
      <w:rPr>
        <w:rFonts w:hint="default"/>
        <w:lang w:val="en-gb" w:eastAsia="en-US" w:bidi="ar-SA"/>
      </w:rPr>
    </w:lvl>
    <w:lvl w:ilvl="7">
      <w:start w:val="0"/>
      <w:numFmt w:val="bullet"/>
      <w:lvlText w:val="•"/>
      <w:lvlJc w:val="left"/>
      <w:pPr>
        <w:ind w:left="3591" w:hanging="215"/>
      </w:pPr>
      <w:rPr>
        <w:rFonts w:hint="default"/>
        <w:lang w:val="en-gb" w:eastAsia="en-US" w:bidi="ar-SA"/>
      </w:rPr>
    </w:lvl>
    <w:lvl w:ilvl="8">
      <w:start w:val="0"/>
      <w:numFmt w:val="bullet"/>
      <w:lvlText w:val="•"/>
      <w:lvlJc w:val="left"/>
      <w:pPr>
        <w:ind w:left="4087" w:hanging="215"/>
      </w:pPr>
      <w:rPr>
        <w:rFonts w:hint="default"/>
        <w:lang w:val="en-gb" w:eastAsia="en-US" w:bidi="ar-SA"/>
      </w:rPr>
    </w:lvl>
  </w:abstractNum>
  <w:abstractNum w:abstractNumId="14">
    <w:multiLevelType w:val="hybridMultilevel"/>
    <w:lvl w:ilvl="0">
      <w:start w:val="1"/>
      <w:numFmt w:val="lowerLetter"/>
      <w:lvlText w:val="%1."/>
      <w:lvlJc w:val="left"/>
      <w:pPr>
        <w:ind w:left="113" w:hanging="215"/>
        <w:jc w:val="left"/>
      </w:pPr>
      <w:rPr>
        <w:rFonts w:hint="default" w:ascii="Avenir-Book" w:hAnsi="Avenir-Book" w:eastAsia="Avenir-Book" w:cs="Avenir-Book"/>
        <w:color w:val="FFFFFF"/>
        <w:w w:val="100"/>
        <w:sz w:val="20"/>
        <w:szCs w:val="20"/>
        <w:lang w:val="en-gb" w:eastAsia="en-US" w:bidi="ar-SA"/>
      </w:rPr>
    </w:lvl>
    <w:lvl w:ilvl="1">
      <w:start w:val="0"/>
      <w:numFmt w:val="bullet"/>
      <w:lvlText w:val="•"/>
      <w:lvlJc w:val="left"/>
      <w:pPr>
        <w:ind w:left="446" w:hanging="215"/>
      </w:pPr>
      <w:rPr>
        <w:rFonts w:hint="default"/>
        <w:lang w:val="en-gb" w:eastAsia="en-US" w:bidi="ar-SA"/>
      </w:rPr>
    </w:lvl>
    <w:lvl w:ilvl="2">
      <w:start w:val="0"/>
      <w:numFmt w:val="bullet"/>
      <w:lvlText w:val="•"/>
      <w:lvlJc w:val="left"/>
      <w:pPr>
        <w:ind w:left="773" w:hanging="215"/>
      </w:pPr>
      <w:rPr>
        <w:rFonts w:hint="default"/>
        <w:lang w:val="en-gb" w:eastAsia="en-US" w:bidi="ar-SA"/>
      </w:rPr>
    </w:lvl>
    <w:lvl w:ilvl="3">
      <w:start w:val="0"/>
      <w:numFmt w:val="bullet"/>
      <w:lvlText w:val="•"/>
      <w:lvlJc w:val="left"/>
      <w:pPr>
        <w:ind w:left="1099" w:hanging="215"/>
      </w:pPr>
      <w:rPr>
        <w:rFonts w:hint="default"/>
        <w:lang w:val="en-gb" w:eastAsia="en-US" w:bidi="ar-SA"/>
      </w:rPr>
    </w:lvl>
    <w:lvl w:ilvl="4">
      <w:start w:val="0"/>
      <w:numFmt w:val="bullet"/>
      <w:lvlText w:val="•"/>
      <w:lvlJc w:val="left"/>
      <w:pPr>
        <w:ind w:left="1426" w:hanging="215"/>
      </w:pPr>
      <w:rPr>
        <w:rFonts w:hint="default"/>
        <w:lang w:val="en-gb" w:eastAsia="en-US" w:bidi="ar-SA"/>
      </w:rPr>
    </w:lvl>
    <w:lvl w:ilvl="5">
      <w:start w:val="0"/>
      <w:numFmt w:val="bullet"/>
      <w:lvlText w:val="•"/>
      <w:lvlJc w:val="left"/>
      <w:pPr>
        <w:ind w:left="1753" w:hanging="215"/>
      </w:pPr>
      <w:rPr>
        <w:rFonts w:hint="default"/>
        <w:lang w:val="en-gb" w:eastAsia="en-US" w:bidi="ar-SA"/>
      </w:rPr>
    </w:lvl>
    <w:lvl w:ilvl="6">
      <w:start w:val="0"/>
      <w:numFmt w:val="bullet"/>
      <w:lvlText w:val="•"/>
      <w:lvlJc w:val="left"/>
      <w:pPr>
        <w:ind w:left="2079" w:hanging="215"/>
      </w:pPr>
      <w:rPr>
        <w:rFonts w:hint="default"/>
        <w:lang w:val="en-gb" w:eastAsia="en-US" w:bidi="ar-SA"/>
      </w:rPr>
    </w:lvl>
    <w:lvl w:ilvl="7">
      <w:start w:val="0"/>
      <w:numFmt w:val="bullet"/>
      <w:lvlText w:val="•"/>
      <w:lvlJc w:val="left"/>
      <w:pPr>
        <w:ind w:left="2406" w:hanging="215"/>
      </w:pPr>
      <w:rPr>
        <w:rFonts w:hint="default"/>
        <w:lang w:val="en-gb" w:eastAsia="en-US" w:bidi="ar-SA"/>
      </w:rPr>
    </w:lvl>
    <w:lvl w:ilvl="8">
      <w:start w:val="0"/>
      <w:numFmt w:val="bullet"/>
      <w:lvlText w:val="•"/>
      <w:lvlJc w:val="left"/>
      <w:pPr>
        <w:ind w:left="2732" w:hanging="215"/>
      </w:pPr>
      <w:rPr>
        <w:rFonts w:hint="default"/>
        <w:lang w:val="en-gb" w:eastAsia="en-US" w:bidi="ar-SA"/>
      </w:rPr>
    </w:lvl>
  </w:abstractNum>
  <w:abstractNum w:abstractNumId="13">
    <w:multiLevelType w:val="hybridMultilevel"/>
    <w:lvl w:ilvl="0">
      <w:start w:val="1"/>
      <w:numFmt w:val="lowerLetter"/>
      <w:lvlText w:val="%1."/>
      <w:lvlJc w:val="left"/>
      <w:pPr>
        <w:ind w:left="113" w:hanging="215"/>
        <w:jc w:val="left"/>
      </w:pPr>
      <w:rPr>
        <w:rFonts w:hint="default" w:ascii="Avenir-Book" w:hAnsi="Avenir-Book" w:eastAsia="Avenir-Book" w:cs="Avenir-Book"/>
        <w:color w:val="FFFFFF"/>
        <w:w w:val="100"/>
        <w:sz w:val="20"/>
        <w:szCs w:val="20"/>
        <w:lang w:val="en-gb" w:eastAsia="en-US" w:bidi="ar-SA"/>
      </w:rPr>
    </w:lvl>
    <w:lvl w:ilvl="1">
      <w:start w:val="0"/>
      <w:numFmt w:val="bullet"/>
      <w:lvlText w:val="•"/>
      <w:lvlJc w:val="left"/>
      <w:pPr>
        <w:ind w:left="615" w:hanging="215"/>
      </w:pPr>
      <w:rPr>
        <w:rFonts w:hint="default"/>
        <w:lang w:val="en-gb" w:eastAsia="en-US" w:bidi="ar-SA"/>
      </w:rPr>
    </w:lvl>
    <w:lvl w:ilvl="2">
      <w:start w:val="0"/>
      <w:numFmt w:val="bullet"/>
      <w:lvlText w:val="•"/>
      <w:lvlJc w:val="left"/>
      <w:pPr>
        <w:ind w:left="1111" w:hanging="215"/>
      </w:pPr>
      <w:rPr>
        <w:rFonts w:hint="default"/>
        <w:lang w:val="en-gb" w:eastAsia="en-US" w:bidi="ar-SA"/>
      </w:rPr>
    </w:lvl>
    <w:lvl w:ilvl="3">
      <w:start w:val="0"/>
      <w:numFmt w:val="bullet"/>
      <w:lvlText w:val="•"/>
      <w:lvlJc w:val="left"/>
      <w:pPr>
        <w:ind w:left="1607" w:hanging="215"/>
      </w:pPr>
      <w:rPr>
        <w:rFonts w:hint="default"/>
        <w:lang w:val="en-gb" w:eastAsia="en-US" w:bidi="ar-SA"/>
      </w:rPr>
    </w:lvl>
    <w:lvl w:ilvl="4">
      <w:start w:val="0"/>
      <w:numFmt w:val="bullet"/>
      <w:lvlText w:val="•"/>
      <w:lvlJc w:val="left"/>
      <w:pPr>
        <w:ind w:left="2103" w:hanging="215"/>
      </w:pPr>
      <w:rPr>
        <w:rFonts w:hint="default"/>
        <w:lang w:val="en-gb" w:eastAsia="en-US" w:bidi="ar-SA"/>
      </w:rPr>
    </w:lvl>
    <w:lvl w:ilvl="5">
      <w:start w:val="0"/>
      <w:numFmt w:val="bullet"/>
      <w:lvlText w:val="•"/>
      <w:lvlJc w:val="left"/>
      <w:pPr>
        <w:ind w:left="2599" w:hanging="215"/>
      </w:pPr>
      <w:rPr>
        <w:rFonts w:hint="default"/>
        <w:lang w:val="en-gb" w:eastAsia="en-US" w:bidi="ar-SA"/>
      </w:rPr>
    </w:lvl>
    <w:lvl w:ilvl="6">
      <w:start w:val="0"/>
      <w:numFmt w:val="bullet"/>
      <w:lvlText w:val="•"/>
      <w:lvlJc w:val="left"/>
      <w:pPr>
        <w:ind w:left="3095" w:hanging="215"/>
      </w:pPr>
      <w:rPr>
        <w:rFonts w:hint="default"/>
        <w:lang w:val="en-gb" w:eastAsia="en-US" w:bidi="ar-SA"/>
      </w:rPr>
    </w:lvl>
    <w:lvl w:ilvl="7">
      <w:start w:val="0"/>
      <w:numFmt w:val="bullet"/>
      <w:lvlText w:val="•"/>
      <w:lvlJc w:val="left"/>
      <w:pPr>
        <w:ind w:left="3591" w:hanging="215"/>
      </w:pPr>
      <w:rPr>
        <w:rFonts w:hint="default"/>
        <w:lang w:val="en-gb" w:eastAsia="en-US" w:bidi="ar-SA"/>
      </w:rPr>
    </w:lvl>
    <w:lvl w:ilvl="8">
      <w:start w:val="0"/>
      <w:numFmt w:val="bullet"/>
      <w:lvlText w:val="•"/>
      <w:lvlJc w:val="left"/>
      <w:pPr>
        <w:ind w:left="4087" w:hanging="215"/>
      </w:pPr>
      <w:rPr>
        <w:rFonts w:hint="default"/>
        <w:lang w:val="en-gb" w:eastAsia="en-US" w:bidi="ar-SA"/>
      </w:rPr>
    </w:lvl>
  </w:abstractNum>
  <w:abstractNum w:abstractNumId="12">
    <w:multiLevelType w:val="hybridMultilevel"/>
    <w:lvl w:ilvl="0">
      <w:start w:val="1"/>
      <w:numFmt w:val="lowerLetter"/>
      <w:lvlText w:val="%1."/>
      <w:lvlJc w:val="left"/>
      <w:pPr>
        <w:ind w:left="328" w:hanging="215"/>
        <w:jc w:val="left"/>
      </w:pPr>
      <w:rPr>
        <w:rFonts w:hint="default" w:ascii="Avenir-Book" w:hAnsi="Avenir-Book" w:eastAsia="Avenir-Book" w:cs="Avenir-Book"/>
        <w:color w:val="FFFFFF"/>
        <w:w w:val="100"/>
        <w:sz w:val="20"/>
        <w:szCs w:val="20"/>
        <w:lang w:val="en-gb" w:eastAsia="en-US" w:bidi="ar-SA"/>
      </w:rPr>
    </w:lvl>
    <w:lvl w:ilvl="1">
      <w:start w:val="0"/>
      <w:numFmt w:val="bullet"/>
      <w:lvlText w:val="•"/>
      <w:lvlJc w:val="left"/>
      <w:pPr>
        <w:ind w:left="795" w:hanging="215"/>
      </w:pPr>
      <w:rPr>
        <w:rFonts w:hint="default"/>
        <w:lang w:val="en-gb" w:eastAsia="en-US" w:bidi="ar-SA"/>
      </w:rPr>
    </w:lvl>
    <w:lvl w:ilvl="2">
      <w:start w:val="0"/>
      <w:numFmt w:val="bullet"/>
      <w:lvlText w:val="•"/>
      <w:lvlJc w:val="left"/>
      <w:pPr>
        <w:ind w:left="1271" w:hanging="215"/>
      </w:pPr>
      <w:rPr>
        <w:rFonts w:hint="default"/>
        <w:lang w:val="en-gb" w:eastAsia="en-US" w:bidi="ar-SA"/>
      </w:rPr>
    </w:lvl>
    <w:lvl w:ilvl="3">
      <w:start w:val="0"/>
      <w:numFmt w:val="bullet"/>
      <w:lvlText w:val="•"/>
      <w:lvlJc w:val="left"/>
      <w:pPr>
        <w:ind w:left="1747" w:hanging="215"/>
      </w:pPr>
      <w:rPr>
        <w:rFonts w:hint="default"/>
        <w:lang w:val="en-gb" w:eastAsia="en-US" w:bidi="ar-SA"/>
      </w:rPr>
    </w:lvl>
    <w:lvl w:ilvl="4">
      <w:start w:val="0"/>
      <w:numFmt w:val="bullet"/>
      <w:lvlText w:val="•"/>
      <w:lvlJc w:val="left"/>
      <w:pPr>
        <w:ind w:left="2223" w:hanging="215"/>
      </w:pPr>
      <w:rPr>
        <w:rFonts w:hint="default"/>
        <w:lang w:val="en-gb" w:eastAsia="en-US" w:bidi="ar-SA"/>
      </w:rPr>
    </w:lvl>
    <w:lvl w:ilvl="5">
      <w:start w:val="0"/>
      <w:numFmt w:val="bullet"/>
      <w:lvlText w:val="•"/>
      <w:lvlJc w:val="left"/>
      <w:pPr>
        <w:ind w:left="2699" w:hanging="215"/>
      </w:pPr>
      <w:rPr>
        <w:rFonts w:hint="default"/>
        <w:lang w:val="en-gb" w:eastAsia="en-US" w:bidi="ar-SA"/>
      </w:rPr>
    </w:lvl>
    <w:lvl w:ilvl="6">
      <w:start w:val="0"/>
      <w:numFmt w:val="bullet"/>
      <w:lvlText w:val="•"/>
      <w:lvlJc w:val="left"/>
      <w:pPr>
        <w:ind w:left="3175" w:hanging="215"/>
      </w:pPr>
      <w:rPr>
        <w:rFonts w:hint="default"/>
        <w:lang w:val="en-gb" w:eastAsia="en-US" w:bidi="ar-SA"/>
      </w:rPr>
    </w:lvl>
    <w:lvl w:ilvl="7">
      <w:start w:val="0"/>
      <w:numFmt w:val="bullet"/>
      <w:lvlText w:val="•"/>
      <w:lvlJc w:val="left"/>
      <w:pPr>
        <w:ind w:left="3651" w:hanging="215"/>
      </w:pPr>
      <w:rPr>
        <w:rFonts w:hint="default"/>
        <w:lang w:val="en-gb" w:eastAsia="en-US" w:bidi="ar-SA"/>
      </w:rPr>
    </w:lvl>
    <w:lvl w:ilvl="8">
      <w:start w:val="0"/>
      <w:numFmt w:val="bullet"/>
      <w:lvlText w:val="•"/>
      <w:lvlJc w:val="left"/>
      <w:pPr>
        <w:ind w:left="4127" w:hanging="215"/>
      </w:pPr>
      <w:rPr>
        <w:rFonts w:hint="default"/>
        <w:lang w:val="en-gb" w:eastAsia="en-US" w:bidi="ar-SA"/>
      </w:rPr>
    </w:lvl>
  </w:abstractNum>
  <w:abstractNum w:abstractNumId="11">
    <w:multiLevelType w:val="hybridMultilevel"/>
    <w:lvl w:ilvl="0">
      <w:start w:val="1"/>
      <w:numFmt w:val="lowerLetter"/>
      <w:lvlText w:val="%1."/>
      <w:lvlJc w:val="left"/>
      <w:pPr>
        <w:ind w:left="113" w:hanging="215"/>
        <w:jc w:val="left"/>
      </w:pPr>
      <w:rPr>
        <w:rFonts w:hint="default" w:ascii="Avenir-Book" w:hAnsi="Avenir-Book" w:eastAsia="Avenir-Book" w:cs="Avenir-Book"/>
        <w:color w:val="FFFFFF"/>
        <w:w w:val="100"/>
        <w:sz w:val="20"/>
        <w:szCs w:val="20"/>
        <w:lang w:val="en-gb" w:eastAsia="en-US" w:bidi="ar-SA"/>
      </w:rPr>
    </w:lvl>
    <w:lvl w:ilvl="1">
      <w:start w:val="0"/>
      <w:numFmt w:val="bullet"/>
      <w:lvlText w:val="•"/>
      <w:lvlJc w:val="left"/>
      <w:pPr>
        <w:ind w:left="446" w:hanging="215"/>
      </w:pPr>
      <w:rPr>
        <w:rFonts w:hint="default"/>
        <w:lang w:val="en-gb" w:eastAsia="en-US" w:bidi="ar-SA"/>
      </w:rPr>
    </w:lvl>
    <w:lvl w:ilvl="2">
      <w:start w:val="0"/>
      <w:numFmt w:val="bullet"/>
      <w:lvlText w:val="•"/>
      <w:lvlJc w:val="left"/>
      <w:pPr>
        <w:ind w:left="773" w:hanging="215"/>
      </w:pPr>
      <w:rPr>
        <w:rFonts w:hint="default"/>
        <w:lang w:val="en-gb" w:eastAsia="en-US" w:bidi="ar-SA"/>
      </w:rPr>
    </w:lvl>
    <w:lvl w:ilvl="3">
      <w:start w:val="0"/>
      <w:numFmt w:val="bullet"/>
      <w:lvlText w:val="•"/>
      <w:lvlJc w:val="left"/>
      <w:pPr>
        <w:ind w:left="1099" w:hanging="215"/>
      </w:pPr>
      <w:rPr>
        <w:rFonts w:hint="default"/>
        <w:lang w:val="en-gb" w:eastAsia="en-US" w:bidi="ar-SA"/>
      </w:rPr>
    </w:lvl>
    <w:lvl w:ilvl="4">
      <w:start w:val="0"/>
      <w:numFmt w:val="bullet"/>
      <w:lvlText w:val="•"/>
      <w:lvlJc w:val="left"/>
      <w:pPr>
        <w:ind w:left="1426" w:hanging="215"/>
      </w:pPr>
      <w:rPr>
        <w:rFonts w:hint="default"/>
        <w:lang w:val="en-gb" w:eastAsia="en-US" w:bidi="ar-SA"/>
      </w:rPr>
    </w:lvl>
    <w:lvl w:ilvl="5">
      <w:start w:val="0"/>
      <w:numFmt w:val="bullet"/>
      <w:lvlText w:val="•"/>
      <w:lvlJc w:val="left"/>
      <w:pPr>
        <w:ind w:left="1753" w:hanging="215"/>
      </w:pPr>
      <w:rPr>
        <w:rFonts w:hint="default"/>
        <w:lang w:val="en-gb" w:eastAsia="en-US" w:bidi="ar-SA"/>
      </w:rPr>
    </w:lvl>
    <w:lvl w:ilvl="6">
      <w:start w:val="0"/>
      <w:numFmt w:val="bullet"/>
      <w:lvlText w:val="•"/>
      <w:lvlJc w:val="left"/>
      <w:pPr>
        <w:ind w:left="2079" w:hanging="215"/>
      </w:pPr>
      <w:rPr>
        <w:rFonts w:hint="default"/>
        <w:lang w:val="en-gb" w:eastAsia="en-US" w:bidi="ar-SA"/>
      </w:rPr>
    </w:lvl>
    <w:lvl w:ilvl="7">
      <w:start w:val="0"/>
      <w:numFmt w:val="bullet"/>
      <w:lvlText w:val="•"/>
      <w:lvlJc w:val="left"/>
      <w:pPr>
        <w:ind w:left="2406" w:hanging="215"/>
      </w:pPr>
      <w:rPr>
        <w:rFonts w:hint="default"/>
        <w:lang w:val="en-gb" w:eastAsia="en-US" w:bidi="ar-SA"/>
      </w:rPr>
    </w:lvl>
    <w:lvl w:ilvl="8">
      <w:start w:val="0"/>
      <w:numFmt w:val="bullet"/>
      <w:lvlText w:val="•"/>
      <w:lvlJc w:val="left"/>
      <w:pPr>
        <w:ind w:left="2732" w:hanging="215"/>
      </w:pPr>
      <w:rPr>
        <w:rFonts w:hint="default"/>
        <w:lang w:val="en-gb" w:eastAsia="en-US" w:bidi="ar-SA"/>
      </w:rPr>
    </w:lvl>
  </w:abstractNum>
  <w:abstractNum w:abstractNumId="10">
    <w:multiLevelType w:val="hybridMultilevel"/>
    <w:lvl w:ilvl="0">
      <w:start w:val="1"/>
      <w:numFmt w:val="lowerLetter"/>
      <w:lvlText w:val="%1."/>
      <w:lvlJc w:val="left"/>
      <w:pPr>
        <w:ind w:left="328" w:hanging="215"/>
        <w:jc w:val="left"/>
      </w:pPr>
      <w:rPr>
        <w:rFonts w:hint="default" w:ascii="Avenir-Book" w:hAnsi="Avenir-Book" w:eastAsia="Avenir-Book" w:cs="Avenir-Book"/>
        <w:color w:val="FFFFFF"/>
        <w:w w:val="100"/>
        <w:sz w:val="20"/>
        <w:szCs w:val="20"/>
        <w:lang w:val="en-gb" w:eastAsia="en-US" w:bidi="ar-SA"/>
      </w:rPr>
    </w:lvl>
    <w:lvl w:ilvl="1">
      <w:start w:val="0"/>
      <w:numFmt w:val="bullet"/>
      <w:lvlText w:val="•"/>
      <w:lvlJc w:val="left"/>
      <w:pPr>
        <w:ind w:left="795" w:hanging="215"/>
      </w:pPr>
      <w:rPr>
        <w:rFonts w:hint="default"/>
        <w:lang w:val="en-gb" w:eastAsia="en-US" w:bidi="ar-SA"/>
      </w:rPr>
    </w:lvl>
    <w:lvl w:ilvl="2">
      <w:start w:val="0"/>
      <w:numFmt w:val="bullet"/>
      <w:lvlText w:val="•"/>
      <w:lvlJc w:val="left"/>
      <w:pPr>
        <w:ind w:left="1271" w:hanging="215"/>
      </w:pPr>
      <w:rPr>
        <w:rFonts w:hint="default"/>
        <w:lang w:val="en-gb" w:eastAsia="en-US" w:bidi="ar-SA"/>
      </w:rPr>
    </w:lvl>
    <w:lvl w:ilvl="3">
      <w:start w:val="0"/>
      <w:numFmt w:val="bullet"/>
      <w:lvlText w:val="•"/>
      <w:lvlJc w:val="left"/>
      <w:pPr>
        <w:ind w:left="1747" w:hanging="215"/>
      </w:pPr>
      <w:rPr>
        <w:rFonts w:hint="default"/>
        <w:lang w:val="en-gb" w:eastAsia="en-US" w:bidi="ar-SA"/>
      </w:rPr>
    </w:lvl>
    <w:lvl w:ilvl="4">
      <w:start w:val="0"/>
      <w:numFmt w:val="bullet"/>
      <w:lvlText w:val="•"/>
      <w:lvlJc w:val="left"/>
      <w:pPr>
        <w:ind w:left="2223" w:hanging="215"/>
      </w:pPr>
      <w:rPr>
        <w:rFonts w:hint="default"/>
        <w:lang w:val="en-gb" w:eastAsia="en-US" w:bidi="ar-SA"/>
      </w:rPr>
    </w:lvl>
    <w:lvl w:ilvl="5">
      <w:start w:val="0"/>
      <w:numFmt w:val="bullet"/>
      <w:lvlText w:val="•"/>
      <w:lvlJc w:val="left"/>
      <w:pPr>
        <w:ind w:left="2699" w:hanging="215"/>
      </w:pPr>
      <w:rPr>
        <w:rFonts w:hint="default"/>
        <w:lang w:val="en-gb" w:eastAsia="en-US" w:bidi="ar-SA"/>
      </w:rPr>
    </w:lvl>
    <w:lvl w:ilvl="6">
      <w:start w:val="0"/>
      <w:numFmt w:val="bullet"/>
      <w:lvlText w:val="•"/>
      <w:lvlJc w:val="left"/>
      <w:pPr>
        <w:ind w:left="3175" w:hanging="215"/>
      </w:pPr>
      <w:rPr>
        <w:rFonts w:hint="default"/>
        <w:lang w:val="en-gb" w:eastAsia="en-US" w:bidi="ar-SA"/>
      </w:rPr>
    </w:lvl>
    <w:lvl w:ilvl="7">
      <w:start w:val="0"/>
      <w:numFmt w:val="bullet"/>
      <w:lvlText w:val="•"/>
      <w:lvlJc w:val="left"/>
      <w:pPr>
        <w:ind w:left="3651" w:hanging="215"/>
      </w:pPr>
      <w:rPr>
        <w:rFonts w:hint="default"/>
        <w:lang w:val="en-gb" w:eastAsia="en-US" w:bidi="ar-SA"/>
      </w:rPr>
    </w:lvl>
    <w:lvl w:ilvl="8">
      <w:start w:val="0"/>
      <w:numFmt w:val="bullet"/>
      <w:lvlText w:val="•"/>
      <w:lvlJc w:val="left"/>
      <w:pPr>
        <w:ind w:left="4127" w:hanging="215"/>
      </w:pPr>
      <w:rPr>
        <w:rFonts w:hint="default"/>
        <w:lang w:val="en-gb" w:eastAsia="en-US" w:bidi="ar-SA"/>
      </w:rPr>
    </w:lvl>
  </w:abstractNum>
  <w:abstractNum w:abstractNumId="9">
    <w:multiLevelType w:val="hybridMultilevel"/>
    <w:lvl w:ilvl="0">
      <w:start w:val="1"/>
      <w:numFmt w:val="lowerLetter"/>
      <w:lvlText w:val="%1."/>
      <w:lvlJc w:val="left"/>
      <w:pPr>
        <w:ind w:left="113" w:hanging="215"/>
        <w:jc w:val="left"/>
      </w:pPr>
      <w:rPr>
        <w:rFonts w:hint="default" w:ascii="Avenir-Book" w:hAnsi="Avenir-Book" w:eastAsia="Avenir-Book" w:cs="Avenir-Book"/>
        <w:color w:val="FFFFFF"/>
        <w:w w:val="100"/>
        <w:sz w:val="20"/>
        <w:szCs w:val="20"/>
        <w:lang w:val="en-gb" w:eastAsia="en-US" w:bidi="ar-SA"/>
      </w:rPr>
    </w:lvl>
    <w:lvl w:ilvl="1">
      <w:start w:val="0"/>
      <w:numFmt w:val="bullet"/>
      <w:lvlText w:val="•"/>
      <w:lvlJc w:val="left"/>
      <w:pPr>
        <w:ind w:left="446" w:hanging="215"/>
      </w:pPr>
      <w:rPr>
        <w:rFonts w:hint="default"/>
        <w:lang w:val="en-gb" w:eastAsia="en-US" w:bidi="ar-SA"/>
      </w:rPr>
    </w:lvl>
    <w:lvl w:ilvl="2">
      <w:start w:val="0"/>
      <w:numFmt w:val="bullet"/>
      <w:lvlText w:val="•"/>
      <w:lvlJc w:val="left"/>
      <w:pPr>
        <w:ind w:left="773" w:hanging="215"/>
      </w:pPr>
      <w:rPr>
        <w:rFonts w:hint="default"/>
        <w:lang w:val="en-gb" w:eastAsia="en-US" w:bidi="ar-SA"/>
      </w:rPr>
    </w:lvl>
    <w:lvl w:ilvl="3">
      <w:start w:val="0"/>
      <w:numFmt w:val="bullet"/>
      <w:lvlText w:val="•"/>
      <w:lvlJc w:val="left"/>
      <w:pPr>
        <w:ind w:left="1099" w:hanging="215"/>
      </w:pPr>
      <w:rPr>
        <w:rFonts w:hint="default"/>
        <w:lang w:val="en-gb" w:eastAsia="en-US" w:bidi="ar-SA"/>
      </w:rPr>
    </w:lvl>
    <w:lvl w:ilvl="4">
      <w:start w:val="0"/>
      <w:numFmt w:val="bullet"/>
      <w:lvlText w:val="•"/>
      <w:lvlJc w:val="left"/>
      <w:pPr>
        <w:ind w:left="1426" w:hanging="215"/>
      </w:pPr>
      <w:rPr>
        <w:rFonts w:hint="default"/>
        <w:lang w:val="en-gb" w:eastAsia="en-US" w:bidi="ar-SA"/>
      </w:rPr>
    </w:lvl>
    <w:lvl w:ilvl="5">
      <w:start w:val="0"/>
      <w:numFmt w:val="bullet"/>
      <w:lvlText w:val="•"/>
      <w:lvlJc w:val="left"/>
      <w:pPr>
        <w:ind w:left="1753" w:hanging="215"/>
      </w:pPr>
      <w:rPr>
        <w:rFonts w:hint="default"/>
        <w:lang w:val="en-gb" w:eastAsia="en-US" w:bidi="ar-SA"/>
      </w:rPr>
    </w:lvl>
    <w:lvl w:ilvl="6">
      <w:start w:val="0"/>
      <w:numFmt w:val="bullet"/>
      <w:lvlText w:val="•"/>
      <w:lvlJc w:val="left"/>
      <w:pPr>
        <w:ind w:left="2079" w:hanging="215"/>
      </w:pPr>
      <w:rPr>
        <w:rFonts w:hint="default"/>
        <w:lang w:val="en-gb" w:eastAsia="en-US" w:bidi="ar-SA"/>
      </w:rPr>
    </w:lvl>
    <w:lvl w:ilvl="7">
      <w:start w:val="0"/>
      <w:numFmt w:val="bullet"/>
      <w:lvlText w:val="•"/>
      <w:lvlJc w:val="left"/>
      <w:pPr>
        <w:ind w:left="2406" w:hanging="215"/>
      </w:pPr>
      <w:rPr>
        <w:rFonts w:hint="default"/>
        <w:lang w:val="en-gb" w:eastAsia="en-US" w:bidi="ar-SA"/>
      </w:rPr>
    </w:lvl>
    <w:lvl w:ilvl="8">
      <w:start w:val="0"/>
      <w:numFmt w:val="bullet"/>
      <w:lvlText w:val="•"/>
      <w:lvlJc w:val="left"/>
      <w:pPr>
        <w:ind w:left="2732" w:hanging="215"/>
      </w:pPr>
      <w:rPr>
        <w:rFonts w:hint="default"/>
        <w:lang w:val="en-gb" w:eastAsia="en-US" w:bidi="ar-SA"/>
      </w:rPr>
    </w:lvl>
  </w:abstractNum>
  <w:abstractNum w:abstractNumId="8">
    <w:multiLevelType w:val="hybridMultilevel"/>
    <w:lvl w:ilvl="0">
      <w:start w:val="1"/>
      <w:numFmt w:val="lowerLetter"/>
      <w:lvlText w:val="%1."/>
      <w:lvlJc w:val="left"/>
      <w:pPr>
        <w:ind w:left="328" w:hanging="215"/>
        <w:jc w:val="left"/>
      </w:pPr>
      <w:rPr>
        <w:rFonts w:hint="default" w:ascii="Avenir-Book" w:hAnsi="Avenir-Book" w:eastAsia="Avenir-Book" w:cs="Avenir-Book"/>
        <w:color w:val="FFFFFF"/>
        <w:w w:val="100"/>
        <w:sz w:val="20"/>
        <w:szCs w:val="20"/>
        <w:lang w:val="en-gb" w:eastAsia="en-US" w:bidi="ar-SA"/>
      </w:rPr>
    </w:lvl>
    <w:lvl w:ilvl="1">
      <w:start w:val="0"/>
      <w:numFmt w:val="bullet"/>
      <w:lvlText w:val="•"/>
      <w:lvlJc w:val="left"/>
      <w:pPr>
        <w:ind w:left="795" w:hanging="215"/>
      </w:pPr>
      <w:rPr>
        <w:rFonts w:hint="default"/>
        <w:lang w:val="en-gb" w:eastAsia="en-US" w:bidi="ar-SA"/>
      </w:rPr>
    </w:lvl>
    <w:lvl w:ilvl="2">
      <w:start w:val="0"/>
      <w:numFmt w:val="bullet"/>
      <w:lvlText w:val="•"/>
      <w:lvlJc w:val="left"/>
      <w:pPr>
        <w:ind w:left="1271" w:hanging="215"/>
      </w:pPr>
      <w:rPr>
        <w:rFonts w:hint="default"/>
        <w:lang w:val="en-gb" w:eastAsia="en-US" w:bidi="ar-SA"/>
      </w:rPr>
    </w:lvl>
    <w:lvl w:ilvl="3">
      <w:start w:val="0"/>
      <w:numFmt w:val="bullet"/>
      <w:lvlText w:val="•"/>
      <w:lvlJc w:val="left"/>
      <w:pPr>
        <w:ind w:left="1747" w:hanging="215"/>
      </w:pPr>
      <w:rPr>
        <w:rFonts w:hint="default"/>
        <w:lang w:val="en-gb" w:eastAsia="en-US" w:bidi="ar-SA"/>
      </w:rPr>
    </w:lvl>
    <w:lvl w:ilvl="4">
      <w:start w:val="0"/>
      <w:numFmt w:val="bullet"/>
      <w:lvlText w:val="•"/>
      <w:lvlJc w:val="left"/>
      <w:pPr>
        <w:ind w:left="2223" w:hanging="215"/>
      </w:pPr>
      <w:rPr>
        <w:rFonts w:hint="default"/>
        <w:lang w:val="en-gb" w:eastAsia="en-US" w:bidi="ar-SA"/>
      </w:rPr>
    </w:lvl>
    <w:lvl w:ilvl="5">
      <w:start w:val="0"/>
      <w:numFmt w:val="bullet"/>
      <w:lvlText w:val="•"/>
      <w:lvlJc w:val="left"/>
      <w:pPr>
        <w:ind w:left="2699" w:hanging="215"/>
      </w:pPr>
      <w:rPr>
        <w:rFonts w:hint="default"/>
        <w:lang w:val="en-gb" w:eastAsia="en-US" w:bidi="ar-SA"/>
      </w:rPr>
    </w:lvl>
    <w:lvl w:ilvl="6">
      <w:start w:val="0"/>
      <w:numFmt w:val="bullet"/>
      <w:lvlText w:val="•"/>
      <w:lvlJc w:val="left"/>
      <w:pPr>
        <w:ind w:left="3175" w:hanging="215"/>
      </w:pPr>
      <w:rPr>
        <w:rFonts w:hint="default"/>
        <w:lang w:val="en-gb" w:eastAsia="en-US" w:bidi="ar-SA"/>
      </w:rPr>
    </w:lvl>
    <w:lvl w:ilvl="7">
      <w:start w:val="0"/>
      <w:numFmt w:val="bullet"/>
      <w:lvlText w:val="•"/>
      <w:lvlJc w:val="left"/>
      <w:pPr>
        <w:ind w:left="3651" w:hanging="215"/>
      </w:pPr>
      <w:rPr>
        <w:rFonts w:hint="default"/>
        <w:lang w:val="en-gb" w:eastAsia="en-US" w:bidi="ar-SA"/>
      </w:rPr>
    </w:lvl>
    <w:lvl w:ilvl="8">
      <w:start w:val="0"/>
      <w:numFmt w:val="bullet"/>
      <w:lvlText w:val="•"/>
      <w:lvlJc w:val="left"/>
      <w:pPr>
        <w:ind w:left="4127" w:hanging="215"/>
      </w:pPr>
      <w:rPr>
        <w:rFonts w:hint="default"/>
        <w:lang w:val="en-gb" w:eastAsia="en-US" w:bidi="ar-SA"/>
      </w:rPr>
    </w:lvl>
  </w:abstractNum>
  <w:abstractNum w:abstractNumId="7">
    <w:multiLevelType w:val="hybridMultilevel"/>
    <w:lvl w:ilvl="0">
      <w:start w:val="1"/>
      <w:numFmt w:val="lowerLetter"/>
      <w:lvlText w:val="%1."/>
      <w:lvlJc w:val="left"/>
      <w:pPr>
        <w:ind w:left="328" w:hanging="215"/>
        <w:jc w:val="left"/>
      </w:pPr>
      <w:rPr>
        <w:rFonts w:hint="default" w:ascii="Avenir-Book" w:hAnsi="Avenir-Book" w:eastAsia="Avenir-Book" w:cs="Avenir-Book"/>
        <w:color w:val="FFFFFF"/>
        <w:w w:val="100"/>
        <w:sz w:val="20"/>
        <w:szCs w:val="20"/>
        <w:lang w:val="en-gb" w:eastAsia="en-US" w:bidi="ar-SA"/>
      </w:rPr>
    </w:lvl>
    <w:lvl w:ilvl="1">
      <w:start w:val="0"/>
      <w:numFmt w:val="bullet"/>
      <w:lvlText w:val="•"/>
      <w:lvlJc w:val="left"/>
      <w:pPr>
        <w:ind w:left="626" w:hanging="215"/>
      </w:pPr>
      <w:rPr>
        <w:rFonts w:hint="default"/>
        <w:lang w:val="en-gb" w:eastAsia="en-US" w:bidi="ar-SA"/>
      </w:rPr>
    </w:lvl>
    <w:lvl w:ilvl="2">
      <w:start w:val="0"/>
      <w:numFmt w:val="bullet"/>
      <w:lvlText w:val="•"/>
      <w:lvlJc w:val="left"/>
      <w:pPr>
        <w:ind w:left="933" w:hanging="215"/>
      </w:pPr>
      <w:rPr>
        <w:rFonts w:hint="default"/>
        <w:lang w:val="en-gb" w:eastAsia="en-US" w:bidi="ar-SA"/>
      </w:rPr>
    </w:lvl>
    <w:lvl w:ilvl="3">
      <w:start w:val="0"/>
      <w:numFmt w:val="bullet"/>
      <w:lvlText w:val="•"/>
      <w:lvlJc w:val="left"/>
      <w:pPr>
        <w:ind w:left="1239" w:hanging="215"/>
      </w:pPr>
      <w:rPr>
        <w:rFonts w:hint="default"/>
        <w:lang w:val="en-gb" w:eastAsia="en-US" w:bidi="ar-SA"/>
      </w:rPr>
    </w:lvl>
    <w:lvl w:ilvl="4">
      <w:start w:val="0"/>
      <w:numFmt w:val="bullet"/>
      <w:lvlText w:val="•"/>
      <w:lvlJc w:val="left"/>
      <w:pPr>
        <w:ind w:left="1546" w:hanging="215"/>
      </w:pPr>
      <w:rPr>
        <w:rFonts w:hint="default"/>
        <w:lang w:val="en-gb" w:eastAsia="en-US" w:bidi="ar-SA"/>
      </w:rPr>
    </w:lvl>
    <w:lvl w:ilvl="5">
      <w:start w:val="0"/>
      <w:numFmt w:val="bullet"/>
      <w:lvlText w:val="•"/>
      <w:lvlJc w:val="left"/>
      <w:pPr>
        <w:ind w:left="1853" w:hanging="215"/>
      </w:pPr>
      <w:rPr>
        <w:rFonts w:hint="default"/>
        <w:lang w:val="en-gb" w:eastAsia="en-US" w:bidi="ar-SA"/>
      </w:rPr>
    </w:lvl>
    <w:lvl w:ilvl="6">
      <w:start w:val="0"/>
      <w:numFmt w:val="bullet"/>
      <w:lvlText w:val="•"/>
      <w:lvlJc w:val="left"/>
      <w:pPr>
        <w:ind w:left="2159" w:hanging="215"/>
      </w:pPr>
      <w:rPr>
        <w:rFonts w:hint="default"/>
        <w:lang w:val="en-gb" w:eastAsia="en-US" w:bidi="ar-SA"/>
      </w:rPr>
    </w:lvl>
    <w:lvl w:ilvl="7">
      <w:start w:val="0"/>
      <w:numFmt w:val="bullet"/>
      <w:lvlText w:val="•"/>
      <w:lvlJc w:val="left"/>
      <w:pPr>
        <w:ind w:left="2466" w:hanging="215"/>
      </w:pPr>
      <w:rPr>
        <w:rFonts w:hint="default"/>
        <w:lang w:val="en-gb" w:eastAsia="en-US" w:bidi="ar-SA"/>
      </w:rPr>
    </w:lvl>
    <w:lvl w:ilvl="8">
      <w:start w:val="0"/>
      <w:numFmt w:val="bullet"/>
      <w:lvlText w:val="•"/>
      <w:lvlJc w:val="left"/>
      <w:pPr>
        <w:ind w:left="2772" w:hanging="215"/>
      </w:pPr>
      <w:rPr>
        <w:rFonts w:hint="default"/>
        <w:lang w:val="en-gb" w:eastAsia="en-US" w:bidi="ar-SA"/>
      </w:rPr>
    </w:lvl>
  </w:abstractNum>
  <w:abstractNum w:abstractNumId="6">
    <w:multiLevelType w:val="hybridMultilevel"/>
    <w:lvl w:ilvl="0">
      <w:start w:val="1"/>
      <w:numFmt w:val="lowerRoman"/>
      <w:lvlText w:val="%1."/>
      <w:lvlJc w:val="left"/>
      <w:pPr>
        <w:ind w:left="660" w:hanging="300"/>
        <w:jc w:val="left"/>
      </w:pPr>
      <w:rPr>
        <w:rFonts w:hint="default" w:ascii="Avenir-Book" w:hAnsi="Avenir-Book" w:eastAsia="Avenir-Book" w:cs="Avenir-Book"/>
        <w:color w:val="231F20"/>
        <w:w w:val="100"/>
        <w:sz w:val="22"/>
        <w:szCs w:val="22"/>
        <w:lang w:val="en-gb" w:eastAsia="en-US" w:bidi="ar-SA"/>
      </w:rPr>
    </w:lvl>
    <w:lvl w:ilvl="1">
      <w:start w:val="0"/>
      <w:numFmt w:val="bullet"/>
      <w:lvlText w:val="•"/>
      <w:lvlJc w:val="left"/>
      <w:pPr>
        <w:ind w:left="1696" w:hanging="300"/>
      </w:pPr>
      <w:rPr>
        <w:rFonts w:hint="default"/>
        <w:lang w:val="en-gb" w:eastAsia="en-US" w:bidi="ar-SA"/>
      </w:rPr>
    </w:lvl>
    <w:lvl w:ilvl="2">
      <w:start w:val="0"/>
      <w:numFmt w:val="bullet"/>
      <w:lvlText w:val="•"/>
      <w:lvlJc w:val="left"/>
      <w:pPr>
        <w:ind w:left="2733" w:hanging="300"/>
      </w:pPr>
      <w:rPr>
        <w:rFonts w:hint="default"/>
        <w:lang w:val="en-gb" w:eastAsia="en-US" w:bidi="ar-SA"/>
      </w:rPr>
    </w:lvl>
    <w:lvl w:ilvl="3">
      <w:start w:val="0"/>
      <w:numFmt w:val="bullet"/>
      <w:lvlText w:val="•"/>
      <w:lvlJc w:val="left"/>
      <w:pPr>
        <w:ind w:left="3769" w:hanging="300"/>
      </w:pPr>
      <w:rPr>
        <w:rFonts w:hint="default"/>
        <w:lang w:val="en-gb" w:eastAsia="en-US" w:bidi="ar-SA"/>
      </w:rPr>
    </w:lvl>
    <w:lvl w:ilvl="4">
      <w:start w:val="0"/>
      <w:numFmt w:val="bullet"/>
      <w:lvlText w:val="•"/>
      <w:lvlJc w:val="left"/>
      <w:pPr>
        <w:ind w:left="4806" w:hanging="300"/>
      </w:pPr>
      <w:rPr>
        <w:rFonts w:hint="default"/>
        <w:lang w:val="en-gb" w:eastAsia="en-US" w:bidi="ar-SA"/>
      </w:rPr>
    </w:lvl>
    <w:lvl w:ilvl="5">
      <w:start w:val="0"/>
      <w:numFmt w:val="bullet"/>
      <w:lvlText w:val="•"/>
      <w:lvlJc w:val="left"/>
      <w:pPr>
        <w:ind w:left="5842" w:hanging="300"/>
      </w:pPr>
      <w:rPr>
        <w:rFonts w:hint="default"/>
        <w:lang w:val="en-gb" w:eastAsia="en-US" w:bidi="ar-SA"/>
      </w:rPr>
    </w:lvl>
    <w:lvl w:ilvl="6">
      <w:start w:val="0"/>
      <w:numFmt w:val="bullet"/>
      <w:lvlText w:val="•"/>
      <w:lvlJc w:val="left"/>
      <w:pPr>
        <w:ind w:left="6879" w:hanging="300"/>
      </w:pPr>
      <w:rPr>
        <w:rFonts w:hint="default"/>
        <w:lang w:val="en-gb" w:eastAsia="en-US" w:bidi="ar-SA"/>
      </w:rPr>
    </w:lvl>
    <w:lvl w:ilvl="7">
      <w:start w:val="0"/>
      <w:numFmt w:val="bullet"/>
      <w:lvlText w:val="•"/>
      <w:lvlJc w:val="left"/>
      <w:pPr>
        <w:ind w:left="7915" w:hanging="300"/>
      </w:pPr>
      <w:rPr>
        <w:rFonts w:hint="default"/>
        <w:lang w:val="en-gb" w:eastAsia="en-US" w:bidi="ar-SA"/>
      </w:rPr>
    </w:lvl>
    <w:lvl w:ilvl="8">
      <w:start w:val="0"/>
      <w:numFmt w:val="bullet"/>
      <w:lvlText w:val="•"/>
      <w:lvlJc w:val="left"/>
      <w:pPr>
        <w:ind w:left="8952" w:hanging="300"/>
      </w:pPr>
      <w:rPr>
        <w:rFonts w:hint="default"/>
        <w:lang w:val="en-gb" w:eastAsia="en-US" w:bidi="ar-SA"/>
      </w:rPr>
    </w:lvl>
  </w:abstractNum>
  <w:abstractNum w:abstractNumId="4">
    <w:multiLevelType w:val="hybridMultilevel"/>
    <w:lvl w:ilvl="0">
      <w:start w:val="0"/>
      <w:numFmt w:val="bullet"/>
      <w:lvlText w:val="–"/>
      <w:lvlJc w:val="left"/>
      <w:pPr>
        <w:ind w:left="2163" w:hanging="340"/>
      </w:pPr>
      <w:rPr>
        <w:rFonts w:hint="default" w:ascii="Avenir-Book" w:hAnsi="Avenir-Book" w:eastAsia="Avenir-Book" w:cs="Avenir-Book"/>
        <w:color w:val="231F20"/>
        <w:w w:val="100"/>
        <w:sz w:val="22"/>
        <w:szCs w:val="22"/>
        <w:lang w:val="en-gb" w:eastAsia="en-US" w:bidi="ar-SA"/>
      </w:rPr>
    </w:lvl>
    <w:lvl w:ilvl="1">
      <w:start w:val="0"/>
      <w:numFmt w:val="bullet"/>
      <w:lvlText w:val="•"/>
      <w:lvlJc w:val="left"/>
      <w:pPr>
        <w:ind w:left="3046" w:hanging="340"/>
      </w:pPr>
      <w:rPr>
        <w:rFonts w:hint="default"/>
        <w:lang w:val="en-gb" w:eastAsia="en-US" w:bidi="ar-SA"/>
      </w:rPr>
    </w:lvl>
    <w:lvl w:ilvl="2">
      <w:start w:val="0"/>
      <w:numFmt w:val="bullet"/>
      <w:lvlText w:val="•"/>
      <w:lvlJc w:val="left"/>
      <w:pPr>
        <w:ind w:left="3933" w:hanging="340"/>
      </w:pPr>
      <w:rPr>
        <w:rFonts w:hint="default"/>
        <w:lang w:val="en-gb" w:eastAsia="en-US" w:bidi="ar-SA"/>
      </w:rPr>
    </w:lvl>
    <w:lvl w:ilvl="3">
      <w:start w:val="0"/>
      <w:numFmt w:val="bullet"/>
      <w:lvlText w:val="•"/>
      <w:lvlJc w:val="left"/>
      <w:pPr>
        <w:ind w:left="4819" w:hanging="340"/>
      </w:pPr>
      <w:rPr>
        <w:rFonts w:hint="default"/>
        <w:lang w:val="en-gb" w:eastAsia="en-US" w:bidi="ar-SA"/>
      </w:rPr>
    </w:lvl>
    <w:lvl w:ilvl="4">
      <w:start w:val="0"/>
      <w:numFmt w:val="bullet"/>
      <w:lvlText w:val="•"/>
      <w:lvlJc w:val="left"/>
      <w:pPr>
        <w:ind w:left="5706" w:hanging="340"/>
      </w:pPr>
      <w:rPr>
        <w:rFonts w:hint="default"/>
        <w:lang w:val="en-gb" w:eastAsia="en-US" w:bidi="ar-SA"/>
      </w:rPr>
    </w:lvl>
    <w:lvl w:ilvl="5">
      <w:start w:val="0"/>
      <w:numFmt w:val="bullet"/>
      <w:lvlText w:val="•"/>
      <w:lvlJc w:val="left"/>
      <w:pPr>
        <w:ind w:left="6592" w:hanging="340"/>
      </w:pPr>
      <w:rPr>
        <w:rFonts w:hint="default"/>
        <w:lang w:val="en-gb" w:eastAsia="en-US" w:bidi="ar-SA"/>
      </w:rPr>
    </w:lvl>
    <w:lvl w:ilvl="6">
      <w:start w:val="0"/>
      <w:numFmt w:val="bullet"/>
      <w:lvlText w:val="•"/>
      <w:lvlJc w:val="left"/>
      <w:pPr>
        <w:ind w:left="7479" w:hanging="340"/>
      </w:pPr>
      <w:rPr>
        <w:rFonts w:hint="default"/>
        <w:lang w:val="en-gb" w:eastAsia="en-US" w:bidi="ar-SA"/>
      </w:rPr>
    </w:lvl>
    <w:lvl w:ilvl="7">
      <w:start w:val="0"/>
      <w:numFmt w:val="bullet"/>
      <w:lvlText w:val="•"/>
      <w:lvlJc w:val="left"/>
      <w:pPr>
        <w:ind w:left="8365" w:hanging="340"/>
      </w:pPr>
      <w:rPr>
        <w:rFonts w:hint="default"/>
        <w:lang w:val="en-gb" w:eastAsia="en-US" w:bidi="ar-SA"/>
      </w:rPr>
    </w:lvl>
    <w:lvl w:ilvl="8">
      <w:start w:val="0"/>
      <w:numFmt w:val="bullet"/>
      <w:lvlText w:val="•"/>
      <w:lvlJc w:val="left"/>
      <w:pPr>
        <w:ind w:left="9252" w:hanging="340"/>
      </w:pPr>
      <w:rPr>
        <w:rFonts w:hint="default"/>
        <w:lang w:val="en-gb" w:eastAsia="en-US" w:bidi="ar-SA"/>
      </w:rPr>
    </w:lvl>
  </w:abstractNum>
  <w:abstractNum w:abstractNumId="2">
    <w:multiLevelType w:val="hybridMultilevel"/>
    <w:lvl w:ilvl="0">
      <w:start w:val="0"/>
      <w:numFmt w:val="bullet"/>
      <w:lvlText w:val="–"/>
      <w:lvlJc w:val="left"/>
      <w:pPr>
        <w:ind w:left="700" w:hanging="340"/>
      </w:pPr>
      <w:rPr>
        <w:rFonts w:hint="default" w:ascii="Avenir-Book" w:hAnsi="Avenir-Book" w:eastAsia="Avenir-Book" w:cs="Avenir-Book"/>
        <w:color w:val="231F20"/>
        <w:w w:val="100"/>
        <w:sz w:val="22"/>
        <w:szCs w:val="22"/>
        <w:lang w:val="en-gb" w:eastAsia="en-US" w:bidi="ar-SA"/>
      </w:rPr>
    </w:lvl>
    <w:lvl w:ilvl="1">
      <w:start w:val="0"/>
      <w:numFmt w:val="bullet"/>
      <w:lvlText w:val="•"/>
      <w:lvlJc w:val="left"/>
      <w:pPr>
        <w:ind w:left="1413" w:hanging="340"/>
      </w:pPr>
      <w:rPr>
        <w:rFonts w:hint="default"/>
        <w:lang w:val="en-gb" w:eastAsia="en-US" w:bidi="ar-SA"/>
      </w:rPr>
    </w:lvl>
    <w:lvl w:ilvl="2">
      <w:start w:val="0"/>
      <w:numFmt w:val="bullet"/>
      <w:lvlText w:val="•"/>
      <w:lvlJc w:val="left"/>
      <w:pPr>
        <w:ind w:left="2127" w:hanging="340"/>
      </w:pPr>
      <w:rPr>
        <w:rFonts w:hint="default"/>
        <w:lang w:val="en-gb" w:eastAsia="en-US" w:bidi="ar-SA"/>
      </w:rPr>
    </w:lvl>
    <w:lvl w:ilvl="3">
      <w:start w:val="0"/>
      <w:numFmt w:val="bullet"/>
      <w:lvlText w:val="•"/>
      <w:lvlJc w:val="left"/>
      <w:pPr>
        <w:ind w:left="2840" w:hanging="340"/>
      </w:pPr>
      <w:rPr>
        <w:rFonts w:hint="default"/>
        <w:lang w:val="en-gb" w:eastAsia="en-US" w:bidi="ar-SA"/>
      </w:rPr>
    </w:lvl>
    <w:lvl w:ilvl="4">
      <w:start w:val="0"/>
      <w:numFmt w:val="bullet"/>
      <w:lvlText w:val="•"/>
      <w:lvlJc w:val="left"/>
      <w:pPr>
        <w:ind w:left="3554" w:hanging="340"/>
      </w:pPr>
      <w:rPr>
        <w:rFonts w:hint="default"/>
        <w:lang w:val="en-gb" w:eastAsia="en-US" w:bidi="ar-SA"/>
      </w:rPr>
    </w:lvl>
    <w:lvl w:ilvl="5">
      <w:start w:val="0"/>
      <w:numFmt w:val="bullet"/>
      <w:lvlText w:val="•"/>
      <w:lvlJc w:val="left"/>
      <w:pPr>
        <w:ind w:left="4267" w:hanging="340"/>
      </w:pPr>
      <w:rPr>
        <w:rFonts w:hint="default"/>
        <w:lang w:val="en-gb" w:eastAsia="en-US" w:bidi="ar-SA"/>
      </w:rPr>
    </w:lvl>
    <w:lvl w:ilvl="6">
      <w:start w:val="0"/>
      <w:numFmt w:val="bullet"/>
      <w:lvlText w:val="•"/>
      <w:lvlJc w:val="left"/>
      <w:pPr>
        <w:ind w:left="4981" w:hanging="340"/>
      </w:pPr>
      <w:rPr>
        <w:rFonts w:hint="default"/>
        <w:lang w:val="en-gb" w:eastAsia="en-US" w:bidi="ar-SA"/>
      </w:rPr>
    </w:lvl>
    <w:lvl w:ilvl="7">
      <w:start w:val="0"/>
      <w:numFmt w:val="bullet"/>
      <w:lvlText w:val="•"/>
      <w:lvlJc w:val="left"/>
      <w:pPr>
        <w:ind w:left="5694" w:hanging="340"/>
      </w:pPr>
      <w:rPr>
        <w:rFonts w:hint="default"/>
        <w:lang w:val="en-gb" w:eastAsia="en-US" w:bidi="ar-SA"/>
      </w:rPr>
    </w:lvl>
    <w:lvl w:ilvl="8">
      <w:start w:val="0"/>
      <w:numFmt w:val="bullet"/>
      <w:lvlText w:val="•"/>
      <w:lvlJc w:val="left"/>
      <w:pPr>
        <w:ind w:left="6408" w:hanging="340"/>
      </w:pPr>
      <w:rPr>
        <w:rFonts w:hint="default"/>
        <w:lang w:val="en-gb" w:eastAsia="en-US" w:bidi="ar-SA"/>
      </w:rPr>
    </w:lvl>
  </w:abstractNum>
  <w:abstractNum w:abstractNumId="0">
    <w:multiLevelType w:val="hybridMultilevel"/>
    <w:lvl w:ilvl="0">
      <w:start w:val="0"/>
      <w:numFmt w:val="bullet"/>
      <w:lvlText w:val="–"/>
      <w:lvlJc w:val="left"/>
      <w:pPr>
        <w:ind w:left="581" w:hanging="340"/>
      </w:pPr>
      <w:rPr>
        <w:rFonts w:hint="default" w:ascii="Avenir-Book" w:hAnsi="Avenir-Book" w:eastAsia="Avenir-Book" w:cs="Avenir-Book"/>
        <w:color w:val="231F20"/>
        <w:w w:val="100"/>
        <w:sz w:val="22"/>
        <w:szCs w:val="22"/>
        <w:lang w:val="en-gb" w:eastAsia="en-US" w:bidi="ar-SA"/>
      </w:rPr>
    </w:lvl>
    <w:lvl w:ilvl="1">
      <w:start w:val="0"/>
      <w:numFmt w:val="bullet"/>
      <w:lvlText w:val="•"/>
      <w:lvlJc w:val="left"/>
      <w:pPr>
        <w:ind w:left="1367" w:hanging="340"/>
      </w:pPr>
      <w:rPr>
        <w:rFonts w:hint="default"/>
        <w:lang w:val="en-gb" w:eastAsia="en-US" w:bidi="ar-SA"/>
      </w:rPr>
    </w:lvl>
    <w:lvl w:ilvl="2">
      <w:start w:val="0"/>
      <w:numFmt w:val="bullet"/>
      <w:lvlText w:val="•"/>
      <w:lvlJc w:val="left"/>
      <w:pPr>
        <w:ind w:left="2154" w:hanging="340"/>
      </w:pPr>
      <w:rPr>
        <w:rFonts w:hint="default"/>
        <w:lang w:val="en-gb" w:eastAsia="en-US" w:bidi="ar-SA"/>
      </w:rPr>
    </w:lvl>
    <w:lvl w:ilvl="3">
      <w:start w:val="0"/>
      <w:numFmt w:val="bullet"/>
      <w:lvlText w:val="•"/>
      <w:lvlJc w:val="left"/>
      <w:pPr>
        <w:ind w:left="2941" w:hanging="340"/>
      </w:pPr>
      <w:rPr>
        <w:rFonts w:hint="default"/>
        <w:lang w:val="en-gb" w:eastAsia="en-US" w:bidi="ar-SA"/>
      </w:rPr>
    </w:lvl>
    <w:lvl w:ilvl="4">
      <w:start w:val="0"/>
      <w:numFmt w:val="bullet"/>
      <w:lvlText w:val="•"/>
      <w:lvlJc w:val="left"/>
      <w:pPr>
        <w:ind w:left="3728" w:hanging="340"/>
      </w:pPr>
      <w:rPr>
        <w:rFonts w:hint="default"/>
        <w:lang w:val="en-gb" w:eastAsia="en-US" w:bidi="ar-SA"/>
      </w:rPr>
    </w:lvl>
    <w:lvl w:ilvl="5">
      <w:start w:val="0"/>
      <w:numFmt w:val="bullet"/>
      <w:lvlText w:val="•"/>
      <w:lvlJc w:val="left"/>
      <w:pPr>
        <w:ind w:left="4516" w:hanging="340"/>
      </w:pPr>
      <w:rPr>
        <w:rFonts w:hint="default"/>
        <w:lang w:val="en-gb" w:eastAsia="en-US" w:bidi="ar-SA"/>
      </w:rPr>
    </w:lvl>
    <w:lvl w:ilvl="6">
      <w:start w:val="0"/>
      <w:numFmt w:val="bullet"/>
      <w:lvlText w:val="•"/>
      <w:lvlJc w:val="left"/>
      <w:pPr>
        <w:ind w:left="5303" w:hanging="340"/>
      </w:pPr>
      <w:rPr>
        <w:rFonts w:hint="default"/>
        <w:lang w:val="en-gb" w:eastAsia="en-US" w:bidi="ar-SA"/>
      </w:rPr>
    </w:lvl>
    <w:lvl w:ilvl="7">
      <w:start w:val="0"/>
      <w:numFmt w:val="bullet"/>
      <w:lvlText w:val="•"/>
      <w:lvlJc w:val="left"/>
      <w:pPr>
        <w:ind w:left="6090" w:hanging="340"/>
      </w:pPr>
      <w:rPr>
        <w:rFonts w:hint="default"/>
        <w:lang w:val="en-gb" w:eastAsia="en-US" w:bidi="ar-SA"/>
      </w:rPr>
    </w:lvl>
    <w:lvl w:ilvl="8">
      <w:start w:val="0"/>
      <w:numFmt w:val="bullet"/>
      <w:lvlText w:val="•"/>
      <w:lvlJc w:val="left"/>
      <w:pPr>
        <w:ind w:left="6877" w:hanging="340"/>
      </w:pPr>
      <w:rPr>
        <w:rFonts w:hint="default"/>
        <w:lang w:val="en-gb" w:eastAsia="en-US" w:bidi="ar-SA"/>
      </w:rPr>
    </w:lvl>
  </w:abstractNum>
  <w:num w:numId="32">
    <w:abstractNumId w:val="31"/>
  </w:num>
  <w:num w:numId="31">
    <w:abstractNumId w:val="30"/>
  </w:num>
  <w:num w:numId="6">
    <w:abstractNumId w:val="5"/>
  </w:num>
  <w:num w:numId="4">
    <w:abstractNumId w:val="3"/>
  </w:num>
  <w:num w:numId="2">
    <w:abstractNumId w:val="1"/>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5">
    <w:abstractNumId w:val="4"/>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venir-Book" w:hAnsi="Avenir-Book" w:eastAsia="Avenir-Book" w:cs="Avenir-Book"/>
      <w:lang w:val="en-gb" w:eastAsia="en-US" w:bidi="ar-SA"/>
    </w:rPr>
  </w:style>
  <w:style w:styleId="BodyText" w:type="paragraph">
    <w:name w:val="Body Text"/>
    <w:basedOn w:val="Normal"/>
    <w:uiPriority w:val="1"/>
    <w:qFormat/>
    <w:pPr/>
    <w:rPr>
      <w:rFonts w:ascii="Avenir-Book" w:hAnsi="Avenir-Book" w:eastAsia="Avenir-Book" w:cs="Avenir-Book"/>
      <w:sz w:val="22"/>
      <w:szCs w:val="22"/>
      <w:lang w:val="en-gb" w:eastAsia="en-US" w:bidi="ar-SA"/>
    </w:rPr>
  </w:style>
  <w:style w:styleId="Heading1" w:type="paragraph">
    <w:name w:val="Heading 1"/>
    <w:basedOn w:val="Normal"/>
    <w:uiPriority w:val="1"/>
    <w:qFormat/>
    <w:pPr>
      <w:spacing w:before="100"/>
      <w:ind w:left="927"/>
      <w:outlineLvl w:val="1"/>
    </w:pPr>
    <w:rPr>
      <w:rFonts w:ascii="Avenir" w:hAnsi="Avenir" w:eastAsia="Avenir" w:cs="Avenir"/>
      <w:b/>
      <w:bCs/>
      <w:sz w:val="36"/>
      <w:szCs w:val="36"/>
      <w:lang w:val="en-gb" w:eastAsia="en-US" w:bidi="ar-SA"/>
    </w:rPr>
  </w:style>
  <w:style w:styleId="Heading2" w:type="paragraph">
    <w:name w:val="Heading 2"/>
    <w:basedOn w:val="Normal"/>
    <w:uiPriority w:val="1"/>
    <w:qFormat/>
    <w:pPr>
      <w:ind w:left="568"/>
      <w:outlineLvl w:val="2"/>
    </w:pPr>
    <w:rPr>
      <w:rFonts w:ascii="Avenir" w:hAnsi="Avenir" w:eastAsia="Avenir" w:cs="Avenir"/>
      <w:b/>
      <w:bCs/>
      <w:sz w:val="26"/>
      <w:szCs w:val="26"/>
      <w:lang w:val="en-gb" w:eastAsia="en-US" w:bidi="ar-SA"/>
    </w:rPr>
  </w:style>
  <w:style w:styleId="Heading3" w:type="paragraph">
    <w:name w:val="Heading 3"/>
    <w:basedOn w:val="Normal"/>
    <w:uiPriority w:val="1"/>
    <w:qFormat/>
    <w:pPr>
      <w:ind w:left="2259"/>
      <w:outlineLvl w:val="3"/>
    </w:pPr>
    <w:rPr>
      <w:rFonts w:ascii="Avenir" w:hAnsi="Avenir" w:eastAsia="Avenir" w:cs="Avenir"/>
      <w:b/>
      <w:bCs/>
      <w:sz w:val="25"/>
      <w:szCs w:val="25"/>
      <w:lang w:val="en-gb" w:eastAsia="en-US" w:bidi="ar-SA"/>
    </w:rPr>
  </w:style>
  <w:style w:styleId="Title" w:type="paragraph">
    <w:name w:val="Title"/>
    <w:basedOn w:val="Normal"/>
    <w:uiPriority w:val="1"/>
    <w:qFormat/>
    <w:pPr>
      <w:spacing w:before="152"/>
      <w:ind w:left="160"/>
    </w:pPr>
    <w:rPr>
      <w:rFonts w:ascii="Arial" w:hAnsi="Arial" w:eastAsia="Arial" w:cs="Arial"/>
      <w:b/>
      <w:bCs/>
      <w:sz w:val="78"/>
      <w:szCs w:val="78"/>
      <w:lang w:val="en-gb" w:eastAsia="en-US" w:bidi="ar-SA"/>
    </w:rPr>
  </w:style>
  <w:style w:styleId="ListParagraph" w:type="paragraph">
    <w:name w:val="List Paragraph"/>
    <w:basedOn w:val="Normal"/>
    <w:uiPriority w:val="1"/>
    <w:qFormat/>
    <w:pPr>
      <w:spacing w:before="114"/>
      <w:ind w:left="2730" w:hanging="340"/>
    </w:pPr>
    <w:rPr>
      <w:rFonts w:ascii="Avenir-Book" w:hAnsi="Avenir-Book" w:eastAsia="Avenir-Book" w:cs="Avenir-Book"/>
      <w:lang w:val="en-gb" w:eastAsia="en-US" w:bidi="ar-SA"/>
    </w:rPr>
  </w:style>
  <w:style w:styleId="TableParagraph" w:type="paragraph">
    <w:name w:val="Table Paragraph"/>
    <w:basedOn w:val="Normal"/>
    <w:uiPriority w:val="1"/>
    <w:qFormat/>
    <w:pPr>
      <w:ind w:left="113"/>
    </w:pPr>
    <w:rPr>
      <w:rFonts w:ascii="Avenir-Book" w:hAnsi="Avenir-Book" w:eastAsia="Avenir-Book" w:cs="Avenir-Book"/>
      <w:lang w:val="en-gb"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hyperlink" Target="http://www.stonewall.org.uk/workplace-equality-index" TargetMode="External"/><Relationship Id="rId43" Type="http://schemas.openxmlformats.org/officeDocument/2006/relationships/hyperlink" Target="http://www.kivaprogram.net/wales" TargetMode="External"/><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hyperlink" Target="https://www.beds.ac.uk/ic/current-projects/contextual-safeguarding-programme" TargetMode="External"/><Relationship Id="rId53" Type="http://schemas.openxmlformats.org/officeDocument/2006/relationships/hyperlink" Target="https://www.hiqa.ie/reports-and-publications/standard/background-document-support-development-national-standards-adult" TargetMode="External"/><Relationship Id="rId54" Type="http://schemas.openxmlformats.org/officeDocument/2006/relationships/hyperlink" Target="https://www.keele.ac.uk/law/newsevents/events/archive/2018/ab-sallyseminar-series3.php" TargetMode="External"/><Relationship Id="rId55" Type="http://schemas.openxmlformats.org/officeDocument/2006/relationships/hyperlink" Target="http://www.theguardian.com/education/2018/sep/02/barbaric-school-punishment-of-consequence-rooms-criticised-by-parents?CMP=Share_AndroidApp_Email" TargetMode="External"/><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70" Type="http://schemas.openxmlformats.org/officeDocument/2006/relationships/image" Target="media/image60.png"/><Relationship Id="rId71" Type="http://schemas.openxmlformats.org/officeDocument/2006/relationships/image" Target="media/image61.png"/><Relationship Id="rId72" Type="http://schemas.openxmlformats.org/officeDocument/2006/relationships/image" Target="media/image62.png"/><Relationship Id="rId73" Type="http://schemas.openxmlformats.org/officeDocument/2006/relationships/image" Target="media/image63.png"/><Relationship Id="rId74" Type="http://schemas.openxmlformats.org/officeDocument/2006/relationships/image" Target="media/image64.png"/><Relationship Id="rId75" Type="http://schemas.openxmlformats.org/officeDocument/2006/relationships/image" Target="media/image65.png"/><Relationship Id="rId76" Type="http://schemas.openxmlformats.org/officeDocument/2006/relationships/image" Target="media/image66.png"/><Relationship Id="rId77" Type="http://schemas.openxmlformats.org/officeDocument/2006/relationships/image" Target="media/image67.png"/><Relationship Id="rId78" Type="http://schemas.openxmlformats.org/officeDocument/2006/relationships/image" Target="media/image68.png"/><Relationship Id="rId79" Type="http://schemas.openxmlformats.org/officeDocument/2006/relationships/image" Target="media/image69.png"/><Relationship Id="rId80" Type="http://schemas.openxmlformats.org/officeDocument/2006/relationships/image" Target="media/image70.png"/><Relationship Id="rId81" Type="http://schemas.openxmlformats.org/officeDocument/2006/relationships/image" Target="media/image71.png"/><Relationship Id="rId82" Type="http://schemas.openxmlformats.org/officeDocument/2006/relationships/image" Target="media/image72.png"/><Relationship Id="rId83" Type="http://schemas.openxmlformats.org/officeDocument/2006/relationships/image" Target="media/image73.png"/><Relationship Id="rId84" Type="http://schemas.openxmlformats.org/officeDocument/2006/relationships/image" Target="media/image74.png"/><Relationship Id="rId85" Type="http://schemas.openxmlformats.org/officeDocument/2006/relationships/hyperlink" Target="http://www.bwrdddiogelu.cymru/" TargetMode="External"/><Relationship Id="rId8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2020-11-05T21:22:09Z</dcterms:created>
  <dcterms:modified xsi:type="dcterms:W3CDTF">2020-11-05T21:22:09Z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2018-12-04T00:00:00Z</vt:filetime>
  </property>
  <property fmtid="{D5CDD505-2E9C-101B-9397-08002B2CF9AE}" pid="3" name="Creator">
    <vt:lpwstr>Adobe InDesign CC 14.0 (Macintosh)</vt:lpwstr>
  </property>
  <property fmtid="{D5CDD505-2E9C-101B-9397-08002B2CF9AE}" pid="4" name="LastSaved">
    <vt:filetime>2020-11-05T00:00:00Z</vt:filetime>
  </property>
</Properties>
</file>